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65" w:rsidRPr="00E55C9E" w:rsidRDefault="00BF6365" w:rsidP="00E55C9E">
      <w:pPr>
        <w:spacing w:line="360" w:lineRule="auto"/>
        <w:jc w:val="center"/>
        <w:rPr>
          <w:rFonts w:asciiTheme="majorHAnsi" w:hAnsiTheme="majorHAnsi" w:cstheme="majorHAnsi"/>
          <w:b/>
        </w:rPr>
      </w:pPr>
    </w:p>
    <w:p w:rsidR="00BF6365" w:rsidRPr="00E55C9E" w:rsidRDefault="00BF6365" w:rsidP="00E55C9E">
      <w:pPr>
        <w:spacing w:line="360" w:lineRule="auto"/>
        <w:jc w:val="center"/>
        <w:rPr>
          <w:rFonts w:asciiTheme="majorHAnsi" w:hAnsiTheme="majorHAnsi" w:cstheme="majorHAnsi"/>
        </w:rPr>
      </w:pPr>
      <w:r w:rsidRPr="00E55C9E">
        <w:rPr>
          <w:rFonts w:asciiTheme="majorHAnsi" w:hAnsiTheme="majorHAnsi" w:cstheme="majorHAnsi"/>
          <w:b/>
        </w:rPr>
        <w:t>TERMO DE REFERÊNCIA</w:t>
      </w:r>
    </w:p>
    <w:p w:rsidR="00BF6365" w:rsidRPr="00E55C9E" w:rsidRDefault="00BF6365" w:rsidP="00E55C9E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>DO OBJETO</w:t>
      </w:r>
      <w:r w:rsidRPr="00E55C9E">
        <w:rPr>
          <w:rFonts w:asciiTheme="majorHAnsi" w:hAnsiTheme="majorHAnsi" w:cstheme="majorHAnsi"/>
          <w:szCs w:val="24"/>
        </w:rPr>
        <w:t xml:space="preserve"> </w:t>
      </w:r>
    </w:p>
    <w:p w:rsidR="00BF6365" w:rsidRPr="00E55C9E" w:rsidRDefault="00617B2B" w:rsidP="00E55C9E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szCs w:val="24"/>
        </w:rPr>
        <w:t>CONTRATAÇÃO DE EMPRESA ESPECIALIZADA PARA PRESTAÇÃO DE SERVIÇOS LABORATORIAIS DE PRÓTESES DENTÁRIAS</w:t>
      </w:r>
    </w:p>
    <w:p w:rsidR="001F11A8" w:rsidRPr="00E55C9E" w:rsidRDefault="001F11A8" w:rsidP="00E55C9E">
      <w:pPr>
        <w:pStyle w:val="PargrafodaLista"/>
        <w:spacing w:line="360" w:lineRule="auto"/>
        <w:jc w:val="both"/>
        <w:rPr>
          <w:rFonts w:asciiTheme="majorHAnsi" w:hAnsiTheme="majorHAnsi" w:cstheme="majorHAnsi"/>
          <w:szCs w:val="24"/>
        </w:rPr>
      </w:pPr>
    </w:p>
    <w:p w:rsidR="001F11A8" w:rsidRPr="00E55C9E" w:rsidRDefault="001F11A8" w:rsidP="00E55C9E">
      <w:pPr>
        <w:pStyle w:val="Cabealho"/>
        <w:spacing w:line="360" w:lineRule="auto"/>
        <w:ind w:left="284"/>
        <w:jc w:val="both"/>
        <w:rPr>
          <w:rFonts w:asciiTheme="majorHAnsi" w:hAnsiTheme="majorHAnsi" w:cstheme="majorHAnsi"/>
        </w:rPr>
      </w:pPr>
      <w:r w:rsidRPr="00E55C9E">
        <w:rPr>
          <w:rFonts w:asciiTheme="majorHAnsi" w:hAnsiTheme="majorHAnsi" w:cstheme="majorHAnsi"/>
          <w:b/>
          <w:u w:val="single"/>
        </w:rPr>
        <w:t>Confecção de Prótese Total Removível mandibular e maxilar</w:t>
      </w:r>
      <w:r w:rsidRPr="00E55C9E">
        <w:rPr>
          <w:rFonts w:asciiTheme="majorHAnsi" w:hAnsiTheme="majorHAnsi" w:cstheme="majorHAnsi"/>
        </w:rPr>
        <w:t>, confeccionada em resina acrílica termopolimerizável, na cor rosa, com 16 dentes pré-fabricados em resina acrílica de boa qualidade.</w:t>
      </w:r>
    </w:p>
    <w:p w:rsidR="001F11A8" w:rsidRPr="00E55C9E" w:rsidRDefault="001F11A8" w:rsidP="00E55C9E">
      <w:pPr>
        <w:pStyle w:val="Cabealho"/>
        <w:spacing w:line="360" w:lineRule="auto"/>
        <w:ind w:left="360"/>
        <w:jc w:val="both"/>
        <w:rPr>
          <w:rFonts w:asciiTheme="majorHAnsi" w:hAnsiTheme="majorHAnsi" w:cstheme="majorHAnsi"/>
        </w:rPr>
      </w:pPr>
      <w:r w:rsidRPr="00E55C9E">
        <w:rPr>
          <w:rFonts w:asciiTheme="majorHAnsi" w:hAnsiTheme="majorHAnsi" w:cstheme="majorHAnsi"/>
          <w:b/>
        </w:rPr>
        <w:t>Tempo para confecção das peças: a partir da data d</w:t>
      </w:r>
      <w:r w:rsidR="00E55C9E" w:rsidRPr="00E55C9E">
        <w:rPr>
          <w:rFonts w:asciiTheme="majorHAnsi" w:hAnsiTheme="majorHAnsi" w:cstheme="majorHAnsi"/>
          <w:b/>
        </w:rPr>
        <w:t>e recolhimento do molde, até a entrega da peça: 20</w:t>
      </w:r>
      <w:r w:rsidRPr="00E55C9E">
        <w:rPr>
          <w:rFonts w:asciiTheme="majorHAnsi" w:hAnsiTheme="majorHAnsi" w:cstheme="majorHAnsi"/>
          <w:b/>
        </w:rPr>
        <w:t xml:space="preserve"> dias</w:t>
      </w:r>
      <w:r w:rsidR="00E55C9E" w:rsidRPr="00E55C9E">
        <w:rPr>
          <w:rFonts w:asciiTheme="majorHAnsi" w:hAnsiTheme="majorHAnsi" w:cstheme="majorHAnsi"/>
          <w:b/>
        </w:rPr>
        <w:t>. E</w:t>
      </w:r>
      <w:r w:rsidRPr="00E55C9E">
        <w:rPr>
          <w:rFonts w:asciiTheme="majorHAnsi" w:hAnsiTheme="majorHAnsi" w:cstheme="majorHAnsi"/>
          <w:b/>
        </w:rPr>
        <w:t xml:space="preserve">ste prazo necessita ser cumprido corretamente, </w:t>
      </w:r>
      <w:r w:rsidRPr="00E55C9E">
        <w:rPr>
          <w:rFonts w:asciiTheme="majorHAnsi" w:hAnsiTheme="majorHAnsi" w:cstheme="majorHAnsi"/>
        </w:rPr>
        <w:t>devido ao tempo de lançamento no sistema, geração de ordem de fornecimento, autorização da ordem, auditoria do trabalho realizado, geração de nota fisca</w:t>
      </w:r>
      <w:r w:rsidR="00E55C9E" w:rsidRPr="00E55C9E">
        <w:rPr>
          <w:rFonts w:asciiTheme="majorHAnsi" w:hAnsiTheme="majorHAnsi" w:cstheme="majorHAnsi"/>
        </w:rPr>
        <w:t xml:space="preserve">l e entrega na Secretaria </w:t>
      </w:r>
      <w:r w:rsidRPr="00E55C9E">
        <w:rPr>
          <w:rFonts w:asciiTheme="majorHAnsi" w:hAnsiTheme="majorHAnsi" w:cstheme="majorHAnsi"/>
        </w:rPr>
        <w:t>Municipal de Saúde.</w:t>
      </w:r>
    </w:p>
    <w:p w:rsidR="001F11A8" w:rsidRPr="00E55C9E" w:rsidRDefault="001F11A8" w:rsidP="00E55C9E">
      <w:pPr>
        <w:pStyle w:val="Cabealho"/>
        <w:spacing w:line="360" w:lineRule="auto"/>
        <w:ind w:left="360"/>
        <w:jc w:val="both"/>
        <w:rPr>
          <w:rFonts w:asciiTheme="majorHAnsi" w:hAnsiTheme="majorHAnsi" w:cstheme="majorHAnsi"/>
        </w:rPr>
      </w:pPr>
    </w:p>
    <w:p w:rsidR="001F11A8" w:rsidRPr="00E55C9E" w:rsidRDefault="001F11A8" w:rsidP="00E55C9E">
      <w:pPr>
        <w:tabs>
          <w:tab w:val="left" w:pos="142"/>
          <w:tab w:val="left" w:pos="6375"/>
        </w:tabs>
        <w:spacing w:line="360" w:lineRule="auto"/>
        <w:jc w:val="center"/>
        <w:rPr>
          <w:rFonts w:asciiTheme="majorHAnsi" w:hAnsiTheme="majorHAnsi" w:cstheme="majorHAnsi"/>
        </w:rPr>
      </w:pPr>
      <w:r w:rsidRPr="00E55C9E">
        <w:rPr>
          <w:rFonts w:asciiTheme="majorHAnsi" w:hAnsiTheme="majorHAnsi" w:cstheme="majorHAnsi"/>
          <w:noProof/>
          <w:lang w:eastAsia="pt-BR"/>
        </w:rPr>
        <w:drawing>
          <wp:inline distT="0" distB="0" distL="0" distR="0">
            <wp:extent cx="3276600" cy="24384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1A8" w:rsidRPr="00E55C9E" w:rsidRDefault="001F11A8" w:rsidP="00E55C9E">
      <w:pPr>
        <w:pStyle w:val="PargrafodaLista"/>
        <w:spacing w:line="360" w:lineRule="auto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683"/>
        <w:gridCol w:w="985"/>
        <w:gridCol w:w="4110"/>
        <w:gridCol w:w="1701"/>
        <w:gridCol w:w="1560"/>
      </w:tblGrid>
      <w:tr w:rsidR="00BF6365" w:rsidRPr="00E55C9E" w:rsidTr="00DC09FC">
        <w:tc>
          <w:tcPr>
            <w:tcW w:w="683" w:type="dxa"/>
          </w:tcPr>
          <w:p w:rsidR="00BF6365" w:rsidRPr="00E55C9E" w:rsidRDefault="00BF6365" w:rsidP="00E55C9E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5C9E">
              <w:rPr>
                <w:rFonts w:asciiTheme="majorHAnsi" w:hAnsiTheme="majorHAnsi" w:cstheme="majorHAnsi"/>
                <w:sz w:val="24"/>
                <w:szCs w:val="24"/>
              </w:rPr>
              <w:t>Item</w:t>
            </w:r>
          </w:p>
        </w:tc>
        <w:tc>
          <w:tcPr>
            <w:tcW w:w="985" w:type="dxa"/>
          </w:tcPr>
          <w:p w:rsidR="00BF6365" w:rsidRPr="00E55C9E" w:rsidRDefault="00BF6365" w:rsidP="00E55C9E">
            <w:pPr>
              <w:pStyle w:val="PargrafodaLista"/>
              <w:spacing w:line="360" w:lineRule="auto"/>
              <w:ind w:left="-116"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5C9E">
              <w:rPr>
                <w:rFonts w:asciiTheme="majorHAnsi" w:hAnsiTheme="majorHAnsi" w:cstheme="majorHAnsi"/>
                <w:sz w:val="24"/>
                <w:szCs w:val="24"/>
              </w:rPr>
              <w:t>Código</w:t>
            </w:r>
          </w:p>
        </w:tc>
        <w:tc>
          <w:tcPr>
            <w:tcW w:w="4110" w:type="dxa"/>
          </w:tcPr>
          <w:p w:rsidR="00BF6365" w:rsidRPr="00E55C9E" w:rsidRDefault="00BF6365" w:rsidP="00E55C9E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5C9E">
              <w:rPr>
                <w:rFonts w:asciiTheme="majorHAnsi" w:hAnsiTheme="majorHAnsi" w:cstheme="majorHAnsi"/>
                <w:sz w:val="24"/>
                <w:szCs w:val="24"/>
              </w:rPr>
              <w:t>Descrição</w:t>
            </w:r>
          </w:p>
        </w:tc>
        <w:tc>
          <w:tcPr>
            <w:tcW w:w="1701" w:type="dxa"/>
          </w:tcPr>
          <w:p w:rsidR="00BF6365" w:rsidRPr="00E55C9E" w:rsidRDefault="00BF6365" w:rsidP="00E55C9E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5C9E">
              <w:rPr>
                <w:rFonts w:asciiTheme="majorHAnsi" w:hAnsiTheme="majorHAnsi" w:cstheme="majorHAnsi"/>
                <w:sz w:val="24"/>
                <w:szCs w:val="24"/>
              </w:rPr>
              <w:t>Unid</w:t>
            </w:r>
            <w:r w:rsidR="001F11A8" w:rsidRPr="00E55C9E">
              <w:rPr>
                <w:rFonts w:asciiTheme="majorHAnsi" w:hAnsiTheme="majorHAnsi" w:cstheme="majorHAnsi"/>
                <w:sz w:val="24"/>
                <w:szCs w:val="24"/>
              </w:rPr>
              <w:t>ade</w:t>
            </w:r>
          </w:p>
        </w:tc>
        <w:tc>
          <w:tcPr>
            <w:tcW w:w="1560" w:type="dxa"/>
          </w:tcPr>
          <w:p w:rsidR="00BF6365" w:rsidRPr="00E55C9E" w:rsidRDefault="00BF6365" w:rsidP="00E55C9E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5C9E">
              <w:rPr>
                <w:rFonts w:asciiTheme="majorHAnsi" w:hAnsiTheme="majorHAnsi" w:cstheme="majorHAnsi"/>
                <w:sz w:val="24"/>
                <w:szCs w:val="24"/>
              </w:rPr>
              <w:t>Quant.</w:t>
            </w:r>
          </w:p>
        </w:tc>
      </w:tr>
      <w:tr w:rsidR="00617B2B" w:rsidRPr="00E55C9E" w:rsidTr="00617B2B">
        <w:trPr>
          <w:trHeight w:val="70"/>
        </w:trPr>
        <w:tc>
          <w:tcPr>
            <w:tcW w:w="683" w:type="dxa"/>
          </w:tcPr>
          <w:p w:rsidR="00617B2B" w:rsidRPr="00E55C9E" w:rsidRDefault="00617B2B" w:rsidP="00E55C9E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5C9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985" w:type="dxa"/>
          </w:tcPr>
          <w:p w:rsidR="00617B2B" w:rsidRPr="00E55C9E" w:rsidRDefault="00617B2B" w:rsidP="00E55C9E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5C9E">
              <w:rPr>
                <w:rFonts w:asciiTheme="majorHAnsi" w:hAnsiTheme="majorHAnsi" w:cstheme="majorHAnsi"/>
                <w:sz w:val="24"/>
                <w:szCs w:val="24"/>
              </w:rPr>
              <w:t>23976</w:t>
            </w:r>
          </w:p>
        </w:tc>
        <w:tc>
          <w:tcPr>
            <w:tcW w:w="4110" w:type="dxa"/>
          </w:tcPr>
          <w:p w:rsidR="00617B2B" w:rsidRPr="00E55C9E" w:rsidRDefault="00617B2B" w:rsidP="00E55C9E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55C9E">
              <w:rPr>
                <w:rFonts w:asciiTheme="majorHAnsi" w:hAnsiTheme="majorHAnsi" w:cstheme="majorHAnsi"/>
                <w:sz w:val="24"/>
                <w:szCs w:val="24"/>
              </w:rPr>
              <w:t>Confecção de prótese total mandibular</w:t>
            </w:r>
          </w:p>
        </w:tc>
        <w:tc>
          <w:tcPr>
            <w:tcW w:w="1701" w:type="dxa"/>
          </w:tcPr>
          <w:p w:rsidR="00617B2B" w:rsidRPr="00E55C9E" w:rsidRDefault="001F11A8" w:rsidP="00E55C9E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5C9E">
              <w:rPr>
                <w:rFonts w:asciiTheme="majorHAnsi" w:hAnsiTheme="majorHAnsi" w:cstheme="majorHAnsi"/>
                <w:sz w:val="24"/>
                <w:szCs w:val="24"/>
              </w:rPr>
              <w:t>UN</w:t>
            </w:r>
          </w:p>
        </w:tc>
        <w:tc>
          <w:tcPr>
            <w:tcW w:w="1560" w:type="dxa"/>
          </w:tcPr>
          <w:p w:rsidR="00617B2B" w:rsidRPr="00E55C9E" w:rsidRDefault="00617B2B" w:rsidP="00E55C9E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5C9E">
              <w:rPr>
                <w:rFonts w:asciiTheme="majorHAnsi" w:hAnsiTheme="majorHAnsi" w:cstheme="majorHAnsi"/>
                <w:sz w:val="24"/>
                <w:szCs w:val="24"/>
              </w:rPr>
              <w:t>120</w:t>
            </w:r>
          </w:p>
        </w:tc>
      </w:tr>
      <w:tr w:rsidR="00617B2B" w:rsidRPr="00E55C9E" w:rsidTr="00617B2B">
        <w:trPr>
          <w:trHeight w:val="70"/>
        </w:trPr>
        <w:tc>
          <w:tcPr>
            <w:tcW w:w="683" w:type="dxa"/>
          </w:tcPr>
          <w:p w:rsidR="00617B2B" w:rsidRPr="00E55C9E" w:rsidRDefault="00617B2B" w:rsidP="00E55C9E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5C9E">
              <w:rPr>
                <w:rFonts w:asciiTheme="majorHAnsi" w:hAnsiTheme="majorHAnsi" w:cstheme="majorHAnsi"/>
                <w:sz w:val="24"/>
                <w:szCs w:val="24"/>
              </w:rPr>
              <w:t>02</w:t>
            </w:r>
          </w:p>
        </w:tc>
        <w:tc>
          <w:tcPr>
            <w:tcW w:w="985" w:type="dxa"/>
          </w:tcPr>
          <w:p w:rsidR="00617B2B" w:rsidRPr="00E55C9E" w:rsidRDefault="00617B2B" w:rsidP="00E55C9E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5C9E">
              <w:rPr>
                <w:rFonts w:asciiTheme="majorHAnsi" w:hAnsiTheme="majorHAnsi" w:cstheme="majorHAnsi"/>
                <w:sz w:val="24"/>
                <w:szCs w:val="24"/>
              </w:rPr>
              <w:t>23977</w:t>
            </w:r>
          </w:p>
        </w:tc>
        <w:tc>
          <w:tcPr>
            <w:tcW w:w="4110" w:type="dxa"/>
          </w:tcPr>
          <w:p w:rsidR="00617B2B" w:rsidRPr="00E55C9E" w:rsidRDefault="00617B2B" w:rsidP="00E55C9E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55C9E">
              <w:rPr>
                <w:rFonts w:asciiTheme="majorHAnsi" w:hAnsiTheme="majorHAnsi" w:cstheme="majorHAnsi"/>
                <w:sz w:val="24"/>
                <w:szCs w:val="24"/>
              </w:rPr>
              <w:t>Confecção de prótese total maxilar</w:t>
            </w:r>
          </w:p>
        </w:tc>
        <w:tc>
          <w:tcPr>
            <w:tcW w:w="1701" w:type="dxa"/>
          </w:tcPr>
          <w:p w:rsidR="00617B2B" w:rsidRPr="00E55C9E" w:rsidRDefault="001F11A8" w:rsidP="00E55C9E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5C9E">
              <w:rPr>
                <w:rFonts w:asciiTheme="majorHAnsi" w:hAnsiTheme="majorHAnsi" w:cstheme="majorHAnsi"/>
                <w:sz w:val="24"/>
                <w:szCs w:val="24"/>
              </w:rPr>
              <w:t>UN</w:t>
            </w:r>
          </w:p>
        </w:tc>
        <w:tc>
          <w:tcPr>
            <w:tcW w:w="1560" w:type="dxa"/>
          </w:tcPr>
          <w:p w:rsidR="00617B2B" w:rsidRPr="00E55C9E" w:rsidRDefault="00617B2B" w:rsidP="00E55C9E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5C9E">
              <w:rPr>
                <w:rFonts w:asciiTheme="majorHAnsi" w:hAnsiTheme="majorHAnsi" w:cstheme="majorHAnsi"/>
                <w:sz w:val="24"/>
                <w:szCs w:val="24"/>
              </w:rPr>
              <w:t>120</w:t>
            </w:r>
          </w:p>
        </w:tc>
      </w:tr>
    </w:tbl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lastRenderedPageBreak/>
        <w:t>2. DA JUSTIFICATIVA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2.1. </w:t>
      </w:r>
      <w:r w:rsidR="00617B2B" w:rsidRPr="00E55C9E">
        <w:rPr>
          <w:rFonts w:asciiTheme="majorHAnsi" w:hAnsiTheme="majorHAnsi" w:cstheme="majorHAnsi"/>
          <w:szCs w:val="24"/>
        </w:rPr>
        <w:t>A solicitação se faz necessário visando suprir a necessidade de reabilitação oral protética da população por meio do programa - brasil sorridente, através de repasse financeiro federal.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>3. DA ENTREGA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</w:p>
    <w:p w:rsidR="00617B2B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3.1. </w:t>
      </w:r>
      <w:r w:rsidRPr="00E55C9E">
        <w:rPr>
          <w:rFonts w:asciiTheme="majorHAnsi" w:hAnsiTheme="majorHAnsi" w:cstheme="majorHAnsi"/>
          <w:szCs w:val="24"/>
        </w:rPr>
        <w:t>A entrega do objeto da presente Licitação deverá ser realizada parcelada, conforme requisi</w:t>
      </w:r>
      <w:r w:rsidR="00617B2B" w:rsidRPr="00E55C9E">
        <w:rPr>
          <w:rFonts w:asciiTheme="majorHAnsi" w:hAnsiTheme="majorHAnsi" w:cstheme="majorHAnsi"/>
          <w:szCs w:val="24"/>
        </w:rPr>
        <w:t>ções emitidas pelas Secretaria de Saúde</w:t>
      </w:r>
      <w:r w:rsidRPr="00E55C9E">
        <w:rPr>
          <w:rFonts w:asciiTheme="majorHAnsi" w:hAnsiTheme="majorHAnsi" w:cstheme="majorHAnsi"/>
          <w:szCs w:val="24"/>
        </w:rPr>
        <w:t xml:space="preserve">, onde a </w:t>
      </w:r>
      <w:r w:rsidRPr="00E55C9E">
        <w:rPr>
          <w:rFonts w:asciiTheme="majorHAnsi" w:hAnsiTheme="majorHAnsi" w:cstheme="majorHAnsi"/>
          <w:b/>
          <w:szCs w:val="24"/>
        </w:rPr>
        <w:t>CONTRATADA</w:t>
      </w:r>
      <w:r w:rsidR="00617B2B" w:rsidRPr="00E55C9E">
        <w:rPr>
          <w:rFonts w:asciiTheme="majorHAnsi" w:hAnsiTheme="majorHAnsi" w:cstheme="majorHAnsi"/>
          <w:szCs w:val="24"/>
        </w:rPr>
        <w:t xml:space="preserve"> terá um prazo de 07 (sete dias) contados após o recebimento da requisição, retirar os moldes na casa da gestante de Iguatemi –</w:t>
      </w:r>
      <w:r w:rsidR="00E8435A" w:rsidRPr="00E55C9E">
        <w:rPr>
          <w:rFonts w:asciiTheme="majorHAnsi" w:hAnsiTheme="majorHAnsi" w:cstheme="majorHAnsi"/>
          <w:szCs w:val="24"/>
        </w:rPr>
        <w:t xml:space="preserve"> MS</w:t>
      </w:r>
      <w:r w:rsidR="00617B2B" w:rsidRPr="00E55C9E">
        <w:rPr>
          <w:rFonts w:asciiTheme="majorHAnsi" w:hAnsiTheme="majorHAnsi" w:cstheme="majorHAnsi"/>
          <w:szCs w:val="24"/>
        </w:rPr>
        <w:t xml:space="preserve"> e entregar as prótese</w:t>
      </w:r>
      <w:r w:rsidR="00E8435A" w:rsidRPr="00E55C9E">
        <w:rPr>
          <w:rFonts w:asciiTheme="majorHAnsi" w:hAnsiTheme="majorHAnsi" w:cstheme="majorHAnsi"/>
          <w:szCs w:val="24"/>
        </w:rPr>
        <w:t>s</w:t>
      </w:r>
      <w:r w:rsidR="00617B2B" w:rsidRPr="00E55C9E">
        <w:rPr>
          <w:rFonts w:asciiTheme="majorHAnsi" w:hAnsiTheme="majorHAnsi" w:cstheme="majorHAnsi"/>
          <w:szCs w:val="24"/>
        </w:rPr>
        <w:t xml:space="preserve"> confeccionadas e prontas para entrega ao paciente em no máximo 20</w:t>
      </w:r>
      <w:r w:rsidRPr="00E55C9E">
        <w:rPr>
          <w:rFonts w:asciiTheme="majorHAnsi" w:hAnsiTheme="majorHAnsi" w:cstheme="majorHAnsi"/>
          <w:szCs w:val="24"/>
        </w:rPr>
        <w:t xml:space="preserve"> (</w:t>
      </w:r>
      <w:r w:rsidR="00617B2B" w:rsidRPr="00E55C9E">
        <w:rPr>
          <w:rFonts w:asciiTheme="majorHAnsi" w:hAnsiTheme="majorHAnsi" w:cstheme="majorHAnsi"/>
          <w:szCs w:val="24"/>
        </w:rPr>
        <w:t>vinte dias</w:t>
      </w:r>
      <w:r w:rsidRPr="00E55C9E">
        <w:rPr>
          <w:rFonts w:asciiTheme="majorHAnsi" w:hAnsiTheme="majorHAnsi" w:cstheme="majorHAnsi"/>
          <w:szCs w:val="24"/>
        </w:rPr>
        <w:t xml:space="preserve">) </w:t>
      </w:r>
      <w:r w:rsidR="00617B2B" w:rsidRPr="00E55C9E">
        <w:rPr>
          <w:rFonts w:asciiTheme="majorHAnsi" w:hAnsiTheme="majorHAnsi" w:cstheme="majorHAnsi"/>
          <w:szCs w:val="24"/>
        </w:rPr>
        <w:t xml:space="preserve">a contar do dia da retirada do molde na </w:t>
      </w:r>
      <w:r w:rsidR="00617B2B" w:rsidRPr="00E55C9E">
        <w:rPr>
          <w:rFonts w:asciiTheme="majorHAnsi" w:hAnsiTheme="majorHAnsi" w:cstheme="majorHAnsi"/>
          <w:b/>
          <w:szCs w:val="24"/>
        </w:rPr>
        <w:t>casa da gestante de Iguatemi</w:t>
      </w:r>
      <w:r w:rsidR="00E8435A" w:rsidRPr="00E55C9E">
        <w:rPr>
          <w:rFonts w:asciiTheme="majorHAnsi" w:hAnsiTheme="majorHAnsi" w:cstheme="majorHAnsi"/>
          <w:b/>
          <w:szCs w:val="24"/>
        </w:rPr>
        <w:t xml:space="preserve"> – MS.</w:t>
      </w:r>
      <w:r w:rsidR="00617B2B" w:rsidRPr="00E55C9E">
        <w:rPr>
          <w:rFonts w:asciiTheme="majorHAnsi" w:hAnsiTheme="majorHAnsi" w:cstheme="majorHAnsi"/>
          <w:b/>
          <w:szCs w:val="24"/>
        </w:rPr>
        <w:t xml:space="preserve"> </w:t>
      </w:r>
    </w:p>
    <w:p w:rsidR="00617B2B" w:rsidRPr="00E55C9E" w:rsidRDefault="00617B2B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</w:p>
    <w:p w:rsidR="00E8435A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>3.2.</w:t>
      </w:r>
      <w:r w:rsidRPr="00E55C9E">
        <w:rPr>
          <w:rFonts w:asciiTheme="majorHAnsi" w:hAnsiTheme="majorHAnsi" w:cstheme="majorHAnsi"/>
          <w:szCs w:val="24"/>
        </w:rPr>
        <w:t xml:space="preserve"> A </w:t>
      </w:r>
      <w:r w:rsidRPr="00E55C9E">
        <w:rPr>
          <w:rFonts w:asciiTheme="majorHAnsi" w:hAnsiTheme="majorHAnsi" w:cstheme="majorHAnsi"/>
          <w:b/>
          <w:szCs w:val="24"/>
        </w:rPr>
        <w:t>CONTRATADA</w:t>
      </w:r>
      <w:r w:rsidRPr="00E55C9E">
        <w:rPr>
          <w:rFonts w:asciiTheme="majorHAnsi" w:hAnsiTheme="majorHAnsi" w:cstheme="majorHAnsi"/>
          <w:szCs w:val="24"/>
        </w:rPr>
        <w:t xml:space="preserve"> deverá observar nas requisições os endereços e horários de atendimento para entrega dos produtos, ou agendar a sua entrega confor</w:t>
      </w:r>
      <w:r w:rsidR="00E8435A" w:rsidRPr="00E55C9E">
        <w:rPr>
          <w:rFonts w:asciiTheme="majorHAnsi" w:hAnsiTheme="majorHAnsi" w:cstheme="majorHAnsi"/>
          <w:szCs w:val="24"/>
        </w:rPr>
        <w:t>me a necessidade do solicitante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E8435A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>3.3</w:t>
      </w:r>
      <w:r w:rsidR="00BF6365" w:rsidRPr="00E55C9E">
        <w:rPr>
          <w:rFonts w:asciiTheme="majorHAnsi" w:hAnsiTheme="majorHAnsi" w:cstheme="majorHAnsi"/>
          <w:b/>
          <w:szCs w:val="24"/>
        </w:rPr>
        <w:t xml:space="preserve">. </w:t>
      </w:r>
      <w:r w:rsidR="00BF6365" w:rsidRPr="00E55C9E">
        <w:rPr>
          <w:rFonts w:asciiTheme="majorHAnsi" w:hAnsiTheme="majorHAnsi" w:cstheme="majorHAnsi"/>
          <w:szCs w:val="24"/>
        </w:rPr>
        <w:t>É de inteira responsabilidade da empresa vencedora, no momento da entrega, o ônus com a carga, transporte e descarga das mercadorias nos locais indicados pelas Secretarias solicitantes.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>4. DO RECEBIMENTO</w:t>
      </w:r>
    </w:p>
    <w:p w:rsidR="00E55C9E" w:rsidRPr="00E55C9E" w:rsidRDefault="00E55C9E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</w:p>
    <w:p w:rsid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4.1. </w:t>
      </w:r>
      <w:r w:rsidRPr="00E55C9E">
        <w:rPr>
          <w:rFonts w:asciiTheme="majorHAnsi" w:hAnsiTheme="majorHAnsi" w:cstheme="majorHAnsi"/>
          <w:szCs w:val="24"/>
        </w:rPr>
        <w:t xml:space="preserve">O recebimento definitivo ocorrerá após a </w:t>
      </w:r>
      <w:r w:rsidR="00E8435A" w:rsidRPr="00E55C9E">
        <w:rPr>
          <w:rFonts w:asciiTheme="majorHAnsi" w:hAnsiTheme="majorHAnsi" w:cstheme="majorHAnsi"/>
          <w:szCs w:val="24"/>
        </w:rPr>
        <w:t>prova e aprovação do paciente</w:t>
      </w:r>
      <w:r w:rsidRPr="00E55C9E">
        <w:rPr>
          <w:rFonts w:asciiTheme="majorHAnsi" w:hAnsiTheme="majorHAnsi" w:cstheme="majorHAnsi"/>
          <w:szCs w:val="24"/>
        </w:rPr>
        <w:t xml:space="preserve">, </w:t>
      </w:r>
      <w:r w:rsidR="00E8435A" w:rsidRPr="00E55C9E">
        <w:rPr>
          <w:rFonts w:asciiTheme="majorHAnsi" w:hAnsiTheme="majorHAnsi" w:cstheme="majorHAnsi"/>
          <w:szCs w:val="24"/>
        </w:rPr>
        <w:t xml:space="preserve">e deve </w:t>
      </w:r>
      <w:r w:rsidRPr="00E55C9E">
        <w:rPr>
          <w:rFonts w:asciiTheme="majorHAnsi" w:hAnsiTheme="majorHAnsi" w:cstheme="majorHAnsi"/>
          <w:szCs w:val="24"/>
        </w:rPr>
        <w:t>atender às especificações mínimas exigidas ou aquelas superiores oferecidas.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>4.2.</w:t>
      </w:r>
      <w:r w:rsidRPr="00E55C9E">
        <w:rPr>
          <w:rFonts w:asciiTheme="majorHAnsi" w:hAnsiTheme="majorHAnsi" w:cstheme="majorHAnsi"/>
          <w:szCs w:val="24"/>
        </w:rPr>
        <w:t xml:space="preserve"> Caso seja observada qualquer desconformidade no </w:t>
      </w:r>
      <w:r w:rsidR="00E8435A" w:rsidRPr="00E55C9E">
        <w:rPr>
          <w:rFonts w:asciiTheme="majorHAnsi" w:hAnsiTheme="majorHAnsi" w:cstheme="majorHAnsi"/>
          <w:szCs w:val="24"/>
        </w:rPr>
        <w:t>produto durante o período de prova da prótese pelo paciente</w:t>
      </w:r>
      <w:r w:rsidRPr="00E55C9E">
        <w:rPr>
          <w:rFonts w:asciiTheme="majorHAnsi" w:hAnsiTheme="majorHAnsi" w:cstheme="majorHAnsi"/>
          <w:szCs w:val="24"/>
        </w:rPr>
        <w:t xml:space="preserve">, a </w:t>
      </w:r>
      <w:r w:rsidRPr="00E55C9E">
        <w:rPr>
          <w:rFonts w:asciiTheme="majorHAnsi" w:hAnsiTheme="majorHAnsi" w:cstheme="majorHAnsi"/>
          <w:b/>
          <w:szCs w:val="24"/>
        </w:rPr>
        <w:t>CONTRATADA</w:t>
      </w:r>
      <w:r w:rsidRPr="00E55C9E">
        <w:rPr>
          <w:rFonts w:asciiTheme="majorHAnsi" w:hAnsiTheme="majorHAnsi" w:cstheme="majorHAnsi"/>
          <w:szCs w:val="24"/>
        </w:rPr>
        <w:t xml:space="preserve"> será comunicada por escrito, </w:t>
      </w:r>
      <w:r w:rsidR="00E8435A" w:rsidRPr="00E55C9E">
        <w:rPr>
          <w:rFonts w:asciiTheme="majorHAnsi" w:hAnsiTheme="majorHAnsi" w:cstheme="majorHAnsi"/>
          <w:szCs w:val="24"/>
        </w:rPr>
        <w:t>devendo, em até 07 dias</w:t>
      </w:r>
      <w:r w:rsidRPr="00E55C9E">
        <w:rPr>
          <w:rFonts w:asciiTheme="majorHAnsi" w:hAnsiTheme="majorHAnsi" w:cstheme="majorHAnsi"/>
          <w:szCs w:val="24"/>
        </w:rPr>
        <w:t xml:space="preserve"> (</w:t>
      </w:r>
      <w:r w:rsidR="00E8435A" w:rsidRPr="00E55C9E">
        <w:rPr>
          <w:rFonts w:asciiTheme="majorHAnsi" w:hAnsiTheme="majorHAnsi" w:cstheme="majorHAnsi"/>
          <w:szCs w:val="24"/>
        </w:rPr>
        <w:t>sete dias)</w:t>
      </w:r>
      <w:r w:rsidRPr="00E55C9E">
        <w:rPr>
          <w:rFonts w:asciiTheme="majorHAnsi" w:hAnsiTheme="majorHAnsi" w:cstheme="majorHAnsi"/>
          <w:szCs w:val="24"/>
        </w:rPr>
        <w:t xml:space="preserve">, retirar o </w:t>
      </w:r>
      <w:r w:rsidR="00E8435A" w:rsidRPr="00E55C9E">
        <w:rPr>
          <w:rFonts w:asciiTheme="majorHAnsi" w:hAnsiTheme="majorHAnsi" w:cstheme="majorHAnsi"/>
          <w:szCs w:val="24"/>
        </w:rPr>
        <w:t>produto</w:t>
      </w:r>
      <w:r w:rsidRPr="00E55C9E">
        <w:rPr>
          <w:rFonts w:asciiTheme="majorHAnsi" w:hAnsiTheme="majorHAnsi" w:cstheme="majorHAnsi"/>
          <w:szCs w:val="24"/>
        </w:rPr>
        <w:t xml:space="preserve"> entregue e efetuar sua troca</w:t>
      </w:r>
      <w:r w:rsidR="00E8435A" w:rsidRPr="00E55C9E">
        <w:rPr>
          <w:rFonts w:asciiTheme="majorHAnsi" w:hAnsiTheme="majorHAnsi" w:cstheme="majorHAnsi"/>
          <w:szCs w:val="24"/>
        </w:rPr>
        <w:t xml:space="preserve"> ou reparo</w:t>
      </w:r>
      <w:r w:rsidRPr="00E55C9E">
        <w:rPr>
          <w:rFonts w:asciiTheme="majorHAnsi" w:hAnsiTheme="majorHAnsi" w:cstheme="majorHAnsi"/>
          <w:szCs w:val="24"/>
        </w:rPr>
        <w:t xml:space="preserve">, </w:t>
      </w:r>
      <w:r w:rsidRPr="00E55C9E">
        <w:rPr>
          <w:rFonts w:asciiTheme="majorHAnsi" w:hAnsiTheme="majorHAnsi" w:cstheme="majorHAnsi"/>
          <w:szCs w:val="24"/>
        </w:rPr>
        <w:lastRenderedPageBreak/>
        <w:t>responsabilizando pelos custos da carga, transporte e descarga, sem prejuízo da aplicação das penalidades cabíveis.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4.3. </w:t>
      </w:r>
      <w:r w:rsidRPr="00E55C9E">
        <w:rPr>
          <w:rFonts w:asciiTheme="majorHAnsi" w:hAnsiTheme="majorHAnsi" w:cstheme="majorHAnsi"/>
          <w:szCs w:val="24"/>
        </w:rPr>
        <w:t>O recebimento provisório ou definitivo do objeto não exclui a responsabilidade civil a ele relativa, nem a ético-profissional, pela sua perfeita execução do Contrato.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4.4. </w:t>
      </w:r>
      <w:r w:rsidRPr="00E55C9E">
        <w:rPr>
          <w:rFonts w:asciiTheme="majorHAnsi" w:hAnsiTheme="majorHAnsi" w:cstheme="majorHAnsi"/>
          <w:szCs w:val="24"/>
        </w:rPr>
        <w:t xml:space="preserve">O recebimento definitivo da mercadoria não desobriga a </w:t>
      </w:r>
      <w:r w:rsidRPr="00E55C9E">
        <w:rPr>
          <w:rFonts w:asciiTheme="majorHAnsi" w:hAnsiTheme="majorHAnsi" w:cstheme="majorHAnsi"/>
          <w:b/>
          <w:szCs w:val="24"/>
        </w:rPr>
        <w:t>CONTRATADA</w:t>
      </w:r>
      <w:r w:rsidRPr="00E55C9E">
        <w:rPr>
          <w:rFonts w:asciiTheme="majorHAnsi" w:hAnsiTheme="majorHAnsi" w:cstheme="majorHAnsi"/>
          <w:szCs w:val="24"/>
        </w:rPr>
        <w:t xml:space="preserve"> de substituí-las se for constatada, posteriormente, má qualidade, vícios ou defeito, ficando sujeita às penalidades previstas neste instrumento e na legislação aplicável.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>5. DAS OBRIGAÇÕES DA CONTRATADA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1F11A8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>5.1</w:t>
      </w:r>
      <w:r w:rsidR="00BF6365" w:rsidRPr="00E55C9E">
        <w:rPr>
          <w:rFonts w:asciiTheme="majorHAnsi" w:hAnsiTheme="majorHAnsi" w:cstheme="majorHAnsi"/>
          <w:b/>
          <w:szCs w:val="24"/>
        </w:rPr>
        <w:t xml:space="preserve">. </w:t>
      </w:r>
      <w:r w:rsidR="00BF6365" w:rsidRPr="00E55C9E">
        <w:rPr>
          <w:rFonts w:asciiTheme="majorHAnsi" w:hAnsiTheme="majorHAnsi" w:cstheme="majorHAnsi"/>
          <w:szCs w:val="24"/>
        </w:rPr>
        <w:t>Substituir os materiais que estejam em desconformidade com as especificações propostas.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1F11A8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>5.2</w:t>
      </w:r>
      <w:r w:rsidR="00BF6365" w:rsidRPr="00E55C9E">
        <w:rPr>
          <w:rFonts w:asciiTheme="majorHAnsi" w:hAnsiTheme="majorHAnsi" w:cstheme="majorHAnsi"/>
          <w:b/>
          <w:szCs w:val="24"/>
        </w:rPr>
        <w:t xml:space="preserve">. </w:t>
      </w:r>
      <w:r w:rsidR="00BF6365" w:rsidRPr="00E55C9E">
        <w:rPr>
          <w:rFonts w:asciiTheme="majorHAnsi" w:hAnsiTheme="majorHAnsi" w:cstheme="majorHAnsi"/>
          <w:szCs w:val="24"/>
        </w:rPr>
        <w:t>Responsabilizar-se pelos danos causados diretamente à Administração, decorrentes de sua culpa ou dolo, não implicando em corresponsabilidade do Poder Público ou de seus agentes ou prepostos.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1F11A8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>5.3</w:t>
      </w:r>
      <w:r w:rsidR="00BF6365" w:rsidRPr="00E55C9E">
        <w:rPr>
          <w:rFonts w:asciiTheme="majorHAnsi" w:hAnsiTheme="majorHAnsi" w:cstheme="majorHAnsi"/>
          <w:b/>
          <w:szCs w:val="24"/>
        </w:rPr>
        <w:t xml:space="preserve">. </w:t>
      </w:r>
      <w:r w:rsidR="00BF6365" w:rsidRPr="00E55C9E">
        <w:rPr>
          <w:rFonts w:asciiTheme="majorHAnsi" w:hAnsiTheme="majorHAnsi" w:cstheme="majorHAnsi"/>
          <w:szCs w:val="24"/>
        </w:rPr>
        <w:t>Responder as solicitações de esclarecimentos da Administração que porventura surjam no decorrer da execução contratual.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>6. DAS OBRIGAÇÕES DA CONTRATANTE</w:t>
      </w:r>
    </w:p>
    <w:p w:rsidR="00E55C9E" w:rsidRPr="00E55C9E" w:rsidRDefault="00E55C9E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6.1. </w:t>
      </w:r>
      <w:r w:rsidRPr="00E55C9E">
        <w:rPr>
          <w:rFonts w:asciiTheme="majorHAnsi" w:hAnsiTheme="majorHAnsi" w:cstheme="majorHAnsi"/>
          <w:szCs w:val="24"/>
        </w:rPr>
        <w:t xml:space="preserve">Realizar os pagamentos devidos à </w:t>
      </w:r>
      <w:r w:rsidRPr="00E55C9E">
        <w:rPr>
          <w:rFonts w:asciiTheme="majorHAnsi" w:hAnsiTheme="majorHAnsi" w:cstheme="majorHAnsi"/>
          <w:b/>
          <w:szCs w:val="24"/>
        </w:rPr>
        <w:t>CONTRATADA</w:t>
      </w:r>
      <w:r w:rsidRPr="00E55C9E">
        <w:rPr>
          <w:rFonts w:asciiTheme="majorHAnsi" w:hAnsiTheme="majorHAnsi" w:cstheme="majorHAnsi"/>
          <w:szCs w:val="24"/>
        </w:rPr>
        <w:t>, nas condições estabelecidas, considerando como termo inicial para a contagem do prazo de pagamento o recebimento definitivo do objeto.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>6.2.</w:t>
      </w:r>
      <w:r w:rsidRPr="00E55C9E">
        <w:rPr>
          <w:rFonts w:asciiTheme="majorHAnsi" w:hAnsiTheme="majorHAnsi" w:cstheme="majorHAnsi"/>
          <w:szCs w:val="24"/>
        </w:rPr>
        <w:t xml:space="preserve"> Exercer a fiscalização. 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>6.3.</w:t>
      </w:r>
      <w:r w:rsidRPr="00E55C9E">
        <w:rPr>
          <w:rFonts w:asciiTheme="majorHAnsi" w:hAnsiTheme="majorHAnsi" w:cstheme="majorHAnsi"/>
          <w:szCs w:val="24"/>
        </w:rPr>
        <w:t xml:space="preserve"> Receber provisoriamente e definitivamente o objeto, nas formas definidas.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7. DOS PRAZOS E VIGÊNCIA DO CONTRATO 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7.1. </w:t>
      </w:r>
      <w:r w:rsidRPr="00E55C9E">
        <w:rPr>
          <w:rFonts w:asciiTheme="majorHAnsi" w:hAnsiTheme="majorHAnsi" w:cstheme="majorHAnsi"/>
          <w:szCs w:val="24"/>
        </w:rPr>
        <w:t>O prazo para fornecimento dos produtos será após assinatura do contrato.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7.2. </w:t>
      </w:r>
      <w:r w:rsidRPr="00E55C9E">
        <w:rPr>
          <w:rFonts w:asciiTheme="majorHAnsi" w:hAnsiTheme="majorHAnsi" w:cstheme="majorHAnsi"/>
          <w:szCs w:val="24"/>
        </w:rPr>
        <w:t>A vigência</w:t>
      </w:r>
      <w:r w:rsidR="001F11A8" w:rsidRPr="00E55C9E">
        <w:rPr>
          <w:rFonts w:asciiTheme="majorHAnsi" w:hAnsiTheme="majorHAnsi" w:cstheme="majorHAnsi"/>
          <w:szCs w:val="24"/>
        </w:rPr>
        <w:t xml:space="preserve"> do Contrato será estipulada no contrato firmado entre contratante e contratada.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>8. DAS SANÇÕES ADMINISTRATIVAS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8.1. </w:t>
      </w:r>
      <w:r w:rsidRPr="00E55C9E">
        <w:rPr>
          <w:rFonts w:asciiTheme="majorHAnsi" w:hAnsiTheme="majorHAnsi" w:cstheme="majorHAnsi"/>
          <w:szCs w:val="24"/>
        </w:rPr>
        <w:t xml:space="preserve"> A CONTRA</w:t>
      </w:r>
      <w:r w:rsidR="00E55C9E">
        <w:rPr>
          <w:rFonts w:asciiTheme="majorHAnsi" w:hAnsiTheme="majorHAnsi" w:cstheme="majorHAnsi"/>
          <w:szCs w:val="24"/>
        </w:rPr>
        <w:t>TADA inadimplente estará sujeita</w:t>
      </w:r>
      <w:r w:rsidRPr="00E55C9E">
        <w:rPr>
          <w:rFonts w:asciiTheme="majorHAnsi" w:hAnsiTheme="majorHAnsi" w:cstheme="majorHAnsi"/>
          <w:szCs w:val="24"/>
        </w:rPr>
        <w:t xml:space="preserve"> às penalidades previstas na Lei Federal nº 8.666/93.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8.2. </w:t>
      </w:r>
      <w:r w:rsidRPr="00E55C9E">
        <w:rPr>
          <w:rFonts w:asciiTheme="majorHAnsi" w:hAnsiTheme="majorHAnsi" w:cstheme="majorHAnsi"/>
          <w:szCs w:val="24"/>
        </w:rPr>
        <w:t xml:space="preserve">Nos termos do artigo 86 da Lei Federal nº. 8.666/93 fica estipulado o percentual de </w:t>
      </w:r>
      <w:r w:rsidRPr="00E55C9E">
        <w:rPr>
          <w:rFonts w:asciiTheme="majorHAnsi" w:hAnsiTheme="majorHAnsi" w:cstheme="majorHAnsi"/>
          <w:b/>
          <w:bCs/>
          <w:szCs w:val="24"/>
        </w:rPr>
        <w:t>0,5% (meio por cento)</w:t>
      </w:r>
      <w:r w:rsidRPr="00E55C9E">
        <w:rPr>
          <w:rFonts w:asciiTheme="majorHAnsi" w:hAnsiTheme="majorHAnsi" w:cstheme="majorHAnsi"/>
          <w:bCs/>
          <w:szCs w:val="24"/>
        </w:rPr>
        <w:t xml:space="preserve"> sobre o valor inadimplido, a título de multa de mora, por dia de atraso injustificado no fornecimento do objeto deste contrato, até o limite de </w:t>
      </w:r>
      <w:r w:rsidRPr="00E55C9E">
        <w:rPr>
          <w:rFonts w:asciiTheme="majorHAnsi" w:hAnsiTheme="majorHAnsi" w:cstheme="majorHAnsi"/>
          <w:b/>
          <w:bCs/>
          <w:szCs w:val="24"/>
        </w:rPr>
        <w:t>10% (dez por</w:t>
      </w:r>
      <w:r w:rsidRPr="00E55C9E">
        <w:rPr>
          <w:rFonts w:asciiTheme="majorHAnsi" w:hAnsiTheme="majorHAnsi" w:cstheme="majorHAnsi"/>
          <w:b/>
          <w:szCs w:val="24"/>
        </w:rPr>
        <w:t xml:space="preserve"> </w:t>
      </w:r>
      <w:r w:rsidRPr="00E55C9E">
        <w:rPr>
          <w:rFonts w:asciiTheme="majorHAnsi" w:hAnsiTheme="majorHAnsi" w:cstheme="majorHAnsi"/>
          <w:b/>
          <w:bCs/>
          <w:szCs w:val="24"/>
        </w:rPr>
        <w:t>cento)</w:t>
      </w:r>
      <w:r w:rsidRPr="00E55C9E">
        <w:rPr>
          <w:rFonts w:asciiTheme="majorHAnsi" w:hAnsiTheme="majorHAnsi" w:cstheme="majorHAnsi"/>
          <w:b/>
          <w:szCs w:val="24"/>
        </w:rPr>
        <w:t xml:space="preserve"> </w:t>
      </w:r>
      <w:r w:rsidRPr="00E55C9E">
        <w:rPr>
          <w:rFonts w:asciiTheme="majorHAnsi" w:hAnsiTheme="majorHAnsi" w:cstheme="majorHAnsi"/>
          <w:szCs w:val="24"/>
        </w:rPr>
        <w:t>do valor empenhado.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>9. DISPOSIÇÕES GERAIS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9.1. </w:t>
      </w:r>
      <w:r w:rsidRPr="00E55C9E">
        <w:rPr>
          <w:rFonts w:asciiTheme="majorHAnsi" w:hAnsiTheme="majorHAnsi" w:cstheme="majorHAnsi"/>
          <w:szCs w:val="24"/>
        </w:rPr>
        <w:t xml:space="preserve">Antes de apresentar a proposta o licitante deverá realizar todos os levantamentos essenciais, de modo a não incorrer em omissões que jamais poderão ser alegadas ao </w:t>
      </w:r>
      <w:r w:rsidR="00452F7A">
        <w:rPr>
          <w:rFonts w:asciiTheme="majorHAnsi" w:hAnsiTheme="majorHAnsi" w:cstheme="majorHAnsi"/>
          <w:szCs w:val="24"/>
        </w:rPr>
        <w:t>f</w:t>
      </w:r>
      <w:bookmarkStart w:id="0" w:name="_GoBack"/>
      <w:bookmarkEnd w:id="0"/>
      <w:r w:rsidRPr="00E55C9E">
        <w:rPr>
          <w:rFonts w:asciiTheme="majorHAnsi" w:hAnsiTheme="majorHAnsi" w:cstheme="majorHAnsi"/>
          <w:szCs w:val="24"/>
        </w:rPr>
        <w:t>ornecimento em favor de eventuais pretensões de acréscimos de preços, alteração de data de entrega ou alteração de qualidade.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9.2. </w:t>
      </w:r>
      <w:r w:rsidRPr="00E55C9E">
        <w:rPr>
          <w:rFonts w:asciiTheme="majorHAnsi" w:hAnsiTheme="majorHAnsi" w:cstheme="majorHAnsi"/>
          <w:szCs w:val="24"/>
        </w:rPr>
        <w:t>É reservado ao CONTRATANTE o direito de recusar o recebimento da mercadoria que não atenda às especificações exigidas, que se apresentar visivelmente violada, ou na hipótese de ser verificada qualquer outra irregularidade.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9.3. </w:t>
      </w:r>
      <w:r w:rsidRPr="00E55C9E">
        <w:rPr>
          <w:rFonts w:asciiTheme="majorHAnsi" w:hAnsiTheme="majorHAnsi" w:cstheme="majorHAnsi"/>
          <w:szCs w:val="24"/>
        </w:rPr>
        <w:t>Caso se faça necessário o pedido de prorrogação de prazo para a entrega dos materiais, este somente será conhecido pela</w:t>
      </w:r>
      <w:r w:rsidR="001F11A8" w:rsidRPr="00E55C9E">
        <w:rPr>
          <w:rFonts w:asciiTheme="majorHAnsi" w:hAnsiTheme="majorHAnsi" w:cstheme="majorHAnsi"/>
          <w:szCs w:val="24"/>
        </w:rPr>
        <w:t xml:space="preserve"> Secretaria de Saúde de Iguatemi,</w:t>
      </w:r>
      <w:r w:rsidRPr="00E55C9E">
        <w:rPr>
          <w:rFonts w:asciiTheme="majorHAnsi" w:hAnsiTheme="majorHAnsi" w:cstheme="majorHAnsi"/>
          <w:szCs w:val="24"/>
        </w:rPr>
        <w:t xml:space="preserve"> caso seja devidamente fundamentado e entregue para solicitante o prazo de entrega.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9.4. </w:t>
      </w:r>
      <w:r w:rsidRPr="00E55C9E">
        <w:rPr>
          <w:rFonts w:asciiTheme="majorHAnsi" w:hAnsiTheme="majorHAnsi" w:cstheme="majorHAnsi"/>
          <w:szCs w:val="24"/>
        </w:rPr>
        <w:t>O preço total proposto deverá considerar a consecução do objeto da presente contratação, englobando todos os custos diretos e indiretos incidentes, inclusive a entrega e o descarregamento.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9.5. </w:t>
      </w:r>
      <w:r w:rsidRPr="00E55C9E">
        <w:rPr>
          <w:rFonts w:asciiTheme="majorHAnsi" w:hAnsiTheme="majorHAnsi" w:cstheme="majorHAnsi"/>
          <w:szCs w:val="24"/>
        </w:rPr>
        <w:t>A inobservância ao disposto no subitem 5.1 deste Termo implicará o não pagamento do valor devido ao fornecedor, até que haja a necessária regularização.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 xml:space="preserve">9.6. </w:t>
      </w:r>
      <w:r w:rsidRPr="00E55C9E">
        <w:rPr>
          <w:rFonts w:asciiTheme="majorHAnsi" w:hAnsiTheme="majorHAnsi" w:cstheme="majorHAnsi"/>
          <w:szCs w:val="24"/>
        </w:rPr>
        <w:t xml:space="preserve">Cabe à </w:t>
      </w:r>
      <w:r w:rsidRPr="00E55C9E">
        <w:rPr>
          <w:rFonts w:asciiTheme="majorHAnsi" w:hAnsiTheme="majorHAnsi" w:cstheme="majorHAnsi"/>
          <w:b/>
          <w:szCs w:val="24"/>
        </w:rPr>
        <w:t>CONTRATADA</w:t>
      </w:r>
      <w:r w:rsidRPr="00E55C9E">
        <w:rPr>
          <w:rFonts w:asciiTheme="majorHAnsi" w:hAnsiTheme="majorHAnsi" w:cstheme="majorHAnsi"/>
          <w:szCs w:val="24"/>
        </w:rPr>
        <w:t xml:space="preserve"> consultar com antecedência os seus fornecedores quanto aos prazos de entrega do material especificado, não cabendo, portanto, a justificativa de atraso do fornecimento devido ao não cumprimento da entrega por parte dos fornecedores.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  <w:r w:rsidRPr="00E55C9E">
        <w:rPr>
          <w:rFonts w:asciiTheme="majorHAnsi" w:hAnsiTheme="majorHAnsi" w:cstheme="majorHAnsi"/>
          <w:b/>
          <w:szCs w:val="24"/>
        </w:rPr>
        <w:t>10. DA FISCALIZAÇÃO</w:t>
      </w:r>
    </w:p>
    <w:p w:rsidR="00BF6365" w:rsidRPr="00E55C9E" w:rsidRDefault="00BF6365" w:rsidP="00E55C9E">
      <w:pPr>
        <w:pStyle w:val="PargrafodaLista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</w:p>
    <w:p w:rsidR="00E8435A" w:rsidRPr="00E55C9E" w:rsidRDefault="00BF6365" w:rsidP="00E55C9E">
      <w:pPr>
        <w:tabs>
          <w:tab w:val="left" w:pos="1105"/>
          <w:tab w:val="left" w:pos="1106"/>
        </w:tabs>
        <w:spacing w:line="360" w:lineRule="auto"/>
        <w:ind w:right="307"/>
        <w:rPr>
          <w:rFonts w:asciiTheme="majorHAnsi" w:hAnsiTheme="majorHAnsi" w:cstheme="majorHAnsi"/>
        </w:rPr>
      </w:pPr>
      <w:r w:rsidRPr="00E55C9E">
        <w:rPr>
          <w:rFonts w:asciiTheme="majorHAnsi" w:hAnsiTheme="majorHAnsi" w:cstheme="majorHAnsi"/>
          <w:b/>
        </w:rPr>
        <w:t xml:space="preserve">10.1. </w:t>
      </w:r>
      <w:r w:rsidR="001F11A8" w:rsidRPr="00E55C9E">
        <w:rPr>
          <w:rFonts w:asciiTheme="majorHAnsi" w:hAnsiTheme="majorHAnsi" w:cstheme="majorHAnsi"/>
        </w:rPr>
        <w:t>A Fiscalização se rá exercida</w:t>
      </w:r>
      <w:r w:rsidR="00E8435A" w:rsidRPr="00E55C9E">
        <w:rPr>
          <w:rFonts w:asciiTheme="majorHAnsi" w:hAnsiTheme="majorHAnsi" w:cstheme="majorHAnsi"/>
        </w:rPr>
        <w:t xml:space="preserve"> pela CONTRATANTE, através de servidor designado pela Prefeitura Municipal de Igu</w:t>
      </w:r>
      <w:r w:rsidR="001F11A8" w:rsidRPr="00E55C9E">
        <w:rPr>
          <w:rFonts w:asciiTheme="majorHAnsi" w:hAnsiTheme="majorHAnsi" w:cstheme="majorHAnsi"/>
        </w:rPr>
        <w:t xml:space="preserve">atemi/MS, o que não exclui e nem diminui a </w:t>
      </w:r>
      <w:r w:rsidR="00E8435A" w:rsidRPr="00E55C9E">
        <w:rPr>
          <w:rFonts w:asciiTheme="majorHAnsi" w:hAnsiTheme="majorHAnsi" w:cstheme="majorHAnsi"/>
        </w:rPr>
        <w:t xml:space="preserve">responsabilidade da contratada com entrega </w:t>
      </w:r>
      <w:r w:rsidR="001F11A8" w:rsidRPr="00E55C9E">
        <w:rPr>
          <w:rFonts w:asciiTheme="majorHAnsi" w:hAnsiTheme="majorHAnsi" w:cstheme="majorHAnsi"/>
        </w:rPr>
        <w:t>dos produtos de acordo com as es</w:t>
      </w:r>
      <w:r w:rsidR="00E8435A" w:rsidRPr="00E55C9E">
        <w:rPr>
          <w:rFonts w:asciiTheme="majorHAnsi" w:hAnsiTheme="majorHAnsi" w:cstheme="majorHAnsi"/>
        </w:rPr>
        <w:t>pecificações e quantidades descritas no Termo de Referência e prop</w:t>
      </w:r>
      <w:r w:rsidR="001F11A8" w:rsidRPr="00E55C9E">
        <w:rPr>
          <w:rFonts w:asciiTheme="majorHAnsi" w:hAnsiTheme="majorHAnsi" w:cstheme="majorHAnsi"/>
        </w:rPr>
        <w:t>o</w:t>
      </w:r>
      <w:r w:rsidR="00E8435A" w:rsidRPr="00E55C9E">
        <w:rPr>
          <w:rFonts w:asciiTheme="majorHAnsi" w:hAnsiTheme="majorHAnsi" w:cstheme="majorHAnsi"/>
        </w:rPr>
        <w:t xml:space="preserve">sta de preços. 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right"/>
        <w:rPr>
          <w:rFonts w:ascii="Arial Narrow" w:hAnsi="Arial Narrow"/>
          <w:sz w:val="28"/>
          <w:szCs w:val="28"/>
        </w:rPr>
      </w:pPr>
      <w:r w:rsidRPr="00BF6365">
        <w:rPr>
          <w:rFonts w:ascii="Arial Narrow" w:hAnsi="Arial Narrow"/>
          <w:sz w:val="28"/>
          <w:szCs w:val="28"/>
        </w:rPr>
        <w:t xml:space="preserve">Iguatemi/MS, </w:t>
      </w:r>
      <w:r w:rsidR="00896361">
        <w:rPr>
          <w:rFonts w:ascii="Arial Narrow" w:hAnsi="Arial Narrow"/>
          <w:sz w:val="28"/>
          <w:szCs w:val="28"/>
        </w:rPr>
        <w:t>04 de Janeiro de 2019</w:t>
      </w:r>
      <w:r w:rsidRPr="00BF6365">
        <w:rPr>
          <w:rFonts w:ascii="Arial Narrow" w:hAnsi="Arial Narrow"/>
          <w:sz w:val="28"/>
          <w:szCs w:val="28"/>
        </w:rPr>
        <w:t>.</w:t>
      </w:r>
    </w:p>
    <w:p w:rsidR="00BF6365" w:rsidRDefault="00BF6365" w:rsidP="00BF6365">
      <w:pPr>
        <w:pStyle w:val="PargrafodaLista"/>
        <w:ind w:left="0"/>
        <w:jc w:val="both"/>
        <w:rPr>
          <w:rFonts w:ascii="Arial Narrow" w:hAnsi="Arial Narrow"/>
          <w:b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 xml:space="preserve"> </w:t>
      </w:r>
    </w:p>
    <w:p w:rsidR="00BF6365" w:rsidRPr="00BF6365" w:rsidRDefault="00BF6365" w:rsidP="00BF6365">
      <w:pPr>
        <w:pStyle w:val="PargrafodaLista"/>
        <w:ind w:left="0"/>
        <w:jc w:val="both"/>
        <w:rPr>
          <w:rFonts w:ascii="Arial Narrow" w:hAnsi="Arial Narrow"/>
          <w:b/>
          <w:sz w:val="28"/>
          <w:szCs w:val="28"/>
        </w:rPr>
      </w:pPr>
    </w:p>
    <w:p w:rsidR="00BF6365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</w:p>
    <w:p w:rsidR="00BF6365" w:rsidRPr="00BF6365" w:rsidRDefault="00BF6365" w:rsidP="00BF6365">
      <w:pPr>
        <w:pStyle w:val="PargrafodaLista"/>
        <w:ind w:left="0"/>
        <w:jc w:val="center"/>
        <w:rPr>
          <w:rFonts w:ascii="Arial Narrow" w:hAnsi="Arial Narrow"/>
          <w:b/>
          <w:sz w:val="28"/>
          <w:szCs w:val="28"/>
        </w:rPr>
      </w:pPr>
      <w:r w:rsidRPr="00BF6365">
        <w:rPr>
          <w:rFonts w:ascii="Arial Narrow" w:hAnsi="Arial Narrow"/>
          <w:b/>
          <w:sz w:val="28"/>
          <w:szCs w:val="28"/>
        </w:rPr>
        <w:t>________________</w:t>
      </w:r>
      <w:r w:rsidR="001F11A8">
        <w:rPr>
          <w:rFonts w:ascii="Arial Narrow" w:hAnsi="Arial Narrow"/>
          <w:b/>
          <w:sz w:val="28"/>
          <w:szCs w:val="28"/>
        </w:rPr>
        <w:t>_________</w:t>
      </w:r>
      <w:r w:rsidRPr="00BF6365">
        <w:rPr>
          <w:rFonts w:ascii="Arial Narrow" w:hAnsi="Arial Narrow"/>
          <w:b/>
          <w:sz w:val="28"/>
          <w:szCs w:val="28"/>
        </w:rPr>
        <w:t>______</w:t>
      </w:r>
    </w:p>
    <w:p w:rsidR="00BF6365" w:rsidRPr="00BF6365" w:rsidRDefault="00BF6365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r w:rsidRPr="00BF6365">
        <w:rPr>
          <w:rFonts w:ascii="Arial Narrow" w:hAnsi="Arial Narrow"/>
          <w:sz w:val="28"/>
          <w:szCs w:val="28"/>
        </w:rPr>
        <w:t xml:space="preserve">Ivoni Kanaan </w:t>
      </w:r>
      <w:proofErr w:type="spellStart"/>
      <w:r w:rsidRPr="00BF6365">
        <w:rPr>
          <w:rFonts w:ascii="Arial Narrow" w:hAnsi="Arial Narrow"/>
          <w:sz w:val="28"/>
          <w:szCs w:val="28"/>
        </w:rPr>
        <w:t>Nabhan</w:t>
      </w:r>
      <w:proofErr w:type="spellEnd"/>
      <w:r w:rsidRPr="00BF636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BF6365">
        <w:rPr>
          <w:rFonts w:ascii="Arial Narrow" w:hAnsi="Arial Narrow"/>
          <w:sz w:val="28"/>
          <w:szCs w:val="28"/>
        </w:rPr>
        <w:t>Peligrinelli</w:t>
      </w:r>
      <w:proofErr w:type="spellEnd"/>
    </w:p>
    <w:p w:rsidR="00BF6365" w:rsidRPr="00BF6365" w:rsidRDefault="001F11A8" w:rsidP="00BF6365">
      <w:pPr>
        <w:pStyle w:val="PargrafodaLista"/>
        <w:ind w:left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Secretária Municipal de Saúde</w:t>
      </w:r>
    </w:p>
    <w:sectPr w:rsidR="00BF6365" w:rsidRPr="00BF6365" w:rsidSect="008036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686" w:rsidRDefault="00A85686" w:rsidP="004E2524">
      <w:r>
        <w:separator/>
      </w:r>
    </w:p>
  </w:endnote>
  <w:endnote w:type="continuationSeparator" w:id="0">
    <w:p w:rsidR="00A85686" w:rsidRDefault="00A85686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410" w:rsidRDefault="009A141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24" w:rsidRDefault="004E2524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  <w:r>
      <w:rPr>
        <w:rFonts w:hint="eastAsia"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410" w:rsidRDefault="009A14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686" w:rsidRDefault="00A85686" w:rsidP="004E2524">
      <w:r>
        <w:separator/>
      </w:r>
    </w:p>
  </w:footnote>
  <w:footnote w:type="continuationSeparator" w:id="0">
    <w:p w:rsidR="00A85686" w:rsidRDefault="00A85686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410" w:rsidRDefault="009A141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24" w:rsidRDefault="004E2524" w:rsidP="004E2524">
    <w:pPr>
      <w:pStyle w:val="Cabealho"/>
      <w:ind w:left="-1800" w:right="-1765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410" w:rsidRDefault="009A14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853BD"/>
    <w:multiLevelType w:val="multilevel"/>
    <w:tmpl w:val="7E8C5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24"/>
    <w:rsid w:val="001F11A8"/>
    <w:rsid w:val="00235F21"/>
    <w:rsid w:val="00452F7A"/>
    <w:rsid w:val="004E2524"/>
    <w:rsid w:val="00617B2B"/>
    <w:rsid w:val="007F39E2"/>
    <w:rsid w:val="0080361E"/>
    <w:rsid w:val="008926D3"/>
    <w:rsid w:val="00896361"/>
    <w:rsid w:val="009A1410"/>
    <w:rsid w:val="00A85686"/>
    <w:rsid w:val="00A92990"/>
    <w:rsid w:val="00AD0B1A"/>
    <w:rsid w:val="00BC490E"/>
    <w:rsid w:val="00BF6365"/>
    <w:rsid w:val="00C45279"/>
    <w:rsid w:val="00DC09FC"/>
    <w:rsid w:val="00E55C9E"/>
    <w:rsid w:val="00E8435A"/>
    <w:rsid w:val="00F72382"/>
    <w:rsid w:val="00FB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A7B165DE-AC61-4554-BA3B-01323E7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F21"/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F6365"/>
    <w:pPr>
      <w:ind w:left="720"/>
      <w:contextualSpacing/>
    </w:pPr>
    <w:rPr>
      <w:rFonts w:ascii="Arial" w:eastAsia="Calibri" w:hAnsi="Arial" w:cs="Times New Roman"/>
      <w:szCs w:val="22"/>
    </w:rPr>
  </w:style>
  <w:style w:type="table" w:styleId="Tabelacomgrade">
    <w:name w:val="Table Grid"/>
    <w:basedOn w:val="Tabelanormal"/>
    <w:uiPriority w:val="59"/>
    <w:rsid w:val="00BF6365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962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4</cp:revision>
  <cp:lastPrinted>2018-01-11T15:59:00Z</cp:lastPrinted>
  <dcterms:created xsi:type="dcterms:W3CDTF">2019-01-11T12:14:00Z</dcterms:created>
  <dcterms:modified xsi:type="dcterms:W3CDTF">2019-02-14T14:21:00Z</dcterms:modified>
</cp:coreProperties>
</file>