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AF" w:rsidRPr="001B1DA9" w:rsidRDefault="00C173AF" w:rsidP="00C173AF">
      <w:pPr>
        <w:widowControl w:val="0"/>
        <w:autoSpaceDE w:val="0"/>
        <w:autoSpaceDN w:val="0"/>
        <w:adjustRightInd w:val="0"/>
        <w:jc w:val="center"/>
        <w:rPr>
          <w:rFonts w:ascii="Arial Narrow" w:hAnsi="Arial Narrow"/>
          <w:i/>
          <w:sz w:val="28"/>
          <w:szCs w:val="28"/>
          <w:u w:val="single"/>
        </w:rPr>
      </w:pPr>
      <w:r w:rsidRPr="001B1DA9">
        <w:rPr>
          <w:rFonts w:ascii="Arial Narrow" w:hAnsi="Arial Narrow" w:cs="Helvetica"/>
          <w:b/>
          <w:bCs/>
          <w:i/>
          <w:iCs/>
          <w:sz w:val="28"/>
          <w:szCs w:val="28"/>
          <w:u w:val="single"/>
        </w:rPr>
        <w:t>RELAÇÃO DE DOCUMENTOS NECESSÁRIOS PARA CADASTRO</w:t>
      </w:r>
    </w:p>
    <w:p w:rsidR="00C173AF" w:rsidRPr="001B1DA9" w:rsidRDefault="00C173AF" w:rsidP="00C173AF">
      <w:pPr>
        <w:widowControl w:val="0"/>
        <w:autoSpaceDE w:val="0"/>
        <w:autoSpaceDN w:val="0"/>
        <w:adjustRightInd w:val="0"/>
        <w:spacing w:line="2" w:lineRule="exact"/>
        <w:rPr>
          <w:rFonts w:ascii="Arial Narrow" w:hAnsi="Arial Narrow"/>
          <w:i/>
          <w:sz w:val="28"/>
          <w:szCs w:val="28"/>
          <w:u w:val="single"/>
        </w:rPr>
      </w:pPr>
    </w:p>
    <w:p w:rsidR="00C173AF" w:rsidRPr="001B1DA9" w:rsidRDefault="00C173AF" w:rsidP="00C173AF">
      <w:pPr>
        <w:widowControl w:val="0"/>
        <w:autoSpaceDE w:val="0"/>
        <w:autoSpaceDN w:val="0"/>
        <w:adjustRightInd w:val="0"/>
        <w:jc w:val="center"/>
        <w:rPr>
          <w:rFonts w:ascii="Arial Narrow" w:hAnsi="Arial Narrow"/>
          <w:i/>
          <w:sz w:val="28"/>
          <w:szCs w:val="28"/>
          <w:u w:val="single"/>
        </w:rPr>
      </w:pPr>
      <w:r w:rsidRPr="001B1DA9">
        <w:rPr>
          <w:rFonts w:ascii="Arial Narrow" w:hAnsi="Arial Narrow" w:cs="Helvetica"/>
          <w:b/>
          <w:bCs/>
          <w:i/>
          <w:sz w:val="28"/>
          <w:szCs w:val="28"/>
          <w:u w:val="single"/>
        </w:rPr>
        <w:t>DE FORNECEDORES</w:t>
      </w:r>
    </w:p>
    <w:p w:rsidR="00C173AF" w:rsidRPr="00902901" w:rsidRDefault="00C173AF" w:rsidP="00C173AF">
      <w:pPr>
        <w:widowControl w:val="0"/>
        <w:autoSpaceDE w:val="0"/>
        <w:autoSpaceDN w:val="0"/>
        <w:adjustRightInd w:val="0"/>
        <w:spacing w:line="322" w:lineRule="exact"/>
        <w:rPr>
          <w:rFonts w:ascii="Arial Narrow" w:hAnsi="Arial Narrow"/>
          <w:sz w:val="28"/>
          <w:szCs w:val="28"/>
        </w:rPr>
      </w:pPr>
    </w:p>
    <w:p w:rsidR="00C173AF" w:rsidRPr="00902901" w:rsidRDefault="00C173AF" w:rsidP="00C173AF">
      <w:pPr>
        <w:widowControl w:val="0"/>
        <w:autoSpaceDE w:val="0"/>
        <w:autoSpaceDN w:val="0"/>
        <w:adjustRightInd w:val="0"/>
        <w:rPr>
          <w:rFonts w:ascii="Arial Narrow" w:hAnsi="Arial Narrow"/>
          <w:sz w:val="28"/>
          <w:szCs w:val="28"/>
        </w:rPr>
      </w:pPr>
      <w:r w:rsidRPr="00902901">
        <w:rPr>
          <w:rFonts w:ascii="Arial Narrow" w:hAnsi="Arial Narrow" w:cs="Helvetica"/>
          <w:b/>
          <w:bCs/>
          <w:sz w:val="28"/>
          <w:szCs w:val="28"/>
        </w:rPr>
        <w:t>1 - DA DOCUMENTAÇÃO – PESSOA JURÍDICA</w:t>
      </w:r>
    </w:p>
    <w:p w:rsidR="00C173AF" w:rsidRPr="00902901" w:rsidRDefault="00C173AF" w:rsidP="00C173AF">
      <w:pPr>
        <w:widowControl w:val="0"/>
        <w:autoSpaceDE w:val="0"/>
        <w:autoSpaceDN w:val="0"/>
        <w:adjustRightInd w:val="0"/>
        <w:spacing w:line="242" w:lineRule="exact"/>
        <w:rPr>
          <w:rFonts w:ascii="Arial Narrow" w:hAnsi="Arial Narrow"/>
          <w:sz w:val="28"/>
          <w:szCs w:val="28"/>
        </w:rPr>
      </w:pPr>
    </w:p>
    <w:p w:rsidR="00C173AF" w:rsidRDefault="00C173AF" w:rsidP="00C173AF">
      <w:pPr>
        <w:widowControl w:val="0"/>
        <w:overflowPunct w:val="0"/>
        <w:autoSpaceDE w:val="0"/>
        <w:autoSpaceDN w:val="0"/>
        <w:adjustRightInd w:val="0"/>
        <w:jc w:val="both"/>
        <w:rPr>
          <w:rFonts w:ascii="Arial Narrow" w:hAnsi="Arial Narrow" w:cs="Helvetica"/>
          <w:sz w:val="28"/>
          <w:szCs w:val="28"/>
        </w:rPr>
      </w:pPr>
      <w:r w:rsidRPr="00902901">
        <w:rPr>
          <w:rFonts w:ascii="Arial Narrow" w:hAnsi="Arial Narrow" w:cs="Helvetica"/>
          <w:b/>
          <w:bCs/>
          <w:sz w:val="28"/>
          <w:szCs w:val="28"/>
        </w:rPr>
        <w:t xml:space="preserve">1.1 – HABILITAÇÃO JURÍDICA </w:t>
      </w:r>
      <w:r w:rsidRPr="00902901">
        <w:rPr>
          <w:rFonts w:ascii="Arial Narrow" w:hAnsi="Arial Narrow" w:cs="Helvetica"/>
          <w:sz w:val="28"/>
          <w:szCs w:val="28"/>
        </w:rPr>
        <w:t>– É a demonstração de que a empresa</w:t>
      </w:r>
      <w:r>
        <w:rPr>
          <w:rFonts w:ascii="Arial Narrow" w:hAnsi="Arial Narrow" w:cs="Helvetica"/>
          <w:sz w:val="28"/>
          <w:szCs w:val="28"/>
        </w:rPr>
        <w:t xml:space="preserve"> </w:t>
      </w:r>
      <w:r w:rsidRPr="00902901">
        <w:rPr>
          <w:rFonts w:ascii="Arial Narrow" w:hAnsi="Arial Narrow" w:cs="Helvetica"/>
          <w:sz w:val="28"/>
          <w:szCs w:val="28"/>
        </w:rPr>
        <w:t>está legalmente constituída e devidamente registrada na Junta Comercial, podendo exercer direitos e contrair obrigações.</w:t>
      </w:r>
    </w:p>
    <w:p w:rsidR="00C173AF" w:rsidRPr="00902901" w:rsidRDefault="00C173AF" w:rsidP="00C173AF">
      <w:pPr>
        <w:widowControl w:val="0"/>
        <w:overflowPunct w:val="0"/>
        <w:autoSpaceDE w:val="0"/>
        <w:autoSpaceDN w:val="0"/>
        <w:adjustRightInd w:val="0"/>
        <w:jc w:val="both"/>
        <w:rPr>
          <w:rFonts w:ascii="Arial Narrow" w:hAnsi="Arial Narrow"/>
          <w:sz w:val="28"/>
          <w:szCs w:val="28"/>
        </w:rPr>
      </w:pPr>
    </w:p>
    <w:p w:rsidR="00C173AF" w:rsidRPr="00902901" w:rsidRDefault="00C173AF" w:rsidP="00C173AF">
      <w:pPr>
        <w:widowControl w:val="0"/>
        <w:autoSpaceDE w:val="0"/>
        <w:autoSpaceDN w:val="0"/>
        <w:adjustRightInd w:val="0"/>
        <w:spacing w:line="1" w:lineRule="exact"/>
        <w:rPr>
          <w:rFonts w:ascii="Arial Narrow" w:hAnsi="Arial Narrow"/>
          <w:sz w:val="28"/>
          <w:szCs w:val="28"/>
        </w:rPr>
      </w:pPr>
    </w:p>
    <w:p w:rsidR="00C173AF" w:rsidRPr="00902901" w:rsidRDefault="00C173AF" w:rsidP="00C173AF">
      <w:pPr>
        <w:widowControl w:val="0"/>
        <w:autoSpaceDE w:val="0"/>
        <w:autoSpaceDN w:val="0"/>
        <w:adjustRightInd w:val="0"/>
        <w:rPr>
          <w:rFonts w:ascii="Arial Narrow" w:hAnsi="Arial Narrow"/>
          <w:sz w:val="28"/>
          <w:szCs w:val="28"/>
        </w:rPr>
      </w:pPr>
      <w:r w:rsidRPr="00902901">
        <w:rPr>
          <w:rFonts w:ascii="Arial Narrow" w:hAnsi="Arial Narrow" w:cs="Helvetica"/>
          <w:sz w:val="28"/>
          <w:szCs w:val="28"/>
        </w:rPr>
        <w:t>Essa documentação será composta de:</w:t>
      </w:r>
    </w:p>
    <w:p w:rsidR="00C173AF" w:rsidRPr="00902901" w:rsidRDefault="00C173AF" w:rsidP="00C173AF">
      <w:pPr>
        <w:widowControl w:val="0"/>
        <w:autoSpaceDE w:val="0"/>
        <w:autoSpaceDN w:val="0"/>
        <w:adjustRightInd w:val="0"/>
        <w:spacing w:line="321" w:lineRule="exact"/>
        <w:rPr>
          <w:rFonts w:ascii="Arial Narrow" w:hAnsi="Arial Narrow"/>
          <w:sz w:val="28"/>
          <w:szCs w:val="28"/>
        </w:rPr>
      </w:pPr>
    </w:p>
    <w:p w:rsidR="00C173AF" w:rsidRPr="00902901" w:rsidRDefault="00C173AF" w:rsidP="00C173AF">
      <w:pPr>
        <w:widowControl w:val="0"/>
        <w:numPr>
          <w:ilvl w:val="0"/>
          <w:numId w:val="2"/>
        </w:numPr>
        <w:tabs>
          <w:tab w:val="clear" w:pos="720"/>
          <w:tab w:val="num" w:pos="320"/>
        </w:tabs>
        <w:overflowPunct w:val="0"/>
        <w:autoSpaceDE w:val="0"/>
        <w:autoSpaceDN w:val="0"/>
        <w:adjustRightInd w:val="0"/>
        <w:ind w:left="320" w:hanging="318"/>
        <w:jc w:val="both"/>
        <w:rPr>
          <w:rFonts w:ascii="Arial Narrow" w:hAnsi="Arial Narrow" w:cs="Helvetica"/>
          <w:sz w:val="28"/>
          <w:szCs w:val="28"/>
        </w:rPr>
      </w:pPr>
      <w:r w:rsidRPr="00902901">
        <w:rPr>
          <w:rFonts w:ascii="Arial Narrow" w:hAnsi="Arial Narrow" w:cs="Helvetica"/>
          <w:sz w:val="28"/>
          <w:szCs w:val="28"/>
        </w:rPr>
        <w:t>cé</w:t>
      </w:r>
      <w:r w:rsidR="009E39D1">
        <w:rPr>
          <w:rFonts w:ascii="Arial Narrow" w:hAnsi="Arial Narrow" w:cs="Helvetica"/>
          <w:sz w:val="28"/>
          <w:szCs w:val="28"/>
        </w:rPr>
        <w:t>dula de identidade (dos sócios)</w:t>
      </w:r>
      <w:bookmarkStart w:id="0" w:name="_GoBack"/>
      <w:bookmarkEnd w:id="0"/>
    </w:p>
    <w:p w:rsidR="00C173AF" w:rsidRPr="00902901" w:rsidRDefault="00C173AF" w:rsidP="00C173AF">
      <w:pPr>
        <w:widowControl w:val="0"/>
        <w:autoSpaceDE w:val="0"/>
        <w:autoSpaceDN w:val="0"/>
        <w:adjustRightInd w:val="0"/>
        <w:spacing w:line="321" w:lineRule="exact"/>
        <w:rPr>
          <w:rFonts w:ascii="Arial Narrow" w:hAnsi="Arial Narrow" w:cs="Helvetica"/>
          <w:sz w:val="28"/>
          <w:szCs w:val="28"/>
        </w:rPr>
      </w:pPr>
    </w:p>
    <w:p w:rsidR="00C173AF" w:rsidRPr="00902901" w:rsidRDefault="00C173AF" w:rsidP="00C173AF">
      <w:pPr>
        <w:widowControl w:val="0"/>
        <w:numPr>
          <w:ilvl w:val="0"/>
          <w:numId w:val="2"/>
        </w:numPr>
        <w:tabs>
          <w:tab w:val="clear" w:pos="720"/>
          <w:tab w:val="num" w:pos="340"/>
        </w:tabs>
        <w:overflowPunct w:val="0"/>
        <w:autoSpaceDE w:val="0"/>
        <w:autoSpaceDN w:val="0"/>
        <w:adjustRightInd w:val="0"/>
        <w:ind w:left="340" w:hanging="338"/>
        <w:jc w:val="both"/>
        <w:rPr>
          <w:rFonts w:ascii="Arial Narrow" w:hAnsi="Arial Narrow" w:cs="Helvetica"/>
          <w:sz w:val="28"/>
          <w:szCs w:val="28"/>
        </w:rPr>
      </w:pPr>
      <w:r w:rsidRPr="00902901">
        <w:rPr>
          <w:rFonts w:ascii="Arial Narrow" w:hAnsi="Arial Narrow" w:cs="Helvetica"/>
          <w:sz w:val="28"/>
          <w:szCs w:val="28"/>
        </w:rPr>
        <w:t>registro comercial,</w:t>
      </w:r>
      <w:r w:rsidR="009E39D1">
        <w:rPr>
          <w:rFonts w:ascii="Arial Narrow" w:hAnsi="Arial Narrow" w:cs="Helvetica"/>
          <w:sz w:val="28"/>
          <w:szCs w:val="28"/>
        </w:rPr>
        <w:t xml:space="preserve"> no caso de empresa individual;</w:t>
      </w:r>
    </w:p>
    <w:p w:rsidR="00C173AF" w:rsidRPr="00902901" w:rsidRDefault="00C173AF" w:rsidP="00C173AF">
      <w:pPr>
        <w:widowControl w:val="0"/>
        <w:autoSpaceDE w:val="0"/>
        <w:autoSpaceDN w:val="0"/>
        <w:adjustRightInd w:val="0"/>
        <w:spacing w:line="323" w:lineRule="exact"/>
        <w:rPr>
          <w:rFonts w:ascii="Arial Narrow" w:hAnsi="Arial Narrow" w:cs="Helvetica"/>
          <w:sz w:val="28"/>
          <w:szCs w:val="28"/>
        </w:rPr>
      </w:pPr>
    </w:p>
    <w:p w:rsidR="00C173AF" w:rsidRPr="00902901" w:rsidRDefault="00C173AF" w:rsidP="00C173AF">
      <w:pPr>
        <w:widowControl w:val="0"/>
        <w:numPr>
          <w:ilvl w:val="0"/>
          <w:numId w:val="2"/>
        </w:numPr>
        <w:tabs>
          <w:tab w:val="clear" w:pos="720"/>
          <w:tab w:val="num" w:pos="374"/>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 xml:space="preserve">ato constitutivo, estatuto ou contrato social em vigor, devidamente registrado, em se tratando de sociedades comerciais, e, no caso de sociedades por ações, acompanhado da documentação de eleição dos seus administradores; </w:t>
      </w:r>
    </w:p>
    <w:p w:rsidR="00C173AF" w:rsidRPr="00902901" w:rsidRDefault="00C173AF" w:rsidP="00C173AF">
      <w:pPr>
        <w:widowControl w:val="0"/>
        <w:autoSpaceDE w:val="0"/>
        <w:autoSpaceDN w:val="0"/>
        <w:adjustRightInd w:val="0"/>
        <w:spacing w:line="320" w:lineRule="exact"/>
        <w:rPr>
          <w:rFonts w:ascii="Arial Narrow" w:hAnsi="Arial Narrow" w:cs="Helvetica"/>
          <w:sz w:val="28"/>
          <w:szCs w:val="28"/>
        </w:rPr>
      </w:pPr>
    </w:p>
    <w:p w:rsidR="00C173AF" w:rsidRPr="00902901" w:rsidRDefault="00C173AF" w:rsidP="00C173AF">
      <w:pPr>
        <w:widowControl w:val="0"/>
        <w:numPr>
          <w:ilvl w:val="0"/>
          <w:numId w:val="2"/>
        </w:numPr>
        <w:tabs>
          <w:tab w:val="clear" w:pos="720"/>
          <w:tab w:val="num" w:pos="504"/>
        </w:tabs>
        <w:overflowPunct w:val="0"/>
        <w:autoSpaceDE w:val="0"/>
        <w:autoSpaceDN w:val="0"/>
        <w:adjustRightInd w:val="0"/>
        <w:spacing w:line="242" w:lineRule="auto"/>
        <w:ind w:left="0" w:firstLine="2"/>
        <w:jc w:val="both"/>
        <w:rPr>
          <w:rFonts w:ascii="Arial Narrow" w:hAnsi="Arial Narrow" w:cs="Helvetica"/>
          <w:sz w:val="28"/>
          <w:szCs w:val="28"/>
        </w:rPr>
      </w:pPr>
      <w:r w:rsidRPr="00902901">
        <w:rPr>
          <w:rFonts w:ascii="Arial Narrow" w:hAnsi="Arial Narrow" w:cs="Helvetica"/>
          <w:sz w:val="28"/>
          <w:szCs w:val="28"/>
        </w:rPr>
        <w:t xml:space="preserve">inscrição do ato constitutivo, no caso de sociedades civis, acompanhada de prova de diretoria em exercício; </w:t>
      </w:r>
    </w:p>
    <w:p w:rsidR="00C173AF" w:rsidRPr="00902901" w:rsidRDefault="00C173AF" w:rsidP="00C173AF">
      <w:pPr>
        <w:widowControl w:val="0"/>
        <w:autoSpaceDE w:val="0"/>
        <w:autoSpaceDN w:val="0"/>
        <w:adjustRightInd w:val="0"/>
        <w:spacing w:line="317" w:lineRule="exact"/>
        <w:rPr>
          <w:rFonts w:ascii="Arial Narrow" w:hAnsi="Arial Narrow" w:cs="Helvetica"/>
          <w:sz w:val="28"/>
          <w:szCs w:val="28"/>
        </w:rPr>
      </w:pPr>
    </w:p>
    <w:p w:rsidR="00C173AF" w:rsidRPr="00902901" w:rsidRDefault="00C173AF" w:rsidP="00C173AF">
      <w:pPr>
        <w:widowControl w:val="0"/>
        <w:numPr>
          <w:ilvl w:val="0"/>
          <w:numId w:val="2"/>
        </w:numPr>
        <w:tabs>
          <w:tab w:val="clear" w:pos="720"/>
          <w:tab w:val="num" w:pos="384"/>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 xml:space="preserve">decreto de autorização, em se tratando de empresa ou sociedade estrangeira em funcionamento no País, e ato de registro ou autorização para funcionamento expedido pelo órgão competente, quando a atividade assim o exigir. </w:t>
      </w:r>
    </w:p>
    <w:p w:rsidR="00C173AF" w:rsidRPr="00902901" w:rsidRDefault="00C173AF" w:rsidP="00C173AF">
      <w:pPr>
        <w:widowControl w:val="0"/>
        <w:autoSpaceDE w:val="0"/>
        <w:autoSpaceDN w:val="0"/>
        <w:adjustRightInd w:val="0"/>
        <w:spacing w:line="322" w:lineRule="exact"/>
        <w:rPr>
          <w:rFonts w:ascii="Arial Narrow" w:hAnsi="Arial Narrow" w:cs="Helvetica"/>
          <w:sz w:val="28"/>
          <w:szCs w:val="28"/>
        </w:rPr>
      </w:pPr>
    </w:p>
    <w:p w:rsidR="00C173AF" w:rsidRPr="00902901" w:rsidRDefault="00C173AF" w:rsidP="00C173AF">
      <w:pPr>
        <w:widowControl w:val="0"/>
        <w:numPr>
          <w:ilvl w:val="0"/>
          <w:numId w:val="2"/>
        </w:numPr>
        <w:tabs>
          <w:tab w:val="clear" w:pos="720"/>
          <w:tab w:val="num" w:pos="283"/>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 xml:space="preserve">registro ou certificado de fins filantrópicos e/ou ato de declaração de utilidade pública, no caso de sociedades civis sem fins lucrativos ou de utilidade pública. </w:t>
      </w:r>
    </w:p>
    <w:p w:rsidR="00C173AF" w:rsidRDefault="00C173AF" w:rsidP="00C173AF">
      <w:pPr>
        <w:widowControl w:val="0"/>
        <w:autoSpaceDE w:val="0"/>
        <w:autoSpaceDN w:val="0"/>
        <w:adjustRightInd w:val="0"/>
        <w:spacing w:line="320" w:lineRule="exact"/>
        <w:rPr>
          <w:rFonts w:ascii="Arial Narrow" w:hAnsi="Arial Narrow"/>
          <w:sz w:val="28"/>
          <w:szCs w:val="28"/>
        </w:rPr>
      </w:pPr>
    </w:p>
    <w:p w:rsidR="00C173AF" w:rsidRPr="00902901" w:rsidRDefault="00C173AF" w:rsidP="00C173AF">
      <w:pPr>
        <w:widowControl w:val="0"/>
        <w:autoSpaceDE w:val="0"/>
        <w:autoSpaceDN w:val="0"/>
        <w:adjustRightInd w:val="0"/>
        <w:spacing w:line="320"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spacing w:line="241" w:lineRule="auto"/>
        <w:jc w:val="both"/>
        <w:rPr>
          <w:rFonts w:ascii="Arial Narrow" w:hAnsi="Arial Narrow"/>
          <w:sz w:val="28"/>
          <w:szCs w:val="28"/>
        </w:rPr>
      </w:pPr>
      <w:r w:rsidRPr="00902901">
        <w:rPr>
          <w:rFonts w:ascii="Arial Narrow" w:hAnsi="Arial Narrow" w:cs="Helvetica"/>
          <w:b/>
          <w:bCs/>
          <w:sz w:val="28"/>
          <w:szCs w:val="28"/>
        </w:rPr>
        <w:t xml:space="preserve">1.2 – REGULARIDADE FISCAL </w:t>
      </w:r>
      <w:r w:rsidRPr="00902901">
        <w:rPr>
          <w:rFonts w:ascii="Arial Narrow" w:hAnsi="Arial Narrow" w:cs="Helvetica"/>
          <w:sz w:val="28"/>
          <w:szCs w:val="28"/>
        </w:rPr>
        <w:t>– Consiste em comprovar que a</w:t>
      </w:r>
      <w:r>
        <w:rPr>
          <w:rFonts w:ascii="Arial Narrow" w:hAnsi="Arial Narrow" w:cs="Helvetica"/>
          <w:sz w:val="28"/>
          <w:szCs w:val="28"/>
        </w:rPr>
        <w:t xml:space="preserve"> </w:t>
      </w:r>
      <w:r w:rsidRPr="00902901">
        <w:rPr>
          <w:rFonts w:ascii="Arial Narrow" w:hAnsi="Arial Narrow" w:cs="Helvetica"/>
          <w:sz w:val="28"/>
          <w:szCs w:val="28"/>
        </w:rPr>
        <w:t>empresa está em dia com suas obrigações tributárias. Comprova-se mediante apresentação dos seguintes documentos:</w:t>
      </w:r>
    </w:p>
    <w:p w:rsidR="00C173AF" w:rsidRPr="00902901" w:rsidRDefault="00C173AF" w:rsidP="00C173AF">
      <w:pPr>
        <w:widowControl w:val="0"/>
        <w:autoSpaceDE w:val="0"/>
        <w:autoSpaceDN w:val="0"/>
        <w:adjustRightInd w:val="0"/>
        <w:spacing w:line="319"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jc w:val="both"/>
        <w:rPr>
          <w:rFonts w:ascii="Arial Narrow" w:hAnsi="Arial Narrow" w:cs="Helvetica"/>
          <w:sz w:val="28"/>
          <w:szCs w:val="28"/>
        </w:rPr>
      </w:pPr>
      <w:r w:rsidRPr="005C5363">
        <w:rPr>
          <w:rFonts w:ascii="Arial Narrow" w:hAnsi="Arial Narrow" w:cs="Helvetica"/>
          <w:b/>
          <w:sz w:val="28"/>
          <w:szCs w:val="28"/>
        </w:rPr>
        <w:t>a)</w:t>
      </w:r>
      <w:r w:rsidRPr="00902901">
        <w:rPr>
          <w:rFonts w:ascii="Arial Narrow" w:hAnsi="Arial Narrow" w:cs="Helvetica"/>
          <w:sz w:val="28"/>
          <w:szCs w:val="28"/>
        </w:rPr>
        <w:t xml:space="preserve"> </w:t>
      </w:r>
      <w:r w:rsidRPr="00902901">
        <w:rPr>
          <w:rFonts w:ascii="Arial Narrow" w:hAnsi="Arial Narrow" w:cs="Arial Narrow"/>
          <w:sz w:val="28"/>
          <w:szCs w:val="28"/>
        </w:rPr>
        <w:t>Prova de inscrição no Cadastro Nacional de Pessoas Jurídicas do Ministério da Fazenda (</w:t>
      </w:r>
      <w:r w:rsidRPr="00902901">
        <w:rPr>
          <w:rFonts w:ascii="Arial Narrow" w:hAnsi="Arial Narrow" w:cs="Arial Narrow"/>
          <w:b/>
          <w:bCs/>
          <w:sz w:val="28"/>
          <w:szCs w:val="28"/>
        </w:rPr>
        <w:t>CNPJ</w:t>
      </w:r>
      <w:r w:rsidRPr="00902901">
        <w:rPr>
          <w:rFonts w:ascii="Arial Narrow" w:hAnsi="Arial Narrow" w:cs="Arial Narrow"/>
          <w:sz w:val="28"/>
          <w:szCs w:val="28"/>
        </w:rPr>
        <w:t>)</w:t>
      </w:r>
      <w:r w:rsidRPr="00902901">
        <w:rPr>
          <w:rFonts w:ascii="Arial Narrow" w:hAnsi="Arial Narrow" w:cs="Helvetica"/>
          <w:sz w:val="28"/>
          <w:szCs w:val="28"/>
        </w:rPr>
        <w:t>;</w:t>
      </w:r>
    </w:p>
    <w:p w:rsidR="00C173AF" w:rsidRPr="00902901" w:rsidRDefault="00C173AF" w:rsidP="00C173AF">
      <w:pPr>
        <w:widowControl w:val="0"/>
        <w:overflowPunct w:val="0"/>
        <w:autoSpaceDE w:val="0"/>
        <w:autoSpaceDN w:val="0"/>
        <w:adjustRightInd w:val="0"/>
        <w:jc w:val="both"/>
        <w:rPr>
          <w:rFonts w:ascii="Arial Narrow" w:hAnsi="Arial Narrow"/>
          <w:sz w:val="28"/>
          <w:szCs w:val="28"/>
        </w:rPr>
      </w:pPr>
    </w:p>
    <w:p w:rsidR="00C173AF" w:rsidRPr="00902901" w:rsidRDefault="00C173AF" w:rsidP="00C173AF">
      <w:pPr>
        <w:widowControl w:val="0"/>
        <w:autoSpaceDE w:val="0"/>
        <w:autoSpaceDN w:val="0"/>
        <w:adjustRightInd w:val="0"/>
        <w:rPr>
          <w:rFonts w:ascii="Arial Narrow" w:hAnsi="Arial Narrow" w:cs="Arial Narrow"/>
          <w:sz w:val="28"/>
          <w:szCs w:val="28"/>
        </w:rPr>
      </w:pPr>
      <w:r w:rsidRPr="00902901">
        <w:rPr>
          <w:rFonts w:ascii="Arial Narrow" w:hAnsi="Arial Narrow" w:cs="Arial Narrow"/>
          <w:b/>
          <w:sz w:val="28"/>
          <w:szCs w:val="28"/>
        </w:rPr>
        <w:lastRenderedPageBreak/>
        <w:t>b)</w:t>
      </w:r>
      <w:r w:rsidRPr="00902901">
        <w:rPr>
          <w:rFonts w:ascii="Arial Narrow" w:hAnsi="Arial Narrow" w:cs="Arial Narrow"/>
          <w:sz w:val="28"/>
          <w:szCs w:val="28"/>
        </w:rPr>
        <w:t xml:space="preserve"> Prova de regularidade para com a Fazenda Federal, através de </w:t>
      </w:r>
      <w:r w:rsidRPr="00902901">
        <w:rPr>
          <w:rFonts w:ascii="Arial Narrow" w:hAnsi="Arial Narrow" w:cs="Arial Narrow"/>
          <w:b/>
          <w:bCs/>
          <w:sz w:val="28"/>
          <w:szCs w:val="28"/>
        </w:rPr>
        <w:t>Certidão conjunta</w:t>
      </w:r>
      <w:r w:rsidRPr="00902901">
        <w:rPr>
          <w:rFonts w:ascii="Arial Narrow" w:hAnsi="Arial Narrow" w:cs="Arial Narrow"/>
          <w:sz w:val="28"/>
          <w:szCs w:val="28"/>
        </w:rPr>
        <w:t xml:space="preserve"> de Débitos relativos à Tributos Federais e à Dívida Ativa da União e da Previdência Social INSS já unificada;</w:t>
      </w:r>
    </w:p>
    <w:p w:rsidR="00C173AF" w:rsidRPr="00902901" w:rsidRDefault="00C173AF" w:rsidP="00C173AF">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C173AF" w:rsidRPr="00902901" w:rsidRDefault="00C173AF" w:rsidP="00C173A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902901">
        <w:rPr>
          <w:rFonts w:ascii="Arial Narrow" w:hAnsi="Arial Narrow" w:cs="Arial Narrow"/>
          <w:b/>
          <w:sz w:val="28"/>
          <w:szCs w:val="28"/>
        </w:rPr>
        <w:t>c)</w:t>
      </w:r>
      <w:r w:rsidRPr="00902901">
        <w:rPr>
          <w:rFonts w:ascii="Arial Narrow" w:hAnsi="Arial Narrow" w:cs="Arial Narrow"/>
          <w:sz w:val="28"/>
          <w:szCs w:val="28"/>
        </w:rPr>
        <w:t xml:space="preserve"> </w:t>
      </w:r>
      <w:r w:rsidRPr="00902901">
        <w:rPr>
          <w:rFonts w:ascii="Arial Narrow" w:hAnsi="Arial Narrow" w:cs="Arial Narrow"/>
          <w:b/>
          <w:bCs/>
          <w:sz w:val="28"/>
          <w:szCs w:val="28"/>
        </w:rPr>
        <w:t>Certidão</w:t>
      </w:r>
      <w:r w:rsidRPr="00902901">
        <w:rPr>
          <w:rFonts w:ascii="Arial Narrow" w:hAnsi="Arial Narrow" w:cs="Arial Narrow"/>
          <w:sz w:val="28"/>
          <w:szCs w:val="28"/>
        </w:rPr>
        <w:t xml:space="preserve"> de regularidade de débito com a </w:t>
      </w:r>
      <w:r w:rsidRPr="00902901">
        <w:rPr>
          <w:rFonts w:ascii="Arial Narrow" w:hAnsi="Arial Narrow" w:cs="Arial Narrow"/>
          <w:b/>
          <w:bCs/>
          <w:sz w:val="28"/>
          <w:szCs w:val="28"/>
        </w:rPr>
        <w:t>Fazenda Estadual</w:t>
      </w:r>
      <w:r w:rsidRPr="00902901">
        <w:rPr>
          <w:rFonts w:ascii="Arial Narrow" w:hAnsi="Arial Narrow" w:cs="Arial Narrow"/>
          <w:sz w:val="28"/>
          <w:szCs w:val="28"/>
        </w:rPr>
        <w:t xml:space="preserve"> da sede da empresa ou outra prova equivalente, na forma da lei;</w:t>
      </w:r>
    </w:p>
    <w:p w:rsidR="00C173AF" w:rsidRPr="00902901" w:rsidRDefault="00C173AF" w:rsidP="00C173AF">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b/>
          <w:bCs/>
          <w:sz w:val="28"/>
          <w:szCs w:val="28"/>
        </w:rPr>
      </w:pPr>
    </w:p>
    <w:p w:rsidR="00C173AF" w:rsidRPr="00902901" w:rsidRDefault="00C173AF" w:rsidP="00C173A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902901">
        <w:rPr>
          <w:rFonts w:ascii="Arial Narrow" w:hAnsi="Arial Narrow" w:cs="Arial Narrow"/>
          <w:b/>
          <w:bCs/>
          <w:sz w:val="28"/>
          <w:szCs w:val="28"/>
        </w:rPr>
        <w:t>d) Certidão</w:t>
      </w:r>
      <w:r w:rsidRPr="00902901">
        <w:rPr>
          <w:rFonts w:ascii="Arial Narrow" w:hAnsi="Arial Narrow" w:cs="Arial Narrow"/>
          <w:sz w:val="28"/>
          <w:szCs w:val="28"/>
        </w:rPr>
        <w:t xml:space="preserve"> Negativa de Débito junto ao </w:t>
      </w:r>
      <w:r w:rsidRPr="00902901">
        <w:rPr>
          <w:rFonts w:ascii="Arial Narrow" w:hAnsi="Arial Narrow" w:cs="Arial Narrow"/>
          <w:b/>
          <w:bCs/>
          <w:sz w:val="28"/>
          <w:szCs w:val="28"/>
        </w:rPr>
        <w:t>Município</w:t>
      </w:r>
      <w:r w:rsidRPr="00902901">
        <w:rPr>
          <w:rFonts w:ascii="Arial Narrow" w:hAnsi="Arial Narrow" w:cs="Arial Narrow"/>
          <w:sz w:val="28"/>
          <w:szCs w:val="28"/>
        </w:rPr>
        <w:t xml:space="preserve"> (sede do licitante);</w:t>
      </w:r>
    </w:p>
    <w:p w:rsidR="00C173AF" w:rsidRPr="00902901" w:rsidRDefault="00C173AF" w:rsidP="00C173A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173AF" w:rsidRPr="00902901" w:rsidRDefault="00C173AF" w:rsidP="00C173A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902901">
        <w:rPr>
          <w:rFonts w:ascii="Arial Narrow" w:hAnsi="Arial Narrow" w:cs="Arial Narrow"/>
          <w:b/>
          <w:bCs/>
          <w:sz w:val="28"/>
          <w:szCs w:val="28"/>
        </w:rPr>
        <w:t>e) Certidão</w:t>
      </w:r>
      <w:r w:rsidRPr="00902901">
        <w:rPr>
          <w:rFonts w:ascii="Arial Narrow" w:hAnsi="Arial Narrow" w:cs="Arial Narrow"/>
          <w:sz w:val="28"/>
          <w:szCs w:val="28"/>
        </w:rPr>
        <w:t xml:space="preserve"> de Fundo de Garantia por Tempo de Serviço (</w:t>
      </w:r>
      <w:r w:rsidRPr="00902901">
        <w:rPr>
          <w:rFonts w:ascii="Arial Narrow" w:hAnsi="Arial Narrow" w:cs="Arial Narrow"/>
          <w:b/>
          <w:bCs/>
          <w:sz w:val="28"/>
          <w:szCs w:val="28"/>
        </w:rPr>
        <w:t>FGTS</w:t>
      </w:r>
      <w:r w:rsidRPr="00902901">
        <w:rPr>
          <w:rFonts w:ascii="Arial Narrow" w:hAnsi="Arial Narrow" w:cs="Arial Narrow"/>
          <w:sz w:val="28"/>
          <w:szCs w:val="28"/>
        </w:rPr>
        <w:t>);</w:t>
      </w:r>
    </w:p>
    <w:p w:rsidR="00C173AF" w:rsidRPr="00902901" w:rsidRDefault="00C173AF" w:rsidP="00C173AF">
      <w:pPr>
        <w:widowControl w:val="0"/>
        <w:autoSpaceDE w:val="0"/>
        <w:autoSpaceDN w:val="0"/>
        <w:adjustRightInd w:val="0"/>
        <w:rPr>
          <w:rFonts w:ascii="Arial Narrow" w:hAnsi="Arial Narrow" w:cs="Arial"/>
          <w:sz w:val="28"/>
          <w:szCs w:val="28"/>
        </w:rPr>
      </w:pPr>
    </w:p>
    <w:p w:rsidR="00C173AF" w:rsidRPr="00902901" w:rsidRDefault="00C173AF" w:rsidP="00C173AF">
      <w:pPr>
        <w:widowControl w:val="0"/>
        <w:autoSpaceDE w:val="0"/>
        <w:autoSpaceDN w:val="0"/>
        <w:adjustRightInd w:val="0"/>
        <w:rPr>
          <w:rFonts w:ascii="Arial Narrow" w:hAnsi="Arial Narrow" w:cs="Arial Narrow"/>
          <w:sz w:val="28"/>
          <w:szCs w:val="28"/>
        </w:rPr>
      </w:pPr>
      <w:r w:rsidRPr="00902901">
        <w:rPr>
          <w:rFonts w:ascii="Arial Narrow" w:hAnsi="Arial Narrow" w:cs="Arial"/>
          <w:b/>
          <w:sz w:val="28"/>
          <w:szCs w:val="28"/>
        </w:rPr>
        <w:t>f)</w:t>
      </w:r>
      <w:r w:rsidRPr="00902901">
        <w:rPr>
          <w:rFonts w:ascii="Arial Narrow" w:hAnsi="Arial Narrow" w:cs="Arial"/>
          <w:sz w:val="28"/>
          <w:szCs w:val="28"/>
        </w:rPr>
        <w:t xml:space="preserve"> Certidão Negativa de Débitos Trabalhistas </w:t>
      </w:r>
      <w:r w:rsidRPr="00902901">
        <w:rPr>
          <w:rFonts w:ascii="Arial Narrow" w:hAnsi="Arial Narrow" w:cs="Arial"/>
          <w:b/>
          <w:sz w:val="28"/>
          <w:szCs w:val="28"/>
        </w:rPr>
        <w:t>(CNDT)</w:t>
      </w:r>
      <w:r w:rsidRPr="00902901">
        <w:rPr>
          <w:rFonts w:ascii="Arial Narrow" w:hAnsi="Arial Narrow" w:cs="Arial"/>
          <w:sz w:val="28"/>
          <w:szCs w:val="28"/>
        </w:rPr>
        <w:t>, conforme Lei 12.440, de 07 de julho de 2011</w:t>
      </w:r>
    </w:p>
    <w:p w:rsidR="00C173AF" w:rsidRPr="00902901" w:rsidRDefault="00C173AF" w:rsidP="00C173AF">
      <w:pPr>
        <w:widowControl w:val="0"/>
        <w:overflowPunct w:val="0"/>
        <w:autoSpaceDE w:val="0"/>
        <w:autoSpaceDN w:val="0"/>
        <w:adjustRightInd w:val="0"/>
        <w:ind w:left="360"/>
        <w:jc w:val="both"/>
        <w:rPr>
          <w:rFonts w:ascii="Arial Narrow" w:hAnsi="Arial Narrow" w:cs="Helvetica"/>
          <w:sz w:val="28"/>
          <w:szCs w:val="28"/>
        </w:rPr>
      </w:pPr>
      <w:bookmarkStart w:id="1" w:name="page3"/>
      <w:bookmarkEnd w:id="1"/>
    </w:p>
    <w:p w:rsidR="00C173AF" w:rsidRPr="00902901" w:rsidRDefault="00C173AF" w:rsidP="00C173AF">
      <w:pPr>
        <w:widowControl w:val="0"/>
        <w:overflowPunct w:val="0"/>
        <w:autoSpaceDE w:val="0"/>
        <w:autoSpaceDN w:val="0"/>
        <w:adjustRightInd w:val="0"/>
        <w:jc w:val="both"/>
        <w:rPr>
          <w:rFonts w:ascii="Arial Narrow" w:hAnsi="Arial Narrow" w:cs="Helvetica"/>
          <w:sz w:val="28"/>
          <w:szCs w:val="28"/>
        </w:rPr>
      </w:pPr>
      <w:r w:rsidRPr="005C5363">
        <w:rPr>
          <w:rFonts w:ascii="Arial Narrow" w:hAnsi="Arial Narrow" w:cs="Helvetica"/>
          <w:b/>
          <w:sz w:val="28"/>
          <w:szCs w:val="28"/>
        </w:rPr>
        <w:t>g)</w:t>
      </w:r>
      <w:r w:rsidRPr="00902901">
        <w:rPr>
          <w:rFonts w:ascii="Arial Narrow" w:hAnsi="Arial Narrow" w:cs="Helvetica"/>
          <w:sz w:val="28"/>
          <w:szCs w:val="28"/>
        </w:rPr>
        <w:t xml:space="preserve"> Declaração firmada pelo técnico responsável devidamente registrado no CRC (Conselho Regional de Contabilidade), de que a mesma se enquadra nos Termos da Lei Complementar nº. 123/06 na condição de Microempresa (ME) ou de Empresa de Pequeno Porte (EPP)</w:t>
      </w:r>
      <w:r>
        <w:rPr>
          <w:rFonts w:ascii="Arial Narrow" w:hAnsi="Arial Narrow" w:cs="Helvetica"/>
          <w:sz w:val="28"/>
          <w:szCs w:val="28"/>
        </w:rPr>
        <w:t xml:space="preserve">, </w:t>
      </w:r>
      <w:r w:rsidRPr="005C5363">
        <w:rPr>
          <w:rFonts w:ascii="Arial Narrow" w:hAnsi="Arial Narrow" w:cs="Helvetica"/>
          <w:b/>
          <w:sz w:val="28"/>
          <w:szCs w:val="28"/>
        </w:rPr>
        <w:t>no caso de ME ou EPP</w:t>
      </w:r>
      <w:r w:rsidRPr="00902901">
        <w:rPr>
          <w:rFonts w:ascii="Arial Narrow" w:hAnsi="Arial Narrow" w:cs="Helvetica"/>
          <w:sz w:val="28"/>
          <w:szCs w:val="28"/>
        </w:rPr>
        <w:t xml:space="preserve">. </w:t>
      </w:r>
    </w:p>
    <w:p w:rsidR="00C173AF" w:rsidRPr="00902901" w:rsidRDefault="00C173AF" w:rsidP="00C173AF">
      <w:pPr>
        <w:widowControl w:val="0"/>
        <w:overflowPunct w:val="0"/>
        <w:autoSpaceDE w:val="0"/>
        <w:autoSpaceDN w:val="0"/>
        <w:adjustRightInd w:val="0"/>
        <w:ind w:left="360"/>
        <w:jc w:val="both"/>
        <w:rPr>
          <w:rFonts w:ascii="Arial Narrow" w:hAnsi="Arial Narrow" w:cs="Helvetica"/>
          <w:sz w:val="28"/>
          <w:szCs w:val="28"/>
        </w:rPr>
      </w:pPr>
    </w:p>
    <w:p w:rsidR="00C173AF" w:rsidRPr="00902901" w:rsidRDefault="00C173AF" w:rsidP="00C173AF">
      <w:pPr>
        <w:widowControl w:val="0"/>
        <w:overflowPunct w:val="0"/>
        <w:autoSpaceDE w:val="0"/>
        <w:autoSpaceDN w:val="0"/>
        <w:adjustRightInd w:val="0"/>
        <w:jc w:val="both"/>
        <w:rPr>
          <w:rFonts w:ascii="Arial Narrow" w:hAnsi="Arial Narrow" w:cs="Helvetica"/>
          <w:sz w:val="28"/>
          <w:szCs w:val="28"/>
        </w:rPr>
      </w:pPr>
      <w:r w:rsidRPr="005C5363">
        <w:rPr>
          <w:rFonts w:ascii="Arial Narrow" w:hAnsi="Arial Narrow" w:cs="Helvetica"/>
          <w:b/>
          <w:sz w:val="28"/>
          <w:szCs w:val="28"/>
        </w:rPr>
        <w:t>h)</w:t>
      </w:r>
      <w:r w:rsidRPr="00902901">
        <w:rPr>
          <w:rFonts w:ascii="Arial Narrow" w:hAnsi="Arial Narrow" w:cs="Helvetica"/>
          <w:sz w:val="28"/>
          <w:szCs w:val="28"/>
        </w:rPr>
        <w:t xml:space="preserve"> Declaração firmada pelo representante legal da empresa, de não haver nenhum dos impedimentos previstos nos incisos do § 4º do Artigo 3º </w:t>
      </w:r>
      <w:r>
        <w:rPr>
          <w:rFonts w:ascii="Arial Narrow" w:hAnsi="Arial Narrow" w:cs="Helvetica"/>
          <w:sz w:val="28"/>
          <w:szCs w:val="28"/>
        </w:rPr>
        <w:t xml:space="preserve">da Lei Complementar nº. 123/06, </w:t>
      </w:r>
      <w:r w:rsidRPr="005C5363">
        <w:rPr>
          <w:rFonts w:ascii="Arial Narrow" w:hAnsi="Arial Narrow" w:cs="Helvetica"/>
          <w:b/>
          <w:sz w:val="28"/>
          <w:szCs w:val="28"/>
        </w:rPr>
        <w:t>no caso de ME ou EPP</w:t>
      </w:r>
      <w:r>
        <w:rPr>
          <w:rFonts w:ascii="Arial Narrow" w:hAnsi="Arial Narrow" w:cs="Helvetica"/>
          <w:b/>
          <w:sz w:val="28"/>
          <w:szCs w:val="28"/>
        </w:rPr>
        <w:t>.</w:t>
      </w:r>
    </w:p>
    <w:p w:rsidR="00C173AF" w:rsidRPr="00902901" w:rsidRDefault="00C173AF" w:rsidP="00C173AF">
      <w:pPr>
        <w:widowControl w:val="0"/>
        <w:autoSpaceDE w:val="0"/>
        <w:autoSpaceDN w:val="0"/>
        <w:adjustRightInd w:val="0"/>
        <w:spacing w:line="320"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spacing w:line="239" w:lineRule="auto"/>
        <w:ind w:right="140"/>
        <w:jc w:val="both"/>
        <w:rPr>
          <w:rFonts w:ascii="Arial Narrow" w:hAnsi="Arial Narrow"/>
          <w:sz w:val="28"/>
          <w:szCs w:val="28"/>
        </w:rPr>
      </w:pPr>
      <w:r w:rsidRPr="00902901">
        <w:rPr>
          <w:rFonts w:ascii="Arial Narrow" w:hAnsi="Arial Narrow" w:cs="Helvetica"/>
          <w:b/>
          <w:bCs/>
          <w:sz w:val="28"/>
          <w:szCs w:val="28"/>
        </w:rPr>
        <w:t xml:space="preserve">1.3 – REGULARIDADE TÉCNICA </w:t>
      </w:r>
      <w:r w:rsidRPr="00902901">
        <w:rPr>
          <w:rFonts w:ascii="Arial Narrow" w:hAnsi="Arial Narrow" w:cs="Helvetica"/>
          <w:sz w:val="28"/>
          <w:szCs w:val="28"/>
        </w:rPr>
        <w:t>- É a demonstração de que a empresa está capacitada para realizar o objeto social para o qual</w:t>
      </w:r>
      <w:r>
        <w:rPr>
          <w:rFonts w:ascii="Arial Narrow" w:hAnsi="Arial Narrow" w:cs="Helvetica"/>
          <w:sz w:val="28"/>
          <w:szCs w:val="28"/>
        </w:rPr>
        <w:t xml:space="preserve"> </w:t>
      </w:r>
      <w:r w:rsidRPr="00902901">
        <w:rPr>
          <w:rFonts w:ascii="Arial Narrow" w:hAnsi="Arial Narrow" w:cs="Helvetica"/>
          <w:sz w:val="28"/>
          <w:szCs w:val="28"/>
        </w:rPr>
        <w:t>foi constituída.</w:t>
      </w:r>
    </w:p>
    <w:p w:rsidR="00C173AF" w:rsidRPr="00902901" w:rsidRDefault="00C173AF" w:rsidP="00C173AF">
      <w:pPr>
        <w:widowControl w:val="0"/>
        <w:autoSpaceDE w:val="0"/>
        <w:autoSpaceDN w:val="0"/>
        <w:adjustRightInd w:val="0"/>
        <w:spacing w:line="324" w:lineRule="exact"/>
        <w:rPr>
          <w:rFonts w:ascii="Arial Narrow" w:hAnsi="Arial Narrow"/>
          <w:sz w:val="28"/>
          <w:szCs w:val="28"/>
        </w:rPr>
      </w:pPr>
    </w:p>
    <w:p w:rsidR="00C173AF" w:rsidRPr="00902901" w:rsidRDefault="00C173AF" w:rsidP="00C173AF">
      <w:pPr>
        <w:widowControl w:val="0"/>
        <w:autoSpaceDE w:val="0"/>
        <w:autoSpaceDN w:val="0"/>
        <w:adjustRightInd w:val="0"/>
        <w:rPr>
          <w:rFonts w:ascii="Arial Narrow" w:hAnsi="Arial Narrow"/>
          <w:sz w:val="28"/>
          <w:szCs w:val="28"/>
        </w:rPr>
      </w:pPr>
      <w:r w:rsidRPr="00902901">
        <w:rPr>
          <w:rFonts w:ascii="Arial Narrow" w:hAnsi="Arial Narrow" w:cs="Helvetica"/>
          <w:sz w:val="28"/>
          <w:szCs w:val="28"/>
        </w:rPr>
        <w:t>a) registro ou inscrição na entidade profissional competente;</w:t>
      </w:r>
    </w:p>
    <w:p w:rsidR="00C173AF" w:rsidRPr="00902901" w:rsidRDefault="00C173AF" w:rsidP="00C173AF">
      <w:pPr>
        <w:widowControl w:val="0"/>
        <w:autoSpaceDE w:val="0"/>
        <w:autoSpaceDN w:val="0"/>
        <w:adjustRightInd w:val="0"/>
        <w:spacing w:line="321"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ind w:right="140"/>
        <w:jc w:val="both"/>
        <w:rPr>
          <w:rFonts w:ascii="Arial Narrow" w:hAnsi="Arial Narrow"/>
          <w:sz w:val="28"/>
          <w:szCs w:val="28"/>
        </w:rPr>
      </w:pPr>
      <w:r w:rsidRPr="00902901">
        <w:rPr>
          <w:rFonts w:ascii="Arial Narrow" w:hAnsi="Arial Narrow" w:cs="Helvetica"/>
          <w:sz w:val="28"/>
          <w:szCs w:val="28"/>
        </w:rPr>
        <w:t>b) 02 (dois) atestados de desempenho anterior, no mínimo, expedidos por entidades públicas ou privadas, de atividades pertinentes e compatíveis com o que se propõe;</w:t>
      </w:r>
    </w:p>
    <w:p w:rsidR="00C173AF" w:rsidRDefault="00C173AF" w:rsidP="00C173AF">
      <w:pPr>
        <w:widowControl w:val="0"/>
        <w:autoSpaceDE w:val="0"/>
        <w:autoSpaceDN w:val="0"/>
        <w:adjustRightInd w:val="0"/>
        <w:spacing w:line="323" w:lineRule="exact"/>
        <w:rPr>
          <w:rFonts w:ascii="Arial Narrow" w:hAnsi="Arial Narrow"/>
          <w:sz w:val="28"/>
          <w:szCs w:val="28"/>
        </w:rPr>
      </w:pPr>
    </w:p>
    <w:p w:rsidR="00C173AF" w:rsidRPr="00902901" w:rsidRDefault="00C173AF" w:rsidP="00C173AF">
      <w:pPr>
        <w:widowControl w:val="0"/>
        <w:autoSpaceDE w:val="0"/>
        <w:autoSpaceDN w:val="0"/>
        <w:adjustRightInd w:val="0"/>
        <w:spacing w:line="323"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ind w:right="140"/>
        <w:jc w:val="both"/>
        <w:rPr>
          <w:rFonts w:ascii="Arial Narrow" w:hAnsi="Arial Narrow"/>
          <w:sz w:val="28"/>
          <w:szCs w:val="28"/>
        </w:rPr>
      </w:pPr>
      <w:r w:rsidRPr="00902901">
        <w:rPr>
          <w:rFonts w:ascii="Arial Narrow" w:hAnsi="Arial Narrow" w:cs="Helvetica"/>
          <w:b/>
          <w:bCs/>
          <w:sz w:val="28"/>
          <w:szCs w:val="28"/>
        </w:rPr>
        <w:t xml:space="preserve">1.4 – QUALIFICAÇÃO ECONÔMICA - FINANCEIRA </w:t>
      </w:r>
      <w:r w:rsidRPr="00902901">
        <w:rPr>
          <w:rFonts w:ascii="Arial Narrow" w:hAnsi="Arial Narrow" w:cs="Helvetica"/>
          <w:sz w:val="28"/>
          <w:szCs w:val="28"/>
        </w:rPr>
        <w:t>– É a</w:t>
      </w:r>
      <w:r>
        <w:rPr>
          <w:rFonts w:ascii="Arial Narrow" w:hAnsi="Arial Narrow" w:cs="Helvetica"/>
          <w:sz w:val="28"/>
          <w:szCs w:val="28"/>
        </w:rPr>
        <w:t xml:space="preserve"> </w:t>
      </w:r>
      <w:r w:rsidRPr="00902901">
        <w:rPr>
          <w:rFonts w:ascii="Arial Narrow" w:hAnsi="Arial Narrow" w:cs="Helvetica"/>
          <w:sz w:val="28"/>
          <w:szCs w:val="28"/>
        </w:rPr>
        <w:t>comprovação, por intermédio das demonstrações financeiras, de que a empresa possui boa situação financeira.</w:t>
      </w:r>
    </w:p>
    <w:p w:rsidR="00C173AF" w:rsidRDefault="00C173AF" w:rsidP="00C173AF">
      <w:pPr>
        <w:widowControl w:val="0"/>
        <w:autoSpaceDE w:val="0"/>
        <w:autoSpaceDN w:val="0"/>
        <w:adjustRightInd w:val="0"/>
        <w:rPr>
          <w:rFonts w:ascii="Arial Narrow" w:hAnsi="Arial Narrow"/>
          <w:sz w:val="28"/>
          <w:szCs w:val="28"/>
        </w:rPr>
      </w:pPr>
    </w:p>
    <w:p w:rsidR="00C173AF" w:rsidRPr="00902901" w:rsidRDefault="00C173AF" w:rsidP="00C173AF">
      <w:pPr>
        <w:widowControl w:val="0"/>
        <w:numPr>
          <w:ilvl w:val="0"/>
          <w:numId w:val="3"/>
        </w:numPr>
        <w:tabs>
          <w:tab w:val="clear" w:pos="720"/>
          <w:tab w:val="num" w:pos="377"/>
        </w:tabs>
        <w:overflowPunct w:val="0"/>
        <w:autoSpaceDE w:val="0"/>
        <w:autoSpaceDN w:val="0"/>
        <w:adjustRightInd w:val="0"/>
        <w:ind w:left="0" w:firstLine="2"/>
        <w:jc w:val="both"/>
        <w:rPr>
          <w:rFonts w:ascii="Arial Narrow" w:hAnsi="Arial Narrow" w:cs="Helvetica"/>
          <w:sz w:val="28"/>
          <w:szCs w:val="28"/>
        </w:rPr>
      </w:pPr>
      <w:bookmarkStart w:id="2" w:name="page5"/>
      <w:bookmarkEnd w:id="2"/>
      <w:r w:rsidRPr="00902901">
        <w:rPr>
          <w:rFonts w:ascii="Arial Narrow" w:hAnsi="Arial Narrow" w:cs="Helvetica"/>
          <w:sz w:val="28"/>
          <w:szCs w:val="28"/>
        </w:rPr>
        <w:lastRenderedPageBreak/>
        <w:t xml:space="preserve">balanço patrimonial e demonstrações contábeis do último exercício social, já exigíveis e apresentados na forma da lei, que comprovem a boa situação financeira da empresa, vedada a sua substituição por balancetes ou balanços provisórios. As microempresas deverão apresentar a Declaração do Contador, acompanhada da cópia do Imposto de Renda, ou outro documento compatível e aquelas constituídas a menos de 01 (um) ano, deverão comprovar tal situação mediante a apresentação do Balanço de Abertura ou Declaração do Contador. </w:t>
      </w:r>
    </w:p>
    <w:p w:rsidR="00C173AF" w:rsidRPr="00902901" w:rsidRDefault="00C173AF" w:rsidP="00C173AF">
      <w:pPr>
        <w:widowControl w:val="0"/>
        <w:autoSpaceDE w:val="0"/>
        <w:autoSpaceDN w:val="0"/>
        <w:adjustRightInd w:val="0"/>
        <w:spacing w:line="322" w:lineRule="exact"/>
        <w:rPr>
          <w:rFonts w:ascii="Arial Narrow" w:hAnsi="Arial Narrow" w:cs="Helvetica"/>
          <w:sz w:val="28"/>
          <w:szCs w:val="28"/>
        </w:rPr>
      </w:pPr>
    </w:p>
    <w:p w:rsidR="00C173AF" w:rsidRPr="00902901" w:rsidRDefault="00C173AF" w:rsidP="00C173AF">
      <w:pPr>
        <w:widowControl w:val="0"/>
        <w:numPr>
          <w:ilvl w:val="0"/>
          <w:numId w:val="3"/>
        </w:numPr>
        <w:tabs>
          <w:tab w:val="clear" w:pos="720"/>
          <w:tab w:val="num" w:pos="334"/>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 xml:space="preserve">certidão negativa de falência ou concordata expedida pelo distribuidor da sede da pessoa jurídica </w:t>
      </w:r>
    </w:p>
    <w:p w:rsidR="00C173AF" w:rsidRPr="00902901" w:rsidRDefault="00C173AF" w:rsidP="00C173AF">
      <w:pPr>
        <w:widowControl w:val="0"/>
        <w:autoSpaceDE w:val="0"/>
        <w:autoSpaceDN w:val="0"/>
        <w:adjustRightInd w:val="0"/>
        <w:spacing w:line="322" w:lineRule="exact"/>
        <w:rPr>
          <w:rFonts w:ascii="Arial Narrow" w:hAnsi="Arial Narrow"/>
          <w:sz w:val="28"/>
          <w:szCs w:val="28"/>
        </w:rPr>
      </w:pPr>
    </w:p>
    <w:p w:rsidR="00C173AF" w:rsidRDefault="00C173AF" w:rsidP="00C173AF">
      <w:pPr>
        <w:widowControl w:val="0"/>
        <w:autoSpaceDE w:val="0"/>
        <w:autoSpaceDN w:val="0"/>
        <w:adjustRightInd w:val="0"/>
        <w:rPr>
          <w:rFonts w:ascii="Arial Narrow" w:hAnsi="Arial Narrow" w:cs="Helvetica"/>
          <w:b/>
          <w:bCs/>
          <w:sz w:val="28"/>
          <w:szCs w:val="28"/>
        </w:rPr>
      </w:pPr>
      <w:r w:rsidRPr="00902901">
        <w:rPr>
          <w:rFonts w:ascii="Arial Narrow" w:hAnsi="Arial Narrow" w:cs="Helvetica"/>
          <w:b/>
          <w:bCs/>
          <w:sz w:val="28"/>
          <w:szCs w:val="28"/>
        </w:rPr>
        <w:t>1.5 – QUALIFICAÇÃO ESPECÍFICAS;</w:t>
      </w:r>
    </w:p>
    <w:p w:rsidR="00C173AF" w:rsidRPr="00902901" w:rsidRDefault="00C173AF" w:rsidP="00C173AF">
      <w:pPr>
        <w:widowControl w:val="0"/>
        <w:autoSpaceDE w:val="0"/>
        <w:autoSpaceDN w:val="0"/>
        <w:adjustRightInd w:val="0"/>
        <w:rPr>
          <w:rFonts w:ascii="Arial Narrow" w:hAnsi="Arial Narrow"/>
          <w:sz w:val="28"/>
          <w:szCs w:val="28"/>
        </w:rPr>
      </w:pPr>
    </w:p>
    <w:p w:rsidR="00C173AF" w:rsidRPr="00902901" w:rsidRDefault="00C173AF" w:rsidP="00C173AF">
      <w:pPr>
        <w:widowControl w:val="0"/>
        <w:numPr>
          <w:ilvl w:val="0"/>
          <w:numId w:val="4"/>
        </w:numPr>
        <w:tabs>
          <w:tab w:val="clear" w:pos="720"/>
          <w:tab w:val="num" w:pos="410"/>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 xml:space="preserve">Alvará de Licença Sanitária, em se tratando de fornecedores de Gêneros Alimentícios, medicamentos, produtos farmacêuticos e Matérias de Consumo (hospitalar, odontológico e analises laboratoriais) e outros do gênero. </w:t>
      </w:r>
    </w:p>
    <w:p w:rsidR="00C173AF" w:rsidRPr="00902901" w:rsidRDefault="00C173AF" w:rsidP="00C173AF">
      <w:pPr>
        <w:widowControl w:val="0"/>
        <w:autoSpaceDE w:val="0"/>
        <w:autoSpaceDN w:val="0"/>
        <w:adjustRightInd w:val="0"/>
        <w:spacing w:line="322" w:lineRule="exact"/>
        <w:rPr>
          <w:rFonts w:ascii="Arial Narrow" w:hAnsi="Arial Narrow" w:cs="Helvetica"/>
          <w:sz w:val="28"/>
          <w:szCs w:val="28"/>
        </w:rPr>
      </w:pPr>
    </w:p>
    <w:p w:rsidR="00C173AF" w:rsidRPr="00902901" w:rsidRDefault="00C173AF" w:rsidP="00C173AF">
      <w:pPr>
        <w:widowControl w:val="0"/>
        <w:numPr>
          <w:ilvl w:val="0"/>
          <w:numId w:val="4"/>
        </w:numPr>
        <w:tabs>
          <w:tab w:val="clear" w:pos="720"/>
          <w:tab w:val="num" w:pos="370"/>
        </w:tabs>
        <w:overflowPunct w:val="0"/>
        <w:autoSpaceDE w:val="0"/>
        <w:autoSpaceDN w:val="0"/>
        <w:adjustRightInd w:val="0"/>
        <w:ind w:left="0" w:firstLine="2"/>
        <w:jc w:val="both"/>
        <w:rPr>
          <w:rFonts w:ascii="Arial Narrow" w:hAnsi="Arial Narrow" w:cs="Helvetica"/>
          <w:sz w:val="28"/>
          <w:szCs w:val="28"/>
        </w:rPr>
      </w:pPr>
      <w:r w:rsidRPr="00902901">
        <w:rPr>
          <w:rFonts w:ascii="Arial Narrow" w:hAnsi="Arial Narrow" w:cs="Helvetica"/>
          <w:sz w:val="28"/>
          <w:szCs w:val="28"/>
        </w:rPr>
        <w:t>Prova de registro ou inscrição da empresa e de seus responsáveis técnicos junto ao Conselho Regional de Engenharia, Arquitetura e Agronomia (</w:t>
      </w:r>
      <w:r w:rsidRPr="00902901">
        <w:rPr>
          <w:rFonts w:ascii="Arial Narrow" w:hAnsi="Arial Narrow" w:cs="Helvetica"/>
          <w:b/>
          <w:bCs/>
          <w:sz w:val="28"/>
          <w:szCs w:val="28"/>
        </w:rPr>
        <w:t>CREA)</w:t>
      </w:r>
      <w:r w:rsidRPr="00902901">
        <w:rPr>
          <w:rFonts w:ascii="Arial Narrow" w:hAnsi="Arial Narrow" w:cs="Helvetica"/>
          <w:sz w:val="28"/>
          <w:szCs w:val="28"/>
        </w:rPr>
        <w:t xml:space="preserve">, quando se tratar de empresa de Engenharia. </w:t>
      </w:r>
    </w:p>
    <w:p w:rsidR="00C173AF" w:rsidRPr="00902901" w:rsidRDefault="00C173AF" w:rsidP="00C173AF">
      <w:pPr>
        <w:widowControl w:val="0"/>
        <w:autoSpaceDE w:val="0"/>
        <w:autoSpaceDN w:val="0"/>
        <w:adjustRightInd w:val="0"/>
        <w:spacing w:line="200" w:lineRule="exact"/>
        <w:rPr>
          <w:rFonts w:ascii="Arial Narrow" w:hAnsi="Arial Narrow"/>
          <w:sz w:val="28"/>
          <w:szCs w:val="28"/>
        </w:rPr>
      </w:pPr>
    </w:p>
    <w:p w:rsidR="00C173AF" w:rsidRPr="00902901" w:rsidRDefault="00C173AF" w:rsidP="00C173AF">
      <w:pPr>
        <w:widowControl w:val="0"/>
        <w:autoSpaceDE w:val="0"/>
        <w:autoSpaceDN w:val="0"/>
        <w:adjustRightInd w:val="0"/>
        <w:spacing w:line="242" w:lineRule="exact"/>
        <w:rPr>
          <w:rFonts w:ascii="Arial Narrow" w:hAnsi="Arial Narrow"/>
          <w:sz w:val="28"/>
          <w:szCs w:val="28"/>
        </w:rPr>
      </w:pPr>
    </w:p>
    <w:p w:rsidR="00C173AF" w:rsidRPr="00902901" w:rsidRDefault="00C173AF" w:rsidP="00C173AF">
      <w:pPr>
        <w:widowControl w:val="0"/>
        <w:overflowPunct w:val="0"/>
        <w:autoSpaceDE w:val="0"/>
        <w:autoSpaceDN w:val="0"/>
        <w:adjustRightInd w:val="0"/>
        <w:jc w:val="both"/>
        <w:rPr>
          <w:rFonts w:ascii="Arial Narrow" w:hAnsi="Arial Narrow"/>
          <w:sz w:val="28"/>
          <w:szCs w:val="28"/>
        </w:rPr>
      </w:pPr>
      <w:r w:rsidRPr="00902901">
        <w:rPr>
          <w:rFonts w:ascii="Arial Narrow" w:hAnsi="Arial Narrow" w:cs="Helvetica"/>
          <w:sz w:val="28"/>
          <w:szCs w:val="28"/>
        </w:rPr>
        <w:t xml:space="preserve">OBS: </w:t>
      </w:r>
      <w:r>
        <w:rPr>
          <w:rFonts w:ascii="Arial Narrow" w:hAnsi="Arial Narrow" w:cs="Helvetica"/>
          <w:sz w:val="28"/>
          <w:szCs w:val="28"/>
        </w:rPr>
        <w:t xml:space="preserve">Toda a documentação, acima mencionada, juntamente com requerimento solicitando o respectivo cadastro, endereçado ao núcleo de licitações, deverão ser entregues ao setor de protocolo deste município. </w:t>
      </w:r>
      <w:r w:rsidRPr="00902901">
        <w:rPr>
          <w:rFonts w:ascii="Arial Narrow" w:hAnsi="Arial Narrow" w:cs="Helvetica"/>
          <w:sz w:val="28"/>
          <w:szCs w:val="28"/>
        </w:rPr>
        <w:t>Não serão aceitos documentos com data de validade vencida. Os documentos que não tragam seus prazos de validade expresso, só serão aceitos desde que não ultrapasse o prazo de 60 (sessenta) dias, da data da emissão.</w:t>
      </w:r>
    </w:p>
    <w:p w:rsidR="00C173AF" w:rsidRPr="00902901" w:rsidRDefault="00C173AF" w:rsidP="00C173AF">
      <w:pPr>
        <w:widowControl w:val="0"/>
        <w:autoSpaceDE w:val="0"/>
        <w:autoSpaceDN w:val="0"/>
        <w:adjustRightInd w:val="0"/>
        <w:spacing w:line="200" w:lineRule="exact"/>
        <w:rPr>
          <w:rFonts w:ascii="Arial Narrow" w:hAnsi="Arial Narrow"/>
          <w:sz w:val="28"/>
          <w:szCs w:val="28"/>
        </w:rPr>
      </w:pPr>
    </w:p>
    <w:p w:rsidR="00C173AF" w:rsidRPr="00902901" w:rsidRDefault="00C173AF" w:rsidP="00C173AF">
      <w:pPr>
        <w:widowControl w:val="0"/>
        <w:autoSpaceDE w:val="0"/>
        <w:autoSpaceDN w:val="0"/>
        <w:adjustRightInd w:val="0"/>
        <w:spacing w:line="200" w:lineRule="exact"/>
        <w:rPr>
          <w:rFonts w:ascii="Arial Narrow" w:hAnsi="Arial Narrow"/>
          <w:sz w:val="28"/>
          <w:szCs w:val="28"/>
        </w:rPr>
      </w:pPr>
    </w:p>
    <w:p w:rsidR="00C173AF" w:rsidRPr="00902901" w:rsidRDefault="00C173AF" w:rsidP="00C173AF">
      <w:pPr>
        <w:widowControl w:val="0"/>
        <w:autoSpaceDE w:val="0"/>
        <w:autoSpaceDN w:val="0"/>
        <w:adjustRightInd w:val="0"/>
        <w:spacing w:line="200" w:lineRule="exact"/>
        <w:rPr>
          <w:rFonts w:ascii="Arial Narrow" w:hAnsi="Arial Narrow"/>
          <w:sz w:val="28"/>
          <w:szCs w:val="28"/>
        </w:rPr>
      </w:pPr>
    </w:p>
    <w:p w:rsidR="00C173AF" w:rsidRPr="00902901" w:rsidRDefault="00C173AF" w:rsidP="00C173AF">
      <w:pPr>
        <w:widowControl w:val="0"/>
        <w:autoSpaceDE w:val="0"/>
        <w:autoSpaceDN w:val="0"/>
        <w:adjustRightInd w:val="0"/>
        <w:spacing w:line="200" w:lineRule="exact"/>
        <w:rPr>
          <w:rFonts w:ascii="Arial Narrow" w:hAnsi="Arial Narrow"/>
          <w:sz w:val="28"/>
          <w:szCs w:val="28"/>
        </w:rPr>
      </w:pPr>
    </w:p>
    <w:p w:rsidR="00D37DD7" w:rsidRPr="00434DC8" w:rsidRDefault="00D37DD7" w:rsidP="00434DC8"/>
    <w:sectPr w:rsidR="00D37DD7" w:rsidRPr="00434DC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C7" w:rsidRDefault="004004C7" w:rsidP="00214A89">
      <w:r>
        <w:separator/>
      </w:r>
    </w:p>
  </w:endnote>
  <w:endnote w:type="continuationSeparator" w:id="0">
    <w:p w:rsidR="004004C7" w:rsidRDefault="004004C7" w:rsidP="0021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89" w:rsidRPr="00214A89" w:rsidRDefault="00214A89" w:rsidP="00214A89">
    <w:pPr>
      <w:pStyle w:val="Rodap"/>
      <w:jc w:val="center"/>
    </w:pPr>
    <w:r>
      <w:t xml:space="preserve">Av. Laudelino Peixoto, 871     Centro     Cep: 79960-000    Iguatemi (MS)   </w:t>
    </w:r>
    <w:r w:rsidRPr="00214A89">
      <w:t>Fone: (67) 3471-1130</w:t>
    </w:r>
  </w:p>
  <w:p w:rsidR="00214A89" w:rsidRPr="00214A89" w:rsidRDefault="00214A89" w:rsidP="00214A89">
    <w:pPr>
      <w:pStyle w:val="Rodap"/>
      <w:jc w:val="center"/>
      <w:rPr>
        <w:lang w:val="en-US"/>
      </w:rPr>
    </w:pPr>
    <w:r w:rsidRPr="00214A89">
      <w:rPr>
        <w:lang w:val="en-US"/>
      </w:rPr>
      <w:t xml:space="preserve">Home Page: www.iguatemi.ms.gov.br </w:t>
    </w:r>
    <w:r>
      <w:rPr>
        <w:lang w:val="en-US"/>
      </w:rPr>
      <w:t xml:space="preserve">           e-mail: prefeitura@iguatemi.ms.gov.br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C7" w:rsidRDefault="004004C7" w:rsidP="00214A89">
      <w:r>
        <w:separator/>
      </w:r>
    </w:p>
  </w:footnote>
  <w:footnote w:type="continuationSeparator" w:id="0">
    <w:p w:rsidR="004004C7" w:rsidRDefault="004004C7" w:rsidP="0021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4247"/>
      <w:gridCol w:w="4247"/>
    </w:tblGrid>
    <w:tr w:rsidR="00214A89" w:rsidTr="00214A89">
      <w:tc>
        <w:tcPr>
          <w:tcW w:w="4247" w:type="dxa"/>
          <w:tcBorders>
            <w:top w:val="nil"/>
            <w:left w:val="nil"/>
            <w:bottom w:val="nil"/>
            <w:right w:val="nil"/>
          </w:tcBorders>
        </w:tcPr>
        <w:p w:rsidR="00214A89" w:rsidRDefault="00214A89" w:rsidP="00214A89">
          <w:pPr>
            <w:pStyle w:val="Cabealho"/>
            <w:tabs>
              <w:tab w:val="center" w:pos="2015"/>
              <w:tab w:val="right" w:pos="4031"/>
            </w:tabs>
            <w:rPr>
              <w:rFonts w:ascii="Franklin Gothic Medium" w:hAnsi="Franklin Gothic Medium"/>
            </w:rPr>
          </w:pPr>
          <w:r w:rsidRPr="00214A89">
            <w:rPr>
              <w:noProof/>
              <w:lang w:eastAsia="pt-BR"/>
            </w:rPr>
            <w:drawing>
              <wp:inline distT="0" distB="0" distL="0" distR="0" wp14:anchorId="7E0DB5C9" wp14:editId="6F03CCBD">
                <wp:extent cx="893540" cy="1009650"/>
                <wp:effectExtent l="0" t="0" r="1905" b="0"/>
                <wp:docPr id="2" name="Imagem 2"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683" cy="1017721"/>
                        </a:xfrm>
                        <a:prstGeom prst="rect">
                          <a:avLst/>
                        </a:prstGeom>
                        <a:noFill/>
                        <a:ln>
                          <a:noFill/>
                        </a:ln>
                      </pic:spPr>
                    </pic:pic>
                  </a:graphicData>
                </a:graphic>
              </wp:inline>
            </w:drawing>
          </w:r>
        </w:p>
      </w:tc>
      <w:tc>
        <w:tcPr>
          <w:tcW w:w="4247" w:type="dxa"/>
          <w:tcBorders>
            <w:top w:val="nil"/>
            <w:left w:val="nil"/>
            <w:bottom w:val="nil"/>
            <w:right w:val="nil"/>
          </w:tcBorders>
        </w:tcPr>
        <w:p w:rsidR="00214A89" w:rsidRDefault="00214A89" w:rsidP="00214A89">
          <w:pPr>
            <w:pStyle w:val="Cabealho"/>
            <w:jc w:val="center"/>
            <w:rPr>
              <w:rFonts w:ascii="Franklin Gothic Medium" w:hAnsi="Franklin Gothic Medium"/>
            </w:rPr>
          </w:pPr>
        </w:p>
        <w:p w:rsidR="00214A89" w:rsidRPr="00214A89" w:rsidRDefault="00214A89" w:rsidP="00214A89">
          <w:pPr>
            <w:pStyle w:val="Cabealho"/>
            <w:jc w:val="center"/>
            <w:rPr>
              <w:rFonts w:ascii="Franklin Gothic Medium" w:hAnsi="Franklin Gothic Medium" w:cs="David"/>
              <w:sz w:val="26"/>
            </w:rPr>
          </w:pPr>
        </w:p>
        <w:p w:rsidR="00214A89" w:rsidRPr="00214A89" w:rsidRDefault="00214A89" w:rsidP="00214A89">
          <w:pPr>
            <w:pStyle w:val="Cabealho"/>
            <w:jc w:val="center"/>
            <w:rPr>
              <w:rFonts w:ascii="Franklin Gothic Medium" w:hAnsi="Franklin Gothic Medium" w:cs="David"/>
              <w:sz w:val="26"/>
            </w:rPr>
          </w:pPr>
          <w:r w:rsidRPr="00214A89">
            <w:rPr>
              <w:rFonts w:ascii="Franklin Gothic Medium" w:hAnsi="Franklin Gothic Medium" w:cs="David"/>
              <w:sz w:val="26"/>
            </w:rPr>
            <w:t>MUNICÍPIO DE IGUATEMI</w:t>
          </w:r>
        </w:p>
        <w:p w:rsidR="00214A89" w:rsidRPr="00214A89" w:rsidRDefault="00214A89" w:rsidP="00214A89">
          <w:pPr>
            <w:pStyle w:val="Cabealho"/>
            <w:jc w:val="center"/>
            <w:rPr>
              <w:rFonts w:ascii="Franklin Gothic Medium" w:hAnsi="Franklin Gothic Medium" w:cs="David"/>
              <w:sz w:val="26"/>
            </w:rPr>
          </w:pPr>
          <w:r w:rsidRPr="00214A89">
            <w:rPr>
              <w:rFonts w:ascii="Franklin Gothic Medium" w:hAnsi="Franklin Gothic Medium" w:cs="David"/>
              <w:sz w:val="26"/>
            </w:rPr>
            <w:t>ESTADO DE MATO GROSSO DO SUL</w:t>
          </w:r>
        </w:p>
        <w:p w:rsidR="00214A89" w:rsidRPr="00214A89" w:rsidRDefault="00214A89" w:rsidP="00214A89">
          <w:pPr>
            <w:pStyle w:val="Cabealho"/>
            <w:jc w:val="center"/>
            <w:rPr>
              <w:rFonts w:ascii="Franklin Gothic Medium" w:hAnsi="Franklin Gothic Medium" w:cs="David"/>
              <w:sz w:val="26"/>
            </w:rPr>
          </w:pPr>
          <w:r w:rsidRPr="00214A89">
            <w:rPr>
              <w:rFonts w:ascii="Franklin Gothic Medium" w:hAnsi="Franklin Gothic Medium" w:cs="David"/>
              <w:sz w:val="26"/>
            </w:rPr>
            <w:t>GESTÃO 2017/2020</w:t>
          </w:r>
        </w:p>
        <w:p w:rsidR="00214A89" w:rsidRDefault="00214A89" w:rsidP="00214A89">
          <w:pPr>
            <w:pStyle w:val="Cabealho"/>
            <w:jc w:val="center"/>
            <w:rPr>
              <w:rFonts w:ascii="Franklin Gothic Medium" w:hAnsi="Franklin Gothic Medium"/>
            </w:rPr>
          </w:pPr>
        </w:p>
      </w:tc>
    </w:tr>
  </w:tbl>
  <w:p w:rsidR="00214A89" w:rsidRDefault="00214A89" w:rsidP="00214A89">
    <w:pPr>
      <w:pStyle w:val="Cabealho"/>
      <w:jc w:val="center"/>
      <w:rPr>
        <w:rFonts w:ascii="Franklin Gothic Medium" w:hAnsi="Franklin Gothic Medium"/>
      </w:rPr>
    </w:pPr>
  </w:p>
  <w:p w:rsidR="00214A89" w:rsidRDefault="00214A89" w:rsidP="00214A89">
    <w:pPr>
      <w:pStyle w:val="Cabealho"/>
      <w:rPr>
        <w:rFonts w:ascii="Franklin Gothic Medium" w:hAnsi="Franklin Gothic Mediu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19067F"/>
    <w:multiLevelType w:val="hybridMultilevel"/>
    <w:tmpl w:val="BC266F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89"/>
    <w:rsid w:val="00214A89"/>
    <w:rsid w:val="003A35DA"/>
    <w:rsid w:val="004004C7"/>
    <w:rsid w:val="00434DC8"/>
    <w:rsid w:val="00573FF4"/>
    <w:rsid w:val="007000A8"/>
    <w:rsid w:val="007B460A"/>
    <w:rsid w:val="009E39D1"/>
    <w:rsid w:val="00C173AF"/>
    <w:rsid w:val="00D37DD7"/>
    <w:rsid w:val="00F36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AF977-C955-441D-923E-DD98D88D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F4"/>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573FF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573FF4"/>
    <w:pPr>
      <w:keepNext/>
      <w:jc w:val="center"/>
      <w:outlineLvl w:val="1"/>
    </w:pPr>
    <w:rPr>
      <w:rFonts w:ascii="Times New Roman" w:eastAsia="Times New Roman" w:hAnsi="Times New Roman"/>
      <w:b/>
      <w:snapToGrid w:val="0"/>
      <w:sz w:val="28"/>
      <w:szCs w:val="20"/>
      <w:lang w:eastAsia="pt-BR"/>
    </w:rPr>
  </w:style>
  <w:style w:type="paragraph" w:styleId="Ttulo9">
    <w:name w:val="heading 9"/>
    <w:basedOn w:val="Normal"/>
    <w:next w:val="Normal"/>
    <w:link w:val="Ttulo9Char"/>
    <w:qFormat/>
    <w:rsid w:val="00573FF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14A89"/>
    <w:pPr>
      <w:tabs>
        <w:tab w:val="center" w:pos="4252"/>
        <w:tab w:val="right" w:pos="8504"/>
      </w:tabs>
    </w:pPr>
  </w:style>
  <w:style w:type="character" w:customStyle="1" w:styleId="CabealhoChar">
    <w:name w:val="Cabeçalho Char"/>
    <w:basedOn w:val="Fontepargpadro"/>
    <w:link w:val="Cabealho"/>
    <w:uiPriority w:val="99"/>
    <w:rsid w:val="00214A89"/>
  </w:style>
  <w:style w:type="paragraph" w:styleId="Rodap">
    <w:name w:val="footer"/>
    <w:basedOn w:val="Normal"/>
    <w:link w:val="RodapChar"/>
    <w:uiPriority w:val="99"/>
    <w:unhideWhenUsed/>
    <w:rsid w:val="00214A89"/>
    <w:pPr>
      <w:tabs>
        <w:tab w:val="center" w:pos="4252"/>
        <w:tab w:val="right" w:pos="8504"/>
      </w:tabs>
    </w:pPr>
  </w:style>
  <w:style w:type="character" w:customStyle="1" w:styleId="RodapChar">
    <w:name w:val="Rodapé Char"/>
    <w:basedOn w:val="Fontepargpadro"/>
    <w:link w:val="Rodap"/>
    <w:uiPriority w:val="99"/>
    <w:rsid w:val="00214A89"/>
  </w:style>
  <w:style w:type="character" w:styleId="Hyperlink">
    <w:name w:val="Hyperlink"/>
    <w:basedOn w:val="Fontepargpadro"/>
    <w:uiPriority w:val="99"/>
    <w:unhideWhenUsed/>
    <w:rsid w:val="00214A89"/>
    <w:rPr>
      <w:color w:val="0563C1" w:themeColor="hyperlink"/>
      <w:u w:val="single"/>
    </w:rPr>
  </w:style>
  <w:style w:type="table" w:styleId="Tabelacomgrade">
    <w:name w:val="Table Grid"/>
    <w:basedOn w:val="Tabelanormal"/>
    <w:uiPriority w:val="39"/>
    <w:rsid w:val="0021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73FF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573FF4"/>
    <w:rPr>
      <w:rFonts w:ascii="Times New Roman" w:eastAsia="Times New Roman" w:hAnsi="Times New Roman" w:cs="Times New Roman"/>
      <w:b/>
      <w:snapToGrid w:val="0"/>
      <w:sz w:val="28"/>
      <w:szCs w:val="20"/>
      <w:lang w:eastAsia="pt-BR"/>
    </w:rPr>
  </w:style>
  <w:style w:type="character" w:customStyle="1" w:styleId="Ttulo9Char">
    <w:name w:val="Título 9 Char"/>
    <w:basedOn w:val="Fontepargpadro"/>
    <w:link w:val="Ttulo9"/>
    <w:rsid w:val="00573FF4"/>
    <w:rPr>
      <w:rFonts w:ascii="Arial" w:eastAsia="Calibri" w:hAnsi="Arial" w:cs="Arial"/>
    </w:rPr>
  </w:style>
  <w:style w:type="paragraph" w:styleId="Corpodetexto2">
    <w:name w:val="Body Text 2"/>
    <w:basedOn w:val="Normal"/>
    <w:link w:val="Corpodetexto2Char"/>
    <w:semiHidden/>
    <w:rsid w:val="00573FF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573FF4"/>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573FF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573FF4"/>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rsid w:val="00573FF4"/>
    <w:pPr>
      <w:spacing w:after="120"/>
    </w:pPr>
    <w:rPr>
      <w:sz w:val="16"/>
      <w:szCs w:val="16"/>
    </w:rPr>
  </w:style>
  <w:style w:type="character" w:customStyle="1" w:styleId="Corpodetexto3Char">
    <w:name w:val="Corpo de texto 3 Char"/>
    <w:basedOn w:val="Fontepargpadro"/>
    <w:link w:val="Corpodetexto3"/>
    <w:rsid w:val="00573FF4"/>
    <w:rPr>
      <w:rFonts w:ascii="Arial" w:eastAsia="Calibri" w:hAnsi="Arial" w:cs="Times New Roman"/>
      <w:sz w:val="16"/>
      <w:szCs w:val="16"/>
    </w:rPr>
  </w:style>
  <w:style w:type="paragraph" w:styleId="Textodebalo">
    <w:name w:val="Balloon Text"/>
    <w:basedOn w:val="Normal"/>
    <w:link w:val="TextodebaloChar"/>
    <w:uiPriority w:val="99"/>
    <w:semiHidden/>
    <w:unhideWhenUsed/>
    <w:rsid w:val="00C173AF"/>
    <w:rPr>
      <w:rFonts w:ascii="Segoe UI" w:hAnsi="Segoe UI" w:cs="Segoe UI"/>
      <w:sz w:val="18"/>
      <w:szCs w:val="18"/>
    </w:rPr>
  </w:style>
  <w:style w:type="character" w:customStyle="1" w:styleId="TextodebaloChar">
    <w:name w:val="Texto de balão Char"/>
    <w:basedOn w:val="Fontepargpadro"/>
    <w:link w:val="Textodebalo"/>
    <w:uiPriority w:val="99"/>
    <w:semiHidden/>
    <w:rsid w:val="00C173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andre</cp:lastModifiedBy>
  <cp:revision>4</cp:revision>
  <cp:lastPrinted>2018-08-10T11:15:00Z</cp:lastPrinted>
  <dcterms:created xsi:type="dcterms:W3CDTF">2017-01-20T15:33:00Z</dcterms:created>
  <dcterms:modified xsi:type="dcterms:W3CDTF">2018-08-10T11:18:00Z</dcterms:modified>
</cp:coreProperties>
</file>