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PROCESSO Nº: 024/2015</w:t>
      </w:r>
    </w:p>
    <w:p w:rsid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MODALIDADE/Nº: PREGÃO Nº 012/2015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Urnas Mortuárias e Ornamentos para Velório, bem como a contratação de empresa especializada no serviço de Translado de Cadáveres para atender as solicitações da Secretaria Municipal de Assistência Social, em conformidade com as especificações e quantidades descritas no ANEXO I – Proposta de Preços.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F2212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F22121">
        <w:rPr>
          <w:rFonts w:ascii="Times New Roman" w:hAnsi="Times New Roman" w:cs="Times New Roman"/>
          <w:sz w:val="20"/>
          <w:szCs w:val="20"/>
        </w:rPr>
        <w:t>): M. N. M. EL-KADRI-ME, no Anexo I - lote: 1, totalizando R$ 52.024,59 (</w:t>
      </w:r>
      <w:proofErr w:type="spellStart"/>
      <w:r w:rsidRPr="00F22121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F22121">
        <w:rPr>
          <w:rFonts w:ascii="Times New Roman" w:hAnsi="Times New Roman" w:cs="Times New Roman"/>
          <w:sz w:val="20"/>
          <w:szCs w:val="20"/>
        </w:rPr>
        <w:t xml:space="preserve"> e dois mil e vinte e quatro reais e </w:t>
      </w:r>
      <w:proofErr w:type="spellStart"/>
      <w:r w:rsidRPr="00F22121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F22121">
        <w:rPr>
          <w:rFonts w:ascii="Times New Roman" w:hAnsi="Times New Roman" w:cs="Times New Roman"/>
          <w:sz w:val="20"/>
          <w:szCs w:val="20"/>
        </w:rPr>
        <w:t xml:space="preserve"> e nove centavos); 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Iguatemi/MS, 9 de março de 2015.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Mauricelio Barros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Pregoeiro Oficial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121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Iguatemi/MS, 9 de março de 2015.</w:t>
      </w: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22121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2212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2212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8E3432" w:rsidRPr="00F22121" w:rsidRDefault="00F22121" w:rsidP="00F22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2212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8E3432" w:rsidRPr="00F22121" w:rsidSect="008E3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121"/>
    <w:rsid w:val="008E3432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2015-03-09T12:15:00Z</dcterms:created>
  <dcterms:modified xsi:type="dcterms:W3CDTF">2015-03-09T12:21:00Z</dcterms:modified>
</cp:coreProperties>
</file>