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CB0410">
        <w:rPr>
          <w:rFonts w:asciiTheme="majorHAnsi" w:hAnsiTheme="majorHAnsi"/>
          <w:b/>
          <w:sz w:val="20"/>
          <w:szCs w:val="20"/>
          <w:u w:val="single"/>
        </w:rPr>
        <w:t>2</w:t>
      </w:r>
      <w:r w:rsidR="002D10EF">
        <w:rPr>
          <w:rFonts w:asciiTheme="majorHAnsi" w:hAnsiTheme="majorHAnsi"/>
          <w:b/>
          <w:sz w:val="20"/>
          <w:szCs w:val="20"/>
          <w:u w:val="single"/>
        </w:rPr>
        <w:t>8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563F81">
        <w:rPr>
          <w:rFonts w:asciiTheme="majorHAnsi" w:hAnsiTheme="majorHAnsi"/>
          <w:sz w:val="20"/>
          <w:szCs w:val="20"/>
        </w:rPr>
        <w:t>SECRETARIA MUNICIPAL DE EDUCAÇÃO</w:t>
      </w:r>
      <w:r w:rsidR="006614AB" w:rsidRPr="00901241">
        <w:rPr>
          <w:rFonts w:asciiTheme="majorHAnsi" w:hAnsiTheme="majorHAnsi"/>
          <w:sz w:val="20"/>
          <w:szCs w:val="20"/>
        </w:rPr>
        <w:t xml:space="preserve"> E A EMPRESA: </w:t>
      </w:r>
      <w:r w:rsidR="002D10EF" w:rsidRPr="002D10EF">
        <w:rPr>
          <w:rFonts w:asciiTheme="majorHAnsi" w:hAnsiTheme="majorHAnsi"/>
          <w:sz w:val="20"/>
          <w:szCs w:val="20"/>
        </w:rPr>
        <w:t>MARCIO DA SILVA RODRIGUES - MEI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704858" w:rsidRPr="00704858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12.361.0025.</w:t>
      </w:r>
      <w:r w:rsidR="002D10EF">
        <w:rPr>
          <w:rFonts w:asciiTheme="majorHAnsi" w:hAnsiTheme="majorHAnsi" w:cs="Tahoma"/>
          <w:bCs/>
          <w:iCs/>
          <w:sz w:val="20"/>
          <w:szCs w:val="20"/>
        </w:rPr>
        <w:t xml:space="preserve">2-024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Manutenç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ão do FUNDEB 40% - Fundamental -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3.3.90.39.00 – Outros Serviços de Terceiros – Pessoa Jurídica.</w:t>
      </w:r>
    </w:p>
    <w:p w:rsidR="00CB0410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VALOR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TOTAL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 xml:space="preserve">: R$ </w:t>
      </w:r>
      <w:r w:rsidR="002D10EF" w:rsidRPr="002D10EF">
        <w:rPr>
          <w:rFonts w:asciiTheme="majorHAnsi" w:hAnsiTheme="majorHAnsi" w:cs="Tahoma"/>
          <w:bCs/>
          <w:iCs/>
          <w:color w:val="000000"/>
          <w:sz w:val="20"/>
          <w:szCs w:val="20"/>
        </w:rPr>
        <w:t>55.303,90 (cinquenta e cinco mil e trezentos e três reais e noventa centavos)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F91430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F91430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563F81">
        <w:rPr>
          <w:rFonts w:asciiTheme="majorHAnsi" w:hAnsiTheme="majorHAnsi"/>
          <w:sz w:val="20"/>
          <w:szCs w:val="20"/>
        </w:rPr>
        <w:t>NIVALDO DIAS LIMA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2D10EF">
        <w:rPr>
          <w:rFonts w:asciiTheme="majorHAnsi" w:hAnsiTheme="majorHAnsi" w:cs="Tahoma"/>
          <w:iCs/>
          <w:snapToGrid w:val="0"/>
          <w:sz w:val="20"/>
          <w:szCs w:val="20"/>
        </w:rPr>
        <w:t>MARCIO DA SILVA RODRIGUES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512D8"/>
    <w:rsid w:val="0026474D"/>
    <w:rsid w:val="00294C78"/>
    <w:rsid w:val="002B1A0A"/>
    <w:rsid w:val="002C13A7"/>
    <w:rsid w:val="002D10EF"/>
    <w:rsid w:val="00354F74"/>
    <w:rsid w:val="003F74FD"/>
    <w:rsid w:val="004B274B"/>
    <w:rsid w:val="00563F81"/>
    <w:rsid w:val="005E35F0"/>
    <w:rsid w:val="006420C2"/>
    <w:rsid w:val="006614AB"/>
    <w:rsid w:val="00704858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901241"/>
    <w:rsid w:val="00994BE0"/>
    <w:rsid w:val="009A31BB"/>
    <w:rsid w:val="009D3DCD"/>
    <w:rsid w:val="009F4B84"/>
    <w:rsid w:val="009F6EE9"/>
    <w:rsid w:val="00A03406"/>
    <w:rsid w:val="00A43CC2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D7970"/>
    <w:rsid w:val="00DF4C64"/>
    <w:rsid w:val="00E379EB"/>
    <w:rsid w:val="00E64E00"/>
    <w:rsid w:val="00E66B81"/>
    <w:rsid w:val="00EC5EA1"/>
    <w:rsid w:val="00F16B1A"/>
    <w:rsid w:val="00F5754F"/>
    <w:rsid w:val="00F91430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0AE6849-0B4B-431B-9EDF-EC052BCD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9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</cp:revision>
  <dcterms:created xsi:type="dcterms:W3CDTF">2020-03-05T18:38:00Z</dcterms:created>
  <dcterms:modified xsi:type="dcterms:W3CDTF">2020-04-03T11:20:00Z</dcterms:modified>
</cp:coreProperties>
</file>