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</w:p>
    <w:p w:rsidR="00297AD2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>
        <w:rPr>
          <w:rFonts w:ascii="Times New Roman" w:eastAsia="Batang" w:hAnsi="Times New Roman" w:cs="Times New Roman"/>
          <w:sz w:val="22"/>
          <w:szCs w:val="22"/>
        </w:rPr>
        <w:t>05</w:t>
      </w:r>
      <w:r w:rsidR="00432FB8">
        <w:rPr>
          <w:rFonts w:ascii="Times New Roman" w:eastAsia="Batang" w:hAnsi="Times New Roman" w:cs="Times New Roman"/>
          <w:sz w:val="22"/>
          <w:szCs w:val="22"/>
        </w:rPr>
        <w:t>3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 – Dispensa nº 01</w:t>
      </w:r>
      <w:r w:rsidR="00432FB8">
        <w:rPr>
          <w:rFonts w:ascii="Times New Roman" w:eastAsia="Batang" w:hAnsi="Times New Roman" w:cs="Times New Roman"/>
          <w:sz w:val="22"/>
          <w:szCs w:val="22"/>
        </w:rPr>
        <w:t>4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297AD2" w:rsidRPr="00297AD2">
        <w:rPr>
          <w:rFonts w:ascii="Times New Roman" w:eastAsia="Batang" w:hAnsi="Times New Roman" w:cs="Times New Roman"/>
          <w:sz w:val="22"/>
          <w:szCs w:val="22"/>
        </w:rPr>
        <w:t xml:space="preserve">“Contratação de empresa para execução de serviços de reforma e pintura nas salas da Secretaria de Finanças e execução de obras de construção de 07 (sete) lombadas de concreto no município de </w:t>
      </w:r>
      <w:proofErr w:type="spellStart"/>
      <w:r w:rsidR="00297AD2" w:rsidRPr="00297AD2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297AD2" w:rsidRPr="00297AD2">
        <w:rPr>
          <w:rFonts w:ascii="Times New Roman" w:eastAsia="Batang" w:hAnsi="Times New Roman" w:cs="Times New Roman"/>
          <w:sz w:val="22"/>
          <w:szCs w:val="22"/>
        </w:rPr>
        <w:t>/MS, conforme Memoriais Descritivos e Planilhas Orçamentárias”.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Processo Administrativo nº 05</w:t>
      </w:r>
      <w:r w:rsidR="00297AD2">
        <w:rPr>
          <w:rFonts w:ascii="Times New Roman" w:eastAsia="Batang" w:hAnsi="Times New Roman" w:cs="Times New Roman"/>
          <w:b/>
          <w:sz w:val="22"/>
          <w:szCs w:val="22"/>
        </w:rPr>
        <w:t>3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Dispensa: 01</w:t>
      </w:r>
      <w:r w:rsidR="00297AD2">
        <w:rPr>
          <w:rFonts w:ascii="Times New Roman" w:eastAsia="Batang" w:hAnsi="Times New Roman" w:cs="Times New Roman"/>
          <w:b/>
          <w:sz w:val="22"/>
          <w:szCs w:val="22"/>
        </w:rPr>
        <w:t>4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Favorecido: PAULO CESAR RECALDES NUNES – MEI.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Valor Global: R</w:t>
      </w:r>
      <w:r w:rsidRPr="00297AD2">
        <w:rPr>
          <w:rFonts w:ascii="Times New Roman" w:eastAsia="Batang" w:hAnsi="Times New Roman" w:cs="Times New Roman"/>
          <w:b/>
          <w:sz w:val="22"/>
          <w:szCs w:val="22"/>
        </w:rPr>
        <w:t xml:space="preserve">$ </w:t>
      </w:r>
      <w:r w:rsidR="00297AD2" w:rsidRPr="00297AD2">
        <w:rPr>
          <w:rFonts w:ascii="Times New Roman" w:eastAsia="Batang" w:hAnsi="Times New Roman" w:cs="Times New Roman"/>
          <w:b/>
          <w:sz w:val="22"/>
          <w:szCs w:val="22"/>
        </w:rPr>
        <w:t>8.911,69 (OITO MIL E NOVECENTOS E ONZE REAIS E SESSENTA E NOVE CENTAVOS).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432FB8">
        <w:rPr>
          <w:rFonts w:ascii="Times New Roman" w:eastAsia="Batang" w:hAnsi="Times New Roman" w:cs="Times New Roman"/>
          <w:sz w:val="22"/>
          <w:szCs w:val="22"/>
        </w:rPr>
        <w:t>08</w:t>
      </w:r>
      <w:bookmarkStart w:id="0" w:name="_GoBack"/>
      <w:bookmarkEnd w:id="0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>
        <w:rPr>
          <w:rFonts w:ascii="Times New Roman" w:eastAsia="Batang" w:hAnsi="Times New Roman" w:cs="Times New Roman"/>
          <w:sz w:val="22"/>
          <w:szCs w:val="22"/>
        </w:rPr>
        <w:t>outubro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9</cp:revision>
  <cp:lastPrinted>2020-07-22T14:59:00Z</cp:lastPrinted>
  <dcterms:created xsi:type="dcterms:W3CDTF">2020-07-22T14:45:00Z</dcterms:created>
  <dcterms:modified xsi:type="dcterms:W3CDTF">2020-10-07T16:07:00Z</dcterms:modified>
</cp:coreProperties>
</file>