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6B31" w14:textId="77777777" w:rsidR="00846141" w:rsidRPr="00EA19B6" w:rsidRDefault="00846141" w:rsidP="00846141">
      <w:pPr>
        <w:shd w:val="clear" w:color="auto" w:fill="FFFFFF"/>
        <w:spacing w:after="160"/>
        <w:jc w:val="center"/>
        <w:rPr>
          <w:rFonts w:eastAsia="Calibri" w:cstheme="minorHAnsi"/>
          <w:b/>
          <w:caps/>
          <w:spacing w:val="20"/>
          <w:u w:val="single"/>
          <w:lang w:eastAsia="pt-BR"/>
        </w:rPr>
      </w:pPr>
      <w:r w:rsidRPr="00EA19B6">
        <w:rPr>
          <w:rFonts w:eastAsia="Calibri" w:cstheme="minorHAnsi"/>
          <w:b/>
          <w:bCs/>
          <w:spacing w:val="20"/>
          <w:u w:val="single"/>
          <w:lang w:eastAsia="pt-BR"/>
        </w:rPr>
        <w:t>ATA DE REGISTRO DE PREÇOS N.º 016/2023</w:t>
      </w:r>
    </w:p>
    <w:p w14:paraId="3BFFF464" w14:textId="77777777" w:rsidR="00846141" w:rsidRPr="00EA19B6" w:rsidRDefault="00846141" w:rsidP="00846141">
      <w:pPr>
        <w:spacing w:after="160"/>
        <w:jc w:val="both"/>
        <w:rPr>
          <w:rFonts w:eastAsia="Calibri" w:cstheme="minorHAnsi"/>
          <w:color w:val="000000"/>
          <w:lang w:eastAsia="pt-BR"/>
        </w:rPr>
      </w:pPr>
      <w:r w:rsidRPr="00EA19B6">
        <w:rPr>
          <w:rFonts w:eastAsia="Times New Roman" w:cstheme="minorHAnsi"/>
          <w:b/>
          <w:lang w:eastAsia="pt-BR"/>
        </w:rPr>
        <w:t>REPRESENTANTES:</w:t>
      </w:r>
      <w:r w:rsidRPr="00EA19B6">
        <w:rPr>
          <w:rFonts w:eastAsia="Times New Roman" w:cstheme="minorHAnsi"/>
          <w:lang w:eastAsia="pt-BR"/>
        </w:rPr>
        <w:t xml:space="preserve"> Representa a </w:t>
      </w:r>
      <w:r w:rsidRPr="00EA19B6">
        <w:rPr>
          <w:rFonts w:eastAsia="Times New Roman" w:cstheme="minorHAnsi"/>
          <w:b/>
          <w:lang w:eastAsia="pt-BR"/>
        </w:rPr>
        <w:t>CONTRATANTE</w:t>
      </w:r>
      <w:r w:rsidRPr="00EA19B6">
        <w:rPr>
          <w:rFonts w:eastAsia="Times New Roman" w:cstheme="minorHAnsi"/>
          <w:lang w:eastAsia="pt-BR"/>
        </w:rPr>
        <w:t xml:space="preserve"> a Secretária Municipal de Saúde, a senhora </w:t>
      </w:r>
      <w:r w:rsidRPr="00EA19B6">
        <w:rPr>
          <w:rFonts w:eastAsia="Times New Roman" w:cstheme="minorHAnsi"/>
          <w:b/>
          <w:i/>
          <w:iCs/>
          <w:lang w:eastAsia="pt-BR"/>
        </w:rPr>
        <w:t>Najla Marienne Schuck Mariano</w:t>
      </w:r>
      <w:r w:rsidRPr="00EA19B6">
        <w:rPr>
          <w:rFonts w:eastAsia="Times New Roman" w:cstheme="minorHAnsi"/>
          <w:lang w:eastAsia="pt-BR"/>
        </w:rPr>
        <w:t xml:space="preserve">, brasileira, casada, residente e domiciliado na Rua. Mario Gonçalves, Nº 573, nesta cidade de Coronel Sapucaia, Estado do Mato Grosso do Sul, portadora do RG nº </w:t>
      </w:r>
      <w:r w:rsidRPr="00EA19B6">
        <w:rPr>
          <w:rFonts w:ascii="Arial Narrow" w:eastAsia="Times New Roman" w:hAnsi="Arial Narrow" w:cs="Times New Roman"/>
          <w:bCs/>
          <w:iCs/>
          <w:sz w:val="24"/>
          <w:szCs w:val="24"/>
          <w:lang w:eastAsia="pt-BR"/>
        </w:rPr>
        <w:t>648678 SSP/MS</w:t>
      </w:r>
      <w:r w:rsidRPr="00EA19B6">
        <w:rPr>
          <w:rFonts w:eastAsia="Times New Roman" w:cstheme="minorHAnsi"/>
          <w:lang w:eastAsia="pt-BR"/>
        </w:rPr>
        <w:t xml:space="preserve">, inscrito no CPF sob o nº 555.779.541-34 </w:t>
      </w:r>
      <w:r w:rsidRPr="00EA19B6">
        <w:rPr>
          <w:rFonts w:eastAsia="Calibri" w:cstheme="minorHAnsi"/>
          <w:lang w:eastAsia="pt-BR"/>
        </w:rPr>
        <w:t>e a empresa abaixo qualificada, doravante denominadas COMPROMITENTES FORNECEDORES, resolvem firmar a presente Ata de REGISTRO DE PREÇOS PARA EVENTUAL E FUTURA AQUISIÇÃO DE MEDICAMENTOS</w:t>
      </w:r>
      <w:r w:rsidRPr="00EA19B6">
        <w:rPr>
          <w:rFonts w:eastAsia="Times New Roman" w:cstheme="minorHAnsi"/>
          <w:b/>
          <w:bCs/>
          <w:lang w:eastAsia="pt-BR"/>
        </w:rPr>
        <w:t xml:space="preserve">, </w:t>
      </w:r>
      <w:r w:rsidRPr="00EA19B6">
        <w:rPr>
          <w:rFonts w:eastAsia="Times New Roman" w:cstheme="minorHAnsi"/>
          <w:lang w:eastAsia="pt-BR"/>
        </w:rPr>
        <w:t>conforme especificações e quantidades constantes no termo de referência e Proposta de Preços do Edital de Licitação,</w:t>
      </w:r>
      <w:r w:rsidRPr="00EA19B6">
        <w:rPr>
          <w:rFonts w:eastAsia="Times New Roman" w:cstheme="minorHAnsi"/>
          <w:b/>
          <w:lang w:eastAsia="pt-BR"/>
        </w:rPr>
        <w:t xml:space="preserve"> </w:t>
      </w:r>
      <w:r w:rsidRPr="00EA19B6">
        <w:rPr>
          <w:rFonts w:eastAsia="Times New Roman" w:cstheme="minorHAnsi"/>
          <w:lang w:eastAsia="pt-BR"/>
        </w:rPr>
        <w:t>partes integrantes e inseparáveis desta Ata, assim como a proposta vencedora, independentemente de transcrição.</w:t>
      </w:r>
      <w:r w:rsidRPr="00EA19B6">
        <w:rPr>
          <w:rFonts w:eastAsia="Calibri" w:cstheme="minorHAnsi"/>
          <w:lang w:eastAsia="pt-BR"/>
        </w:rPr>
        <w:t xml:space="preserve"> De acordo com o resultado decorrente da licitação na modalidade </w:t>
      </w:r>
      <w:r w:rsidRPr="00EA19B6">
        <w:rPr>
          <w:rFonts w:eastAsia="Calibri" w:cstheme="minorHAnsi"/>
          <w:b/>
          <w:lang w:eastAsia="pt-BR"/>
        </w:rPr>
        <w:t>Pregão Eletrônico n.º 005/2023</w:t>
      </w:r>
      <w:r w:rsidRPr="00EA19B6">
        <w:rPr>
          <w:rFonts w:eastAsia="Calibri" w:cstheme="minorHAnsi"/>
          <w:lang w:eastAsia="pt-BR"/>
        </w:rPr>
        <w:t xml:space="preserve">, autorizado pelo </w:t>
      </w:r>
      <w:r w:rsidRPr="00EA19B6">
        <w:rPr>
          <w:rFonts w:eastAsia="Calibri" w:cstheme="minorHAnsi"/>
          <w:b/>
          <w:lang w:eastAsia="pt-BR"/>
        </w:rPr>
        <w:t>Processo n.º 056/2023</w:t>
      </w:r>
      <w:r w:rsidRPr="00EA19B6">
        <w:rPr>
          <w:rFonts w:eastAsia="Calibri" w:cstheme="minorHAnsi"/>
          <w:lang w:eastAsia="pt-BR"/>
        </w:rPr>
        <w:t xml:space="preserve">, regida pela </w:t>
      </w:r>
      <w:r w:rsidRPr="00EA19B6">
        <w:rPr>
          <w:rFonts w:eastAsia="Calibri" w:cstheme="minorHAnsi"/>
          <w:color w:val="000000"/>
          <w:lang w:eastAsia="pt-BR"/>
        </w:rPr>
        <w:t>Lei Federal n.º 10.520, de 17 de julho de 2002 e o Decreto Municipal n.º 076/ 2017, de 01 de junho de2017</w:t>
      </w:r>
      <w:r w:rsidRPr="00EA19B6">
        <w:rPr>
          <w:rFonts w:eastAsia="Calibri" w:cstheme="minorHAnsi"/>
          <w:lang w:eastAsia="pt-BR"/>
        </w:rPr>
        <w:t>, subsidiariamente pela Lei Federal n.º 8.666/93 e, pelas condições do edital, termos da proposta, mediante as cláusulas e condições a seguir estabelecidas</w:t>
      </w:r>
      <w:r w:rsidRPr="00EA19B6">
        <w:rPr>
          <w:rFonts w:eastAsia="Calibri" w:cstheme="minorHAnsi"/>
          <w:color w:val="000000"/>
          <w:lang w:eastAsia="pt-BR"/>
        </w:rPr>
        <w:t>:</w:t>
      </w:r>
    </w:p>
    <w:p w14:paraId="654F8601" w14:textId="6A54AD3F" w:rsidR="00E55509" w:rsidRDefault="00E55509" w:rsidP="00E55509">
      <w:pPr>
        <w:widowControl w:val="0"/>
        <w:jc w:val="both"/>
        <w:rPr>
          <w:rFonts w:eastAsia="Calibri" w:cstheme="minorHAnsi"/>
        </w:rPr>
      </w:pPr>
      <w:r>
        <w:rPr>
          <w:rFonts w:eastAsia="Calibri" w:cstheme="minorHAnsi"/>
        </w:rPr>
        <w:t xml:space="preserve">Empresa </w:t>
      </w:r>
      <w:r>
        <w:rPr>
          <w:rFonts w:eastAsia="Calibri" w:cstheme="minorHAnsi"/>
          <w:b/>
        </w:rPr>
        <w:t>COMERCIAL CIRURGICA RIOCLARENSE LTDA</w:t>
      </w:r>
      <w:r>
        <w:rPr>
          <w:rFonts w:eastAsia="Calibri" w:cstheme="minorHAnsi"/>
        </w:rPr>
        <w:t>, inscrita no CNPJ sob o n.º 67.729.178/0004-91, com sede à Praça Emilio Marconato, n.º 1000, Galpão 22,</w:t>
      </w:r>
      <w:r w:rsidR="001A417F">
        <w:rPr>
          <w:rFonts w:eastAsia="Calibri" w:cstheme="minorHAnsi"/>
        </w:rPr>
        <w:t xml:space="preserve"> Bairro Núcleo Residencial Doutor João Nassif </w:t>
      </w:r>
      <w:r>
        <w:rPr>
          <w:rFonts w:eastAsia="Calibri" w:cstheme="minorHAnsi"/>
        </w:rPr>
        <w:t>, CEP 13.916-074, Jaguariúna/SP, neste ato representada por seu procurador o(a) Senhor(a)</w:t>
      </w:r>
      <w:r w:rsidR="001A417F">
        <w:rPr>
          <w:rFonts w:eastAsia="Calibri" w:cstheme="minorHAnsi"/>
        </w:rPr>
        <w:t xml:space="preserve"> RAFAEL OLIMPIO CASTANHEIRA </w:t>
      </w:r>
      <w:r>
        <w:rPr>
          <w:rFonts w:eastAsia="Calibri" w:cstheme="minorHAnsi"/>
        </w:rPr>
        <w:t xml:space="preserve">, inscrito no CPF sob n.º </w:t>
      </w:r>
      <w:r w:rsidR="001A417F">
        <w:rPr>
          <w:rFonts w:eastAsia="Calibri" w:cstheme="minorHAnsi"/>
        </w:rPr>
        <w:t>324.367</w:t>
      </w:r>
      <w:r w:rsidR="001E210D">
        <w:rPr>
          <w:rFonts w:eastAsia="Calibri" w:cstheme="minorHAnsi"/>
        </w:rPr>
        <w:t>.</w:t>
      </w:r>
      <w:r w:rsidR="001A417F">
        <w:rPr>
          <w:rFonts w:eastAsia="Calibri" w:cstheme="minorHAnsi"/>
        </w:rPr>
        <w:t>598-71</w:t>
      </w:r>
      <w:r>
        <w:rPr>
          <w:rFonts w:eastAsia="Calibri" w:cstheme="minorHAnsi"/>
        </w:rPr>
        <w:t>, residente e domiciliad</w:t>
      </w:r>
      <w:r w:rsidR="001A417F">
        <w:rPr>
          <w:rFonts w:eastAsia="Calibri" w:cstheme="minorHAnsi"/>
        </w:rPr>
        <w:t>o</w:t>
      </w:r>
      <w:r>
        <w:rPr>
          <w:rFonts w:eastAsia="Calibri" w:cstheme="minorHAnsi"/>
        </w:rPr>
        <w:t xml:space="preserve"> em</w:t>
      </w:r>
      <w:r w:rsidR="001A417F">
        <w:rPr>
          <w:rFonts w:eastAsia="Calibri" w:cstheme="minorHAnsi"/>
        </w:rPr>
        <w:t xml:space="preserve"> Araras - SP</w:t>
      </w:r>
      <w:r>
        <w:rPr>
          <w:rFonts w:eastAsia="Calibri" w:cstheme="minorHAnsi"/>
        </w:rPr>
        <w:t>.</w:t>
      </w:r>
    </w:p>
    <w:p w14:paraId="36D4C0DC" w14:textId="77777777" w:rsidR="00846141" w:rsidRPr="00EA19B6" w:rsidRDefault="00846141" w:rsidP="00846141">
      <w:pPr>
        <w:numPr>
          <w:ilvl w:val="1"/>
          <w:numId w:val="24"/>
        </w:numPr>
        <w:tabs>
          <w:tab w:val="left" w:pos="1276"/>
        </w:tabs>
        <w:spacing w:after="0" w:line="240" w:lineRule="auto"/>
        <w:contextualSpacing/>
        <w:jc w:val="both"/>
        <w:rPr>
          <w:rFonts w:ascii="Arial Narrow" w:eastAsia="Times New Roman" w:hAnsi="Arial Narrow" w:cstheme="minorHAnsi"/>
          <w:b/>
          <w:i/>
          <w:sz w:val="24"/>
          <w:szCs w:val="24"/>
          <w:lang w:eastAsia="pt-BR"/>
        </w:rPr>
      </w:pPr>
      <w:r w:rsidRPr="00EA19B6">
        <w:rPr>
          <w:rFonts w:eastAsia="Calibri" w:cstheme="minorHAnsi"/>
          <w:lang w:eastAsia="pt-BR"/>
        </w:rPr>
        <w:t xml:space="preserve">O objeto da presente </w:t>
      </w:r>
      <w:r w:rsidRPr="00EA19B6">
        <w:rPr>
          <w:rFonts w:eastAsia="Calibri" w:cstheme="minorHAnsi"/>
          <w:bCs/>
          <w:lang w:eastAsia="pt-BR"/>
        </w:rPr>
        <w:t xml:space="preserve">Ata de REGISTRO DE PREÇOS PARA EVENTUAL E FUTURA AQUISIÇÃO DE MEDICAMENTOS, </w:t>
      </w:r>
      <w:r w:rsidRPr="00EA19B6">
        <w:rPr>
          <w:rFonts w:eastAsia="Times New Roman" w:cstheme="minorHAnsi"/>
          <w:lang w:eastAsia="pt-BR"/>
        </w:rPr>
        <w:t>conforme especificações e quantidades constantes no termo de referência e Proposta de Preços do Edital de Licitação,</w:t>
      </w:r>
      <w:r w:rsidRPr="00EA19B6">
        <w:rPr>
          <w:rFonts w:eastAsia="Times New Roman" w:cstheme="minorHAnsi"/>
          <w:b/>
          <w:lang w:eastAsia="pt-BR"/>
        </w:rPr>
        <w:t xml:space="preserve"> </w:t>
      </w:r>
      <w:r w:rsidRPr="00EA19B6">
        <w:rPr>
          <w:rFonts w:eastAsia="Times New Roman" w:cstheme="minorHAnsi"/>
          <w:lang w:eastAsia="pt-BR"/>
        </w:rPr>
        <w:t>partes integrantes e inseparáveis desta Ata, assim como a proposta vencedora, independentemente de transcrição</w:t>
      </w:r>
      <w:r w:rsidRPr="00EA19B6">
        <w:rPr>
          <w:rFonts w:eastAsia="Calibri" w:cstheme="minorHAnsi"/>
          <w:lang w:eastAsia="pt-BR"/>
        </w:rPr>
        <w:t>, pelo prazo de validade do registro.</w:t>
      </w:r>
    </w:p>
    <w:p w14:paraId="1AF7925D" w14:textId="77777777" w:rsidR="00846141" w:rsidRPr="00EA19B6" w:rsidRDefault="00846141" w:rsidP="00846141">
      <w:pPr>
        <w:widowControl w:val="0"/>
        <w:autoSpaceDE w:val="0"/>
        <w:autoSpaceDN w:val="0"/>
        <w:adjustRightInd w:val="0"/>
        <w:spacing w:after="160"/>
        <w:ind w:right="-1"/>
        <w:jc w:val="both"/>
        <w:rPr>
          <w:rFonts w:eastAsia="Calibri" w:cstheme="minorHAnsi"/>
          <w:lang w:eastAsia="pt-BR"/>
        </w:rPr>
      </w:pPr>
    </w:p>
    <w:p w14:paraId="26B6B67B" w14:textId="77777777" w:rsidR="00846141" w:rsidRPr="00EA19B6" w:rsidRDefault="00846141" w:rsidP="00846141">
      <w:pPr>
        <w:widowControl w:val="0"/>
        <w:numPr>
          <w:ilvl w:val="1"/>
          <w:numId w:val="6"/>
        </w:numPr>
        <w:autoSpaceDE w:val="0"/>
        <w:autoSpaceDN w:val="0"/>
        <w:adjustRightInd w:val="0"/>
        <w:spacing w:after="0" w:line="240" w:lineRule="auto"/>
        <w:ind w:right="-1"/>
        <w:jc w:val="both"/>
        <w:rPr>
          <w:rFonts w:eastAsia="Calibri" w:cstheme="minorHAnsi"/>
          <w:lang w:eastAsia="pt-BR"/>
        </w:rPr>
      </w:pPr>
      <w:r w:rsidRPr="00EA19B6">
        <w:rPr>
          <w:rFonts w:eastAsia="Calibri" w:cstheme="minorHAnsi"/>
          <w:lang w:eastAsia="pt-BR"/>
        </w:rPr>
        <w:t xml:space="preserve">A existência de preços registrados não obriga o Município de Coronel Sapucaia-MS, a firmar contratações com os respectivos fornecedores ou a contratar a totalidade dos </w:t>
      </w:r>
      <w:r w:rsidRPr="00EA19B6">
        <w:rPr>
          <w:rFonts w:eastAsia="Times New Roman" w:cstheme="minorHAnsi"/>
          <w:lang w:eastAsia="pt-BR"/>
        </w:rPr>
        <w:t>produtos</w:t>
      </w:r>
      <w:r w:rsidRPr="00EA19B6">
        <w:rPr>
          <w:rFonts w:eastAsia="Calibri" w:cstheme="minorHAns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4A83451B" w14:textId="77777777" w:rsidR="00846141" w:rsidRPr="00EA19B6" w:rsidRDefault="00846141" w:rsidP="00846141">
      <w:pPr>
        <w:widowControl w:val="0"/>
        <w:autoSpaceDE w:val="0"/>
        <w:autoSpaceDN w:val="0"/>
        <w:adjustRightInd w:val="0"/>
        <w:spacing w:after="160"/>
        <w:ind w:right="-1"/>
        <w:jc w:val="both"/>
        <w:rPr>
          <w:rFonts w:eastAsia="Calibri" w:cstheme="minorHAnsi"/>
          <w:lang w:eastAsia="pt-BR"/>
        </w:rPr>
      </w:pPr>
    </w:p>
    <w:p w14:paraId="28FEEE08" w14:textId="77777777" w:rsidR="00846141" w:rsidRPr="00EA19B6" w:rsidRDefault="00846141" w:rsidP="00846141">
      <w:pPr>
        <w:spacing w:after="160"/>
        <w:mirrorIndents/>
        <w:jc w:val="center"/>
        <w:rPr>
          <w:rFonts w:eastAsia="Calibri" w:cstheme="minorHAnsi"/>
          <w:b/>
          <w:bCs/>
          <w:lang w:eastAsia="pt-BR"/>
        </w:rPr>
      </w:pPr>
      <w:r w:rsidRPr="00EA19B6">
        <w:rPr>
          <w:rFonts w:eastAsia="Calibri" w:cstheme="minorHAnsi"/>
          <w:b/>
          <w:bCs/>
          <w:lang w:eastAsia="pt-BR"/>
        </w:rPr>
        <w:t xml:space="preserve">CLÁUSULA SEGUNDA </w:t>
      </w:r>
      <w:r w:rsidRPr="00EA19B6">
        <w:rPr>
          <w:rFonts w:eastAsia="Calibri" w:cstheme="minorHAnsi"/>
          <w:b/>
          <w:bCs/>
          <w:noProof/>
          <w:lang w:eastAsia="pt-BR"/>
        </w:rPr>
        <w:t>–</w:t>
      </w:r>
      <w:r w:rsidRPr="00EA19B6">
        <w:rPr>
          <w:rFonts w:eastAsia="Calibri" w:cstheme="minorHAnsi"/>
          <w:b/>
          <w:bCs/>
          <w:lang w:eastAsia="pt-BR"/>
        </w:rPr>
        <w:t xml:space="preserve"> DO PREÇO E REVISÃO</w:t>
      </w:r>
    </w:p>
    <w:p w14:paraId="56FE7ED9" w14:textId="77777777" w:rsidR="00846141" w:rsidRPr="00EA19B6" w:rsidRDefault="00846141" w:rsidP="00846141">
      <w:pPr>
        <w:widowControl w:val="0"/>
        <w:numPr>
          <w:ilvl w:val="0"/>
          <w:numId w:val="7"/>
        </w:numPr>
        <w:autoSpaceDE w:val="0"/>
        <w:autoSpaceDN w:val="0"/>
        <w:adjustRightInd w:val="0"/>
        <w:spacing w:after="0" w:line="240" w:lineRule="auto"/>
        <w:ind w:right="-1" w:hanging="11"/>
        <w:jc w:val="both"/>
        <w:rPr>
          <w:rFonts w:eastAsia="Calibri" w:cstheme="minorHAnsi"/>
          <w:color w:val="000000"/>
          <w:lang w:eastAsia="pt-BR"/>
        </w:rPr>
      </w:pPr>
      <w:r w:rsidRPr="00EA19B6">
        <w:rPr>
          <w:rFonts w:eastAsia="Calibri" w:cstheme="minorHAnsi"/>
          <w:lang w:eastAsia="pt-BR"/>
        </w:rPr>
        <w:t xml:space="preserve">O preço unitário para execução do objeto de registro será o de menor preço inscrito na Ata do </w:t>
      </w:r>
      <w:r w:rsidRPr="00EA19B6">
        <w:rPr>
          <w:rFonts w:eastAsia="Calibri" w:cstheme="minorHAnsi"/>
          <w:b/>
          <w:lang w:eastAsia="pt-BR"/>
        </w:rPr>
        <w:t>Pregão Eletrônico n.º 005/2023</w:t>
      </w:r>
      <w:r w:rsidRPr="00EA19B6">
        <w:rPr>
          <w:rFonts w:eastAsia="Calibri" w:cstheme="minorHAnsi"/>
          <w:lang w:eastAsia="pt-BR"/>
        </w:rPr>
        <w:t xml:space="preserve">, </w:t>
      </w:r>
      <w:r w:rsidRPr="00EA19B6">
        <w:rPr>
          <w:rFonts w:eastAsia="Calibri" w:cstheme="minorHAnsi"/>
          <w:b/>
          <w:lang w:eastAsia="pt-BR"/>
        </w:rPr>
        <w:t>Processo n.º 056/2023</w:t>
      </w:r>
      <w:r w:rsidRPr="00EA19B6">
        <w:rPr>
          <w:rFonts w:eastAsia="Calibri" w:cstheme="minorHAnsi"/>
          <w:lang w:eastAsia="pt-BR"/>
        </w:rPr>
        <w:t>, de acordo com a ordem de classificação das respectivas propostas de que integram este instrumento independente de transcrição, pelo prazo de validade do</w:t>
      </w:r>
      <w:r w:rsidRPr="00EA19B6">
        <w:rPr>
          <w:rFonts w:eastAsia="Calibri" w:cstheme="minorHAnsi"/>
          <w:color w:val="000000"/>
          <w:lang w:eastAsia="pt-BR"/>
        </w:rPr>
        <w:t xml:space="preserve"> registro, conforme segue:</w:t>
      </w:r>
    </w:p>
    <w:p w14:paraId="7C5531C8" w14:textId="77777777" w:rsidR="00846141" w:rsidRPr="00EA19B6" w:rsidRDefault="00846141" w:rsidP="00846141">
      <w:pPr>
        <w:widowControl w:val="0"/>
        <w:autoSpaceDE w:val="0"/>
        <w:autoSpaceDN w:val="0"/>
        <w:adjustRightInd w:val="0"/>
        <w:spacing w:after="0" w:line="240" w:lineRule="auto"/>
        <w:ind w:right="-1"/>
        <w:jc w:val="both"/>
        <w:rPr>
          <w:rFonts w:eastAsia="Calibri" w:cstheme="minorHAnsi"/>
          <w:color w:val="000000"/>
          <w:lang w:eastAsia="pt-BR"/>
        </w:rPr>
      </w:pPr>
    </w:p>
    <w:p w14:paraId="6B63B586" w14:textId="77777777" w:rsidR="00846141" w:rsidRPr="00EA19B6" w:rsidRDefault="00846141" w:rsidP="00846141">
      <w:pPr>
        <w:widowControl w:val="0"/>
        <w:autoSpaceDE w:val="0"/>
        <w:autoSpaceDN w:val="0"/>
        <w:adjustRightInd w:val="0"/>
        <w:spacing w:after="0" w:line="240" w:lineRule="auto"/>
        <w:ind w:right="-1"/>
        <w:jc w:val="both"/>
        <w:rPr>
          <w:rFonts w:eastAsia="Calibri" w:cstheme="minorHAnsi"/>
          <w:color w:val="000000"/>
          <w:lang w:eastAsia="pt-BR"/>
        </w:rPr>
      </w:pPr>
    </w:p>
    <w:p w14:paraId="6B37B6DC" w14:textId="77777777" w:rsidR="00846141" w:rsidRPr="00EA19B6" w:rsidRDefault="00846141" w:rsidP="00846141">
      <w:pPr>
        <w:widowControl w:val="0"/>
        <w:autoSpaceDE w:val="0"/>
        <w:autoSpaceDN w:val="0"/>
        <w:adjustRightInd w:val="0"/>
        <w:spacing w:after="0" w:line="240" w:lineRule="auto"/>
        <w:ind w:right="-1"/>
        <w:jc w:val="both"/>
        <w:rPr>
          <w:rFonts w:eastAsia="Calibri" w:cstheme="minorHAnsi"/>
          <w:color w:val="000000"/>
          <w:lang w:eastAsia="pt-BR"/>
        </w:rPr>
      </w:pPr>
    </w:p>
    <w:tbl>
      <w:tblPr>
        <w:tblpPr w:leftFromText="141" w:rightFromText="141" w:vertAnchor="text" w:tblpY="1"/>
        <w:tblOverlap w:val="never"/>
        <w:tblW w:w="9842" w:type="dxa"/>
        <w:tblCellMar>
          <w:left w:w="70" w:type="dxa"/>
          <w:right w:w="70" w:type="dxa"/>
        </w:tblCellMar>
        <w:tblLook w:val="04A0" w:firstRow="1" w:lastRow="0" w:firstColumn="1" w:lastColumn="0" w:noHBand="0" w:noVBand="1"/>
      </w:tblPr>
      <w:tblGrid>
        <w:gridCol w:w="452"/>
        <w:gridCol w:w="209"/>
        <w:gridCol w:w="190"/>
        <w:gridCol w:w="204"/>
        <w:gridCol w:w="195"/>
        <w:gridCol w:w="284"/>
        <w:gridCol w:w="119"/>
        <w:gridCol w:w="124"/>
        <w:gridCol w:w="297"/>
        <w:gridCol w:w="3246"/>
        <w:gridCol w:w="53"/>
        <w:gridCol w:w="364"/>
        <w:gridCol w:w="47"/>
        <w:gridCol w:w="983"/>
        <w:gridCol w:w="65"/>
        <w:gridCol w:w="1267"/>
        <w:gridCol w:w="18"/>
        <w:gridCol w:w="842"/>
        <w:gridCol w:w="24"/>
        <w:gridCol w:w="836"/>
        <w:gridCol w:w="23"/>
      </w:tblGrid>
      <w:tr w:rsidR="00846141" w:rsidRPr="00EA19B6" w14:paraId="05F08727" w14:textId="77777777" w:rsidTr="00AB66BA">
        <w:trPr>
          <w:trHeight w:val="210"/>
        </w:trPr>
        <w:tc>
          <w:tcPr>
            <w:tcW w:w="661" w:type="dxa"/>
            <w:gridSpan w:val="2"/>
            <w:tcBorders>
              <w:top w:val="nil"/>
              <w:left w:val="nil"/>
              <w:bottom w:val="nil"/>
              <w:right w:val="nil"/>
            </w:tcBorders>
            <w:shd w:val="clear" w:color="auto" w:fill="auto"/>
            <w:vAlign w:val="center"/>
            <w:hideMark/>
          </w:tcPr>
          <w:p w14:paraId="536F0663" w14:textId="77777777" w:rsidR="00846141" w:rsidRPr="00EA19B6" w:rsidRDefault="00846141" w:rsidP="00AB66BA">
            <w:pPr>
              <w:spacing w:after="0" w:line="240" w:lineRule="auto"/>
              <w:rPr>
                <w:rFonts w:ascii="Tahoma" w:eastAsia="Times New Roman" w:hAnsi="Tahoma" w:cs="Tahoma"/>
                <w:b/>
                <w:bCs/>
                <w:sz w:val="16"/>
                <w:szCs w:val="16"/>
                <w:lang w:eastAsia="pt-BR"/>
              </w:rPr>
            </w:pPr>
          </w:p>
        </w:tc>
        <w:tc>
          <w:tcPr>
            <w:tcW w:w="394" w:type="dxa"/>
            <w:gridSpan w:val="2"/>
            <w:tcBorders>
              <w:top w:val="nil"/>
              <w:left w:val="nil"/>
              <w:bottom w:val="nil"/>
              <w:right w:val="nil"/>
            </w:tcBorders>
            <w:shd w:val="clear" w:color="auto" w:fill="auto"/>
            <w:vAlign w:val="center"/>
            <w:hideMark/>
          </w:tcPr>
          <w:p w14:paraId="6554F687" w14:textId="77777777" w:rsidR="00846141" w:rsidRPr="00EA19B6" w:rsidRDefault="00846141" w:rsidP="00AB66BA">
            <w:pPr>
              <w:spacing w:after="0" w:line="240" w:lineRule="auto"/>
              <w:rPr>
                <w:rFonts w:ascii="Tahoma" w:eastAsia="Times New Roman" w:hAnsi="Tahoma" w:cs="Tahoma"/>
                <w:b/>
                <w:bCs/>
                <w:sz w:val="16"/>
                <w:szCs w:val="16"/>
                <w:lang w:eastAsia="pt-BR"/>
              </w:rPr>
            </w:pPr>
          </w:p>
        </w:tc>
        <w:tc>
          <w:tcPr>
            <w:tcW w:w="479" w:type="dxa"/>
            <w:gridSpan w:val="2"/>
            <w:tcBorders>
              <w:top w:val="nil"/>
              <w:left w:val="nil"/>
              <w:bottom w:val="nil"/>
              <w:right w:val="nil"/>
            </w:tcBorders>
            <w:shd w:val="clear" w:color="auto" w:fill="auto"/>
            <w:vAlign w:val="center"/>
            <w:hideMark/>
          </w:tcPr>
          <w:p w14:paraId="07828ED6" w14:textId="77777777" w:rsidR="00846141" w:rsidRPr="00EA19B6" w:rsidRDefault="00846141" w:rsidP="00AB66BA">
            <w:pPr>
              <w:spacing w:after="0" w:line="240" w:lineRule="auto"/>
              <w:rPr>
                <w:rFonts w:ascii="Tahoma" w:eastAsia="Times New Roman" w:hAnsi="Tahoma" w:cs="Tahoma"/>
                <w:b/>
                <w:bCs/>
                <w:sz w:val="16"/>
                <w:szCs w:val="16"/>
                <w:lang w:eastAsia="pt-BR"/>
              </w:rPr>
            </w:pPr>
          </w:p>
        </w:tc>
        <w:tc>
          <w:tcPr>
            <w:tcW w:w="540" w:type="dxa"/>
            <w:gridSpan w:val="3"/>
            <w:tcBorders>
              <w:top w:val="nil"/>
              <w:left w:val="nil"/>
              <w:bottom w:val="nil"/>
              <w:right w:val="nil"/>
            </w:tcBorders>
            <w:shd w:val="clear" w:color="auto" w:fill="auto"/>
            <w:vAlign w:val="center"/>
            <w:hideMark/>
          </w:tcPr>
          <w:p w14:paraId="36AE4989" w14:textId="77777777" w:rsidR="00846141" w:rsidRPr="00EA19B6" w:rsidRDefault="00846141" w:rsidP="00AB66BA">
            <w:pPr>
              <w:spacing w:after="0" w:line="240" w:lineRule="auto"/>
              <w:rPr>
                <w:rFonts w:ascii="Tahoma" w:eastAsia="Times New Roman" w:hAnsi="Tahoma" w:cs="Tahoma"/>
                <w:b/>
                <w:bCs/>
                <w:sz w:val="16"/>
                <w:szCs w:val="16"/>
                <w:lang w:eastAsia="pt-BR"/>
              </w:rPr>
            </w:pPr>
          </w:p>
        </w:tc>
        <w:tc>
          <w:tcPr>
            <w:tcW w:w="3246" w:type="dxa"/>
            <w:tcBorders>
              <w:top w:val="nil"/>
              <w:left w:val="nil"/>
              <w:bottom w:val="nil"/>
              <w:right w:val="nil"/>
            </w:tcBorders>
            <w:shd w:val="clear" w:color="auto" w:fill="auto"/>
            <w:vAlign w:val="center"/>
            <w:hideMark/>
          </w:tcPr>
          <w:p w14:paraId="5747E389" w14:textId="77777777" w:rsidR="00846141" w:rsidRPr="00EA19B6" w:rsidRDefault="00846141" w:rsidP="00AB66BA">
            <w:pPr>
              <w:spacing w:after="0" w:line="240" w:lineRule="auto"/>
              <w:rPr>
                <w:rFonts w:ascii="Tahoma" w:eastAsia="Times New Roman" w:hAnsi="Tahoma" w:cs="Tahoma"/>
                <w:b/>
                <w:bCs/>
                <w:sz w:val="16"/>
                <w:szCs w:val="16"/>
                <w:lang w:eastAsia="pt-BR"/>
              </w:rPr>
            </w:pPr>
          </w:p>
        </w:tc>
        <w:tc>
          <w:tcPr>
            <w:tcW w:w="417" w:type="dxa"/>
            <w:gridSpan w:val="2"/>
            <w:tcBorders>
              <w:top w:val="nil"/>
              <w:left w:val="nil"/>
              <w:bottom w:val="nil"/>
              <w:right w:val="nil"/>
            </w:tcBorders>
            <w:shd w:val="clear" w:color="auto" w:fill="auto"/>
            <w:vAlign w:val="center"/>
            <w:hideMark/>
          </w:tcPr>
          <w:p w14:paraId="7BF0E5A5" w14:textId="77777777" w:rsidR="00846141" w:rsidRPr="00EA19B6" w:rsidRDefault="00846141" w:rsidP="00AB66BA">
            <w:pPr>
              <w:spacing w:after="0" w:line="240" w:lineRule="auto"/>
              <w:rPr>
                <w:rFonts w:ascii="Tahoma" w:eastAsia="Times New Roman" w:hAnsi="Tahoma" w:cs="Tahoma"/>
                <w:b/>
                <w:bCs/>
                <w:sz w:val="16"/>
                <w:szCs w:val="16"/>
                <w:lang w:eastAsia="pt-BR"/>
              </w:rPr>
            </w:pPr>
          </w:p>
        </w:tc>
        <w:tc>
          <w:tcPr>
            <w:tcW w:w="1030" w:type="dxa"/>
            <w:gridSpan w:val="2"/>
            <w:tcBorders>
              <w:top w:val="nil"/>
              <w:left w:val="nil"/>
              <w:bottom w:val="nil"/>
              <w:right w:val="nil"/>
            </w:tcBorders>
            <w:shd w:val="clear" w:color="auto" w:fill="auto"/>
            <w:vAlign w:val="center"/>
            <w:hideMark/>
          </w:tcPr>
          <w:p w14:paraId="63A6D3D7" w14:textId="77777777" w:rsidR="00846141" w:rsidRPr="00EA19B6" w:rsidRDefault="00846141" w:rsidP="00AB66BA">
            <w:pPr>
              <w:spacing w:after="0" w:line="240" w:lineRule="auto"/>
              <w:rPr>
                <w:rFonts w:ascii="Tahoma" w:eastAsia="Times New Roman" w:hAnsi="Tahoma" w:cs="Tahoma"/>
                <w:b/>
                <w:bCs/>
                <w:sz w:val="16"/>
                <w:szCs w:val="16"/>
                <w:lang w:eastAsia="pt-BR"/>
              </w:rPr>
            </w:pPr>
          </w:p>
        </w:tc>
        <w:tc>
          <w:tcPr>
            <w:tcW w:w="1350" w:type="dxa"/>
            <w:gridSpan w:val="3"/>
            <w:tcBorders>
              <w:top w:val="nil"/>
              <w:left w:val="nil"/>
              <w:bottom w:val="nil"/>
              <w:right w:val="nil"/>
            </w:tcBorders>
            <w:shd w:val="clear" w:color="auto" w:fill="auto"/>
            <w:vAlign w:val="center"/>
            <w:hideMark/>
          </w:tcPr>
          <w:p w14:paraId="1219C456" w14:textId="77777777" w:rsidR="00846141" w:rsidRPr="00EA19B6" w:rsidRDefault="00846141" w:rsidP="00AB66BA">
            <w:pPr>
              <w:spacing w:after="0" w:line="240" w:lineRule="auto"/>
              <w:rPr>
                <w:rFonts w:ascii="Tahoma" w:eastAsia="Times New Roman" w:hAnsi="Tahoma" w:cs="Tahoma"/>
                <w:b/>
                <w:bCs/>
                <w:sz w:val="16"/>
                <w:szCs w:val="16"/>
                <w:lang w:eastAsia="pt-BR"/>
              </w:rPr>
            </w:pPr>
          </w:p>
        </w:tc>
        <w:tc>
          <w:tcPr>
            <w:tcW w:w="866" w:type="dxa"/>
            <w:gridSpan w:val="2"/>
            <w:tcBorders>
              <w:top w:val="nil"/>
              <w:left w:val="nil"/>
              <w:bottom w:val="nil"/>
              <w:right w:val="nil"/>
            </w:tcBorders>
            <w:shd w:val="clear" w:color="auto" w:fill="auto"/>
            <w:vAlign w:val="center"/>
            <w:hideMark/>
          </w:tcPr>
          <w:p w14:paraId="018DD9EF" w14:textId="77777777" w:rsidR="00846141" w:rsidRPr="00EA19B6" w:rsidRDefault="00846141" w:rsidP="00AB66BA">
            <w:pPr>
              <w:spacing w:after="0" w:line="240" w:lineRule="auto"/>
              <w:rPr>
                <w:rFonts w:ascii="Tahoma" w:eastAsia="Times New Roman" w:hAnsi="Tahoma" w:cs="Tahoma"/>
                <w:b/>
                <w:bCs/>
                <w:sz w:val="16"/>
                <w:szCs w:val="16"/>
                <w:lang w:eastAsia="pt-BR"/>
              </w:rPr>
            </w:pPr>
          </w:p>
        </w:tc>
        <w:tc>
          <w:tcPr>
            <w:tcW w:w="859" w:type="dxa"/>
            <w:gridSpan w:val="2"/>
            <w:tcBorders>
              <w:top w:val="nil"/>
              <w:left w:val="nil"/>
              <w:bottom w:val="nil"/>
              <w:right w:val="nil"/>
            </w:tcBorders>
            <w:shd w:val="clear" w:color="auto" w:fill="auto"/>
            <w:vAlign w:val="center"/>
            <w:hideMark/>
          </w:tcPr>
          <w:p w14:paraId="39EE4C43" w14:textId="77777777" w:rsidR="00846141" w:rsidRPr="00EA19B6" w:rsidRDefault="00846141" w:rsidP="00AB66BA">
            <w:pPr>
              <w:spacing w:after="0" w:line="240" w:lineRule="auto"/>
              <w:rPr>
                <w:rFonts w:ascii="Tahoma" w:eastAsia="Times New Roman" w:hAnsi="Tahoma" w:cs="Tahoma"/>
                <w:b/>
                <w:bCs/>
                <w:sz w:val="16"/>
                <w:szCs w:val="16"/>
                <w:lang w:eastAsia="pt-BR"/>
              </w:rPr>
            </w:pPr>
          </w:p>
        </w:tc>
      </w:tr>
      <w:tr w:rsidR="00AB66BA" w14:paraId="6344C63E" w14:textId="77777777" w:rsidTr="00AB66BA">
        <w:trPr>
          <w:gridAfter w:val="1"/>
          <w:wAfter w:w="23" w:type="dxa"/>
          <w:trHeight w:val="210"/>
        </w:trPr>
        <w:tc>
          <w:tcPr>
            <w:tcW w:w="452" w:type="dxa"/>
            <w:tcBorders>
              <w:top w:val="nil"/>
              <w:left w:val="nil"/>
              <w:bottom w:val="nil"/>
              <w:right w:val="nil"/>
            </w:tcBorders>
            <w:shd w:val="clear" w:color="auto" w:fill="auto"/>
            <w:vAlign w:val="center"/>
            <w:hideMark/>
          </w:tcPr>
          <w:p w14:paraId="777D95D1" w14:textId="77777777" w:rsidR="00AB66BA" w:rsidRDefault="00AB66BA" w:rsidP="00AB66BA">
            <w:pPr>
              <w:rPr>
                <w:rFonts w:ascii="Tahoma" w:hAnsi="Tahoma" w:cs="Tahoma"/>
                <w:b/>
                <w:bCs/>
                <w:sz w:val="16"/>
                <w:szCs w:val="16"/>
              </w:rPr>
            </w:pPr>
          </w:p>
        </w:tc>
        <w:tc>
          <w:tcPr>
            <w:tcW w:w="399" w:type="dxa"/>
            <w:gridSpan w:val="2"/>
            <w:tcBorders>
              <w:top w:val="nil"/>
              <w:left w:val="nil"/>
              <w:bottom w:val="nil"/>
              <w:right w:val="nil"/>
            </w:tcBorders>
            <w:shd w:val="clear" w:color="auto" w:fill="auto"/>
            <w:vAlign w:val="center"/>
            <w:hideMark/>
          </w:tcPr>
          <w:p w14:paraId="27E96B0A" w14:textId="77777777" w:rsidR="00AB66BA" w:rsidRDefault="00AB66BA" w:rsidP="00AB66BA">
            <w:pPr>
              <w:rPr>
                <w:rFonts w:ascii="Tahoma" w:hAnsi="Tahoma" w:cs="Tahoma"/>
                <w:b/>
                <w:bCs/>
                <w:sz w:val="16"/>
                <w:szCs w:val="16"/>
              </w:rPr>
            </w:pPr>
          </w:p>
        </w:tc>
        <w:tc>
          <w:tcPr>
            <w:tcW w:w="399" w:type="dxa"/>
            <w:gridSpan w:val="2"/>
            <w:tcBorders>
              <w:top w:val="nil"/>
              <w:left w:val="nil"/>
              <w:bottom w:val="nil"/>
              <w:right w:val="nil"/>
            </w:tcBorders>
            <w:shd w:val="clear" w:color="auto" w:fill="auto"/>
            <w:vAlign w:val="center"/>
            <w:hideMark/>
          </w:tcPr>
          <w:p w14:paraId="40BC18B4" w14:textId="77777777" w:rsidR="00AB66BA" w:rsidRDefault="00AB66BA" w:rsidP="00AB66BA">
            <w:pPr>
              <w:rPr>
                <w:rFonts w:ascii="Tahoma" w:hAnsi="Tahoma" w:cs="Tahoma"/>
                <w:b/>
                <w:bCs/>
                <w:sz w:val="16"/>
                <w:szCs w:val="16"/>
              </w:rPr>
            </w:pPr>
          </w:p>
        </w:tc>
        <w:tc>
          <w:tcPr>
            <w:tcW w:w="527" w:type="dxa"/>
            <w:gridSpan w:val="3"/>
            <w:tcBorders>
              <w:top w:val="nil"/>
              <w:left w:val="nil"/>
              <w:bottom w:val="nil"/>
              <w:right w:val="nil"/>
            </w:tcBorders>
            <w:shd w:val="clear" w:color="auto" w:fill="auto"/>
            <w:vAlign w:val="center"/>
            <w:hideMark/>
          </w:tcPr>
          <w:p w14:paraId="0B0C8277" w14:textId="77777777" w:rsidR="00AB66BA" w:rsidRDefault="00AB66BA" w:rsidP="00AB66BA">
            <w:pPr>
              <w:rPr>
                <w:rFonts w:ascii="Tahoma" w:hAnsi="Tahoma" w:cs="Tahoma"/>
                <w:b/>
                <w:bCs/>
                <w:sz w:val="16"/>
                <w:szCs w:val="16"/>
              </w:rPr>
            </w:pPr>
          </w:p>
        </w:tc>
        <w:tc>
          <w:tcPr>
            <w:tcW w:w="3596" w:type="dxa"/>
            <w:gridSpan w:val="3"/>
            <w:tcBorders>
              <w:top w:val="nil"/>
              <w:left w:val="nil"/>
              <w:bottom w:val="nil"/>
              <w:right w:val="nil"/>
            </w:tcBorders>
            <w:shd w:val="clear" w:color="auto" w:fill="auto"/>
            <w:vAlign w:val="center"/>
            <w:hideMark/>
          </w:tcPr>
          <w:p w14:paraId="79F5D73C" w14:textId="77777777" w:rsidR="00AB66BA" w:rsidRDefault="00AB66BA" w:rsidP="00AB66BA">
            <w:pPr>
              <w:rPr>
                <w:rFonts w:ascii="Tahoma" w:hAnsi="Tahoma" w:cs="Tahoma"/>
                <w:b/>
                <w:bCs/>
                <w:sz w:val="16"/>
                <w:szCs w:val="16"/>
              </w:rPr>
            </w:pPr>
          </w:p>
        </w:tc>
        <w:tc>
          <w:tcPr>
            <w:tcW w:w="411" w:type="dxa"/>
            <w:gridSpan w:val="2"/>
            <w:tcBorders>
              <w:top w:val="nil"/>
              <w:left w:val="nil"/>
              <w:bottom w:val="nil"/>
              <w:right w:val="nil"/>
            </w:tcBorders>
            <w:shd w:val="clear" w:color="auto" w:fill="auto"/>
            <w:vAlign w:val="center"/>
            <w:hideMark/>
          </w:tcPr>
          <w:p w14:paraId="674F07FD" w14:textId="77777777" w:rsidR="00AB66BA" w:rsidRDefault="00AB66BA" w:rsidP="00AB66BA">
            <w:pPr>
              <w:rPr>
                <w:rFonts w:ascii="Tahoma" w:hAnsi="Tahoma" w:cs="Tahoma"/>
                <w:b/>
                <w:bCs/>
                <w:sz w:val="16"/>
                <w:szCs w:val="16"/>
              </w:rPr>
            </w:pPr>
          </w:p>
        </w:tc>
        <w:tc>
          <w:tcPr>
            <w:tcW w:w="1048" w:type="dxa"/>
            <w:gridSpan w:val="2"/>
            <w:tcBorders>
              <w:top w:val="nil"/>
              <w:left w:val="nil"/>
              <w:bottom w:val="nil"/>
              <w:right w:val="nil"/>
            </w:tcBorders>
            <w:shd w:val="clear" w:color="auto" w:fill="auto"/>
            <w:vAlign w:val="center"/>
            <w:hideMark/>
          </w:tcPr>
          <w:p w14:paraId="5DF26407" w14:textId="77777777" w:rsidR="00AB66BA" w:rsidRDefault="00AB66BA" w:rsidP="00AB66BA">
            <w:pPr>
              <w:rPr>
                <w:rFonts w:ascii="Tahoma" w:hAnsi="Tahoma" w:cs="Tahoma"/>
                <w:b/>
                <w:bCs/>
                <w:sz w:val="16"/>
                <w:szCs w:val="16"/>
              </w:rPr>
            </w:pPr>
          </w:p>
        </w:tc>
        <w:tc>
          <w:tcPr>
            <w:tcW w:w="1267" w:type="dxa"/>
            <w:tcBorders>
              <w:top w:val="nil"/>
              <w:left w:val="nil"/>
              <w:bottom w:val="nil"/>
              <w:right w:val="nil"/>
            </w:tcBorders>
            <w:shd w:val="clear" w:color="auto" w:fill="auto"/>
            <w:vAlign w:val="center"/>
            <w:hideMark/>
          </w:tcPr>
          <w:p w14:paraId="36F448B2" w14:textId="77777777" w:rsidR="00AB66BA" w:rsidRDefault="00AB66BA" w:rsidP="00AB66BA">
            <w:pPr>
              <w:rPr>
                <w:rFonts w:ascii="Tahoma" w:hAnsi="Tahoma" w:cs="Tahoma"/>
                <w:b/>
                <w:bCs/>
                <w:sz w:val="16"/>
                <w:szCs w:val="16"/>
              </w:rPr>
            </w:pPr>
          </w:p>
        </w:tc>
        <w:tc>
          <w:tcPr>
            <w:tcW w:w="860" w:type="dxa"/>
            <w:gridSpan w:val="2"/>
            <w:tcBorders>
              <w:top w:val="nil"/>
              <w:left w:val="nil"/>
              <w:bottom w:val="nil"/>
              <w:right w:val="nil"/>
            </w:tcBorders>
            <w:shd w:val="clear" w:color="auto" w:fill="auto"/>
            <w:vAlign w:val="center"/>
            <w:hideMark/>
          </w:tcPr>
          <w:p w14:paraId="54959A92" w14:textId="77777777" w:rsidR="00AB66BA" w:rsidRDefault="00AB66BA" w:rsidP="00AB66BA">
            <w:pPr>
              <w:rPr>
                <w:rFonts w:ascii="Tahoma" w:hAnsi="Tahoma" w:cs="Tahoma"/>
                <w:b/>
                <w:bCs/>
                <w:sz w:val="16"/>
                <w:szCs w:val="16"/>
              </w:rPr>
            </w:pPr>
          </w:p>
        </w:tc>
        <w:tc>
          <w:tcPr>
            <w:tcW w:w="860" w:type="dxa"/>
            <w:gridSpan w:val="2"/>
            <w:tcBorders>
              <w:top w:val="nil"/>
              <w:left w:val="nil"/>
              <w:bottom w:val="nil"/>
              <w:right w:val="nil"/>
            </w:tcBorders>
            <w:shd w:val="clear" w:color="auto" w:fill="auto"/>
            <w:vAlign w:val="center"/>
            <w:hideMark/>
          </w:tcPr>
          <w:p w14:paraId="0A57BEF0" w14:textId="77777777" w:rsidR="00AB66BA" w:rsidRDefault="00AB66BA" w:rsidP="00AB66BA">
            <w:pPr>
              <w:rPr>
                <w:rFonts w:ascii="Tahoma" w:hAnsi="Tahoma" w:cs="Tahoma"/>
                <w:b/>
                <w:bCs/>
                <w:sz w:val="16"/>
                <w:szCs w:val="16"/>
              </w:rPr>
            </w:pPr>
          </w:p>
        </w:tc>
      </w:tr>
      <w:tr w:rsidR="00AB66BA" w14:paraId="2D3DE4DD" w14:textId="77777777" w:rsidTr="00AB66BA">
        <w:trPr>
          <w:gridAfter w:val="1"/>
          <w:wAfter w:w="23" w:type="dxa"/>
          <w:trHeight w:val="300"/>
        </w:trPr>
        <w:tc>
          <w:tcPr>
            <w:tcW w:w="9819" w:type="dxa"/>
            <w:gridSpan w:val="20"/>
            <w:tcBorders>
              <w:top w:val="nil"/>
              <w:left w:val="nil"/>
              <w:bottom w:val="nil"/>
              <w:right w:val="nil"/>
            </w:tcBorders>
            <w:shd w:val="clear" w:color="auto" w:fill="auto"/>
            <w:vAlign w:val="center"/>
            <w:hideMark/>
          </w:tcPr>
          <w:p w14:paraId="6076162F" w14:textId="77777777" w:rsidR="00AB66BA" w:rsidRDefault="00AB66BA" w:rsidP="00AB66BA">
            <w:pPr>
              <w:jc w:val="center"/>
              <w:rPr>
                <w:rFonts w:ascii="Tahoma" w:hAnsi="Tahoma" w:cs="Tahoma"/>
                <w:b/>
                <w:bCs/>
                <w:color w:val="000000"/>
                <w:sz w:val="16"/>
                <w:szCs w:val="16"/>
              </w:rPr>
            </w:pPr>
            <w:r>
              <w:rPr>
                <w:rFonts w:ascii="Tahoma" w:hAnsi="Tahoma" w:cs="Tahoma"/>
                <w:b/>
                <w:bCs/>
                <w:color w:val="000000"/>
                <w:sz w:val="16"/>
                <w:szCs w:val="16"/>
              </w:rPr>
              <w:lastRenderedPageBreak/>
              <w:t>COMERCIAL CIRURGICA RIOCLARENSE LTDA</w:t>
            </w:r>
          </w:p>
        </w:tc>
      </w:tr>
      <w:tr w:rsidR="00AB66BA" w14:paraId="344A1F6C" w14:textId="77777777" w:rsidTr="00AB66BA">
        <w:trPr>
          <w:gridAfter w:val="1"/>
          <w:wAfter w:w="23" w:type="dxa"/>
          <w:trHeight w:val="165"/>
        </w:trPr>
        <w:tc>
          <w:tcPr>
            <w:tcW w:w="452" w:type="dxa"/>
            <w:tcBorders>
              <w:top w:val="nil"/>
              <w:left w:val="nil"/>
              <w:bottom w:val="nil"/>
              <w:right w:val="nil"/>
            </w:tcBorders>
            <w:shd w:val="clear" w:color="auto" w:fill="auto"/>
            <w:vAlign w:val="center"/>
            <w:hideMark/>
          </w:tcPr>
          <w:p w14:paraId="3A81B951" w14:textId="77777777" w:rsidR="00AB66BA" w:rsidRDefault="00AB66BA" w:rsidP="00AB66BA">
            <w:pPr>
              <w:rPr>
                <w:rFonts w:ascii="Tahoma" w:hAnsi="Tahoma" w:cs="Tahoma"/>
                <w:sz w:val="12"/>
                <w:szCs w:val="12"/>
              </w:rPr>
            </w:pPr>
          </w:p>
        </w:tc>
        <w:tc>
          <w:tcPr>
            <w:tcW w:w="399" w:type="dxa"/>
            <w:gridSpan w:val="2"/>
            <w:tcBorders>
              <w:top w:val="nil"/>
              <w:left w:val="nil"/>
              <w:bottom w:val="nil"/>
              <w:right w:val="nil"/>
            </w:tcBorders>
            <w:shd w:val="clear" w:color="auto" w:fill="auto"/>
            <w:vAlign w:val="center"/>
            <w:hideMark/>
          </w:tcPr>
          <w:p w14:paraId="1DAF39C3" w14:textId="77777777" w:rsidR="00AB66BA" w:rsidRDefault="00AB66BA" w:rsidP="00AB66BA">
            <w:pPr>
              <w:rPr>
                <w:rFonts w:ascii="Tahoma" w:hAnsi="Tahoma" w:cs="Tahoma"/>
                <w:sz w:val="12"/>
                <w:szCs w:val="12"/>
              </w:rPr>
            </w:pPr>
          </w:p>
        </w:tc>
        <w:tc>
          <w:tcPr>
            <w:tcW w:w="399" w:type="dxa"/>
            <w:gridSpan w:val="2"/>
            <w:tcBorders>
              <w:top w:val="nil"/>
              <w:left w:val="nil"/>
              <w:bottom w:val="nil"/>
              <w:right w:val="nil"/>
            </w:tcBorders>
            <w:shd w:val="clear" w:color="auto" w:fill="auto"/>
            <w:vAlign w:val="center"/>
            <w:hideMark/>
          </w:tcPr>
          <w:p w14:paraId="66479F71" w14:textId="77777777" w:rsidR="00AB66BA" w:rsidRDefault="00AB66BA" w:rsidP="00AB66BA">
            <w:pPr>
              <w:rPr>
                <w:rFonts w:ascii="Tahoma" w:hAnsi="Tahoma" w:cs="Tahoma"/>
                <w:sz w:val="12"/>
                <w:szCs w:val="12"/>
              </w:rPr>
            </w:pPr>
          </w:p>
        </w:tc>
        <w:tc>
          <w:tcPr>
            <w:tcW w:w="527" w:type="dxa"/>
            <w:gridSpan w:val="3"/>
            <w:tcBorders>
              <w:top w:val="nil"/>
              <w:left w:val="nil"/>
              <w:bottom w:val="nil"/>
              <w:right w:val="nil"/>
            </w:tcBorders>
            <w:shd w:val="clear" w:color="auto" w:fill="auto"/>
            <w:vAlign w:val="center"/>
            <w:hideMark/>
          </w:tcPr>
          <w:p w14:paraId="64BC9554" w14:textId="77777777" w:rsidR="00AB66BA" w:rsidRDefault="00AB66BA" w:rsidP="00AB66BA">
            <w:pPr>
              <w:rPr>
                <w:rFonts w:ascii="Tahoma" w:hAnsi="Tahoma" w:cs="Tahoma"/>
                <w:sz w:val="12"/>
                <w:szCs w:val="12"/>
              </w:rPr>
            </w:pPr>
          </w:p>
        </w:tc>
        <w:tc>
          <w:tcPr>
            <w:tcW w:w="3596" w:type="dxa"/>
            <w:gridSpan w:val="3"/>
            <w:tcBorders>
              <w:top w:val="nil"/>
              <w:left w:val="nil"/>
              <w:bottom w:val="nil"/>
              <w:right w:val="nil"/>
            </w:tcBorders>
            <w:shd w:val="clear" w:color="auto" w:fill="auto"/>
            <w:vAlign w:val="center"/>
            <w:hideMark/>
          </w:tcPr>
          <w:p w14:paraId="31B9AB35" w14:textId="77777777" w:rsidR="00AB66BA" w:rsidRDefault="00AB66BA" w:rsidP="00AB66BA">
            <w:pPr>
              <w:rPr>
                <w:rFonts w:ascii="Tahoma" w:hAnsi="Tahoma" w:cs="Tahoma"/>
                <w:sz w:val="12"/>
                <w:szCs w:val="12"/>
              </w:rPr>
            </w:pPr>
          </w:p>
        </w:tc>
        <w:tc>
          <w:tcPr>
            <w:tcW w:w="411" w:type="dxa"/>
            <w:gridSpan w:val="2"/>
            <w:tcBorders>
              <w:top w:val="nil"/>
              <w:left w:val="nil"/>
              <w:bottom w:val="nil"/>
              <w:right w:val="nil"/>
            </w:tcBorders>
            <w:shd w:val="clear" w:color="auto" w:fill="auto"/>
            <w:vAlign w:val="center"/>
            <w:hideMark/>
          </w:tcPr>
          <w:p w14:paraId="3AE9D51D" w14:textId="77777777" w:rsidR="00AB66BA" w:rsidRDefault="00AB66BA" w:rsidP="00AB66BA">
            <w:pPr>
              <w:rPr>
                <w:rFonts w:ascii="Tahoma" w:hAnsi="Tahoma" w:cs="Tahoma"/>
                <w:sz w:val="12"/>
                <w:szCs w:val="12"/>
              </w:rPr>
            </w:pPr>
          </w:p>
        </w:tc>
        <w:tc>
          <w:tcPr>
            <w:tcW w:w="1048" w:type="dxa"/>
            <w:gridSpan w:val="2"/>
            <w:tcBorders>
              <w:top w:val="nil"/>
              <w:left w:val="nil"/>
              <w:bottom w:val="nil"/>
              <w:right w:val="nil"/>
            </w:tcBorders>
            <w:shd w:val="clear" w:color="auto" w:fill="auto"/>
            <w:vAlign w:val="center"/>
            <w:hideMark/>
          </w:tcPr>
          <w:p w14:paraId="37A1909A" w14:textId="77777777" w:rsidR="00AB66BA" w:rsidRDefault="00AB66BA" w:rsidP="00AB66BA">
            <w:pPr>
              <w:rPr>
                <w:rFonts w:ascii="Tahoma" w:hAnsi="Tahoma" w:cs="Tahoma"/>
                <w:sz w:val="12"/>
                <w:szCs w:val="12"/>
              </w:rPr>
            </w:pPr>
          </w:p>
        </w:tc>
        <w:tc>
          <w:tcPr>
            <w:tcW w:w="1267" w:type="dxa"/>
            <w:tcBorders>
              <w:top w:val="nil"/>
              <w:left w:val="nil"/>
              <w:bottom w:val="nil"/>
              <w:right w:val="nil"/>
            </w:tcBorders>
            <w:shd w:val="clear" w:color="auto" w:fill="auto"/>
            <w:vAlign w:val="center"/>
            <w:hideMark/>
          </w:tcPr>
          <w:p w14:paraId="4C354055" w14:textId="77777777" w:rsidR="00AB66BA" w:rsidRDefault="00AB66BA" w:rsidP="00AB66BA">
            <w:pPr>
              <w:rPr>
                <w:rFonts w:ascii="Tahoma" w:hAnsi="Tahoma" w:cs="Tahoma"/>
                <w:sz w:val="12"/>
                <w:szCs w:val="12"/>
              </w:rPr>
            </w:pPr>
          </w:p>
        </w:tc>
        <w:tc>
          <w:tcPr>
            <w:tcW w:w="860" w:type="dxa"/>
            <w:gridSpan w:val="2"/>
            <w:tcBorders>
              <w:top w:val="nil"/>
              <w:left w:val="nil"/>
              <w:bottom w:val="nil"/>
              <w:right w:val="nil"/>
            </w:tcBorders>
            <w:shd w:val="clear" w:color="auto" w:fill="auto"/>
            <w:vAlign w:val="center"/>
            <w:hideMark/>
          </w:tcPr>
          <w:p w14:paraId="31F1D54C" w14:textId="77777777" w:rsidR="00AB66BA" w:rsidRDefault="00AB66BA" w:rsidP="00AB66BA">
            <w:pPr>
              <w:rPr>
                <w:rFonts w:ascii="Tahoma" w:hAnsi="Tahoma" w:cs="Tahoma"/>
                <w:sz w:val="12"/>
                <w:szCs w:val="12"/>
              </w:rPr>
            </w:pPr>
          </w:p>
        </w:tc>
        <w:tc>
          <w:tcPr>
            <w:tcW w:w="860" w:type="dxa"/>
            <w:gridSpan w:val="2"/>
            <w:tcBorders>
              <w:top w:val="nil"/>
              <w:left w:val="nil"/>
              <w:bottom w:val="nil"/>
              <w:right w:val="nil"/>
            </w:tcBorders>
            <w:shd w:val="clear" w:color="auto" w:fill="auto"/>
            <w:vAlign w:val="center"/>
            <w:hideMark/>
          </w:tcPr>
          <w:p w14:paraId="259084FA" w14:textId="77777777" w:rsidR="00AB66BA" w:rsidRDefault="00AB66BA" w:rsidP="00AB66BA">
            <w:pPr>
              <w:rPr>
                <w:rFonts w:ascii="Tahoma" w:hAnsi="Tahoma" w:cs="Tahoma"/>
                <w:sz w:val="12"/>
                <w:szCs w:val="12"/>
              </w:rPr>
            </w:pPr>
          </w:p>
        </w:tc>
      </w:tr>
      <w:tr w:rsidR="00AB66BA" w14:paraId="2C891C68" w14:textId="77777777" w:rsidTr="00AB66BA">
        <w:trPr>
          <w:gridAfter w:val="1"/>
          <w:wAfter w:w="23" w:type="dxa"/>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43958" w14:textId="77777777" w:rsidR="00AB66BA" w:rsidRDefault="00AB66BA" w:rsidP="00AB66BA">
            <w:pPr>
              <w:jc w:val="center"/>
              <w:rPr>
                <w:rFonts w:ascii="Tahoma" w:hAnsi="Tahoma" w:cs="Tahoma"/>
                <w:sz w:val="10"/>
                <w:szCs w:val="10"/>
              </w:rPr>
            </w:pPr>
            <w:r>
              <w:rPr>
                <w:rFonts w:ascii="Tahoma" w:hAnsi="Tahoma" w:cs="Tahoma"/>
                <w:sz w:val="10"/>
                <w:szCs w:val="10"/>
              </w:rPr>
              <w:t>ANEXO</w:t>
            </w:r>
          </w:p>
        </w:tc>
        <w:tc>
          <w:tcPr>
            <w:tcW w:w="399" w:type="dxa"/>
            <w:gridSpan w:val="2"/>
            <w:tcBorders>
              <w:top w:val="single" w:sz="4" w:space="0" w:color="auto"/>
              <w:left w:val="nil"/>
              <w:bottom w:val="single" w:sz="4" w:space="0" w:color="auto"/>
              <w:right w:val="single" w:sz="4" w:space="0" w:color="auto"/>
            </w:tcBorders>
            <w:shd w:val="clear" w:color="auto" w:fill="auto"/>
            <w:vAlign w:val="center"/>
            <w:hideMark/>
          </w:tcPr>
          <w:p w14:paraId="2938A6E8" w14:textId="77777777" w:rsidR="00AB66BA" w:rsidRDefault="00AB66BA" w:rsidP="00AB66BA">
            <w:pPr>
              <w:jc w:val="center"/>
              <w:rPr>
                <w:rFonts w:ascii="Tahoma" w:hAnsi="Tahoma" w:cs="Tahoma"/>
                <w:sz w:val="10"/>
                <w:szCs w:val="10"/>
              </w:rPr>
            </w:pPr>
            <w:r>
              <w:rPr>
                <w:rFonts w:ascii="Tahoma" w:hAnsi="Tahoma" w:cs="Tahoma"/>
                <w:sz w:val="10"/>
                <w:szCs w:val="10"/>
              </w:rPr>
              <w:t>LOTE</w:t>
            </w:r>
          </w:p>
        </w:tc>
        <w:tc>
          <w:tcPr>
            <w:tcW w:w="399" w:type="dxa"/>
            <w:gridSpan w:val="2"/>
            <w:tcBorders>
              <w:top w:val="single" w:sz="4" w:space="0" w:color="auto"/>
              <w:left w:val="nil"/>
              <w:bottom w:val="single" w:sz="4" w:space="0" w:color="auto"/>
              <w:right w:val="single" w:sz="4" w:space="0" w:color="auto"/>
            </w:tcBorders>
            <w:shd w:val="clear" w:color="auto" w:fill="auto"/>
            <w:vAlign w:val="center"/>
            <w:hideMark/>
          </w:tcPr>
          <w:p w14:paraId="7D67E61F" w14:textId="77777777" w:rsidR="00AB66BA" w:rsidRDefault="00AB66BA" w:rsidP="00AB66BA">
            <w:pPr>
              <w:jc w:val="center"/>
              <w:rPr>
                <w:rFonts w:ascii="Tahoma" w:hAnsi="Tahoma" w:cs="Tahoma"/>
                <w:sz w:val="10"/>
                <w:szCs w:val="10"/>
              </w:rPr>
            </w:pPr>
            <w:r>
              <w:rPr>
                <w:rFonts w:ascii="Tahoma" w:hAnsi="Tahoma" w:cs="Tahoma"/>
                <w:sz w:val="10"/>
                <w:szCs w:val="10"/>
              </w:rPr>
              <w:t>ITEM</w:t>
            </w:r>
          </w:p>
        </w:tc>
        <w:tc>
          <w:tcPr>
            <w:tcW w:w="527" w:type="dxa"/>
            <w:gridSpan w:val="3"/>
            <w:tcBorders>
              <w:top w:val="single" w:sz="4" w:space="0" w:color="auto"/>
              <w:left w:val="nil"/>
              <w:bottom w:val="single" w:sz="4" w:space="0" w:color="auto"/>
              <w:right w:val="single" w:sz="4" w:space="0" w:color="auto"/>
            </w:tcBorders>
            <w:shd w:val="clear" w:color="auto" w:fill="auto"/>
            <w:vAlign w:val="center"/>
            <w:hideMark/>
          </w:tcPr>
          <w:p w14:paraId="15F43D48" w14:textId="77777777" w:rsidR="00AB66BA" w:rsidRDefault="00AB66BA" w:rsidP="00AB66BA">
            <w:pPr>
              <w:jc w:val="center"/>
              <w:rPr>
                <w:rFonts w:ascii="Tahoma" w:hAnsi="Tahoma" w:cs="Tahoma"/>
                <w:sz w:val="10"/>
                <w:szCs w:val="10"/>
              </w:rPr>
            </w:pPr>
            <w:r>
              <w:rPr>
                <w:rFonts w:ascii="Tahoma" w:hAnsi="Tahoma" w:cs="Tahoma"/>
                <w:sz w:val="10"/>
                <w:szCs w:val="10"/>
              </w:rPr>
              <w:t>CÓD.</w:t>
            </w:r>
          </w:p>
        </w:tc>
        <w:tc>
          <w:tcPr>
            <w:tcW w:w="3596" w:type="dxa"/>
            <w:gridSpan w:val="3"/>
            <w:tcBorders>
              <w:top w:val="single" w:sz="4" w:space="0" w:color="auto"/>
              <w:left w:val="nil"/>
              <w:bottom w:val="single" w:sz="4" w:space="0" w:color="auto"/>
              <w:right w:val="single" w:sz="4" w:space="0" w:color="auto"/>
            </w:tcBorders>
            <w:shd w:val="clear" w:color="auto" w:fill="auto"/>
            <w:vAlign w:val="center"/>
            <w:hideMark/>
          </w:tcPr>
          <w:p w14:paraId="55DFBD1C" w14:textId="77777777" w:rsidR="00AB66BA" w:rsidRDefault="00AB66BA" w:rsidP="00AB66BA">
            <w:pPr>
              <w:jc w:val="center"/>
              <w:rPr>
                <w:rFonts w:ascii="Tahoma" w:hAnsi="Tahoma" w:cs="Tahoma"/>
                <w:sz w:val="10"/>
                <w:szCs w:val="10"/>
              </w:rPr>
            </w:pPr>
            <w:r>
              <w:rPr>
                <w:rFonts w:ascii="Tahoma" w:hAnsi="Tahoma" w:cs="Tahoma"/>
                <w:sz w:val="10"/>
                <w:szCs w:val="10"/>
              </w:rPr>
              <w:t>ESPECIFICAÇÃO DO ITEM</w:t>
            </w:r>
          </w:p>
        </w:tc>
        <w:tc>
          <w:tcPr>
            <w:tcW w:w="411" w:type="dxa"/>
            <w:gridSpan w:val="2"/>
            <w:tcBorders>
              <w:top w:val="single" w:sz="4" w:space="0" w:color="auto"/>
              <w:left w:val="nil"/>
              <w:bottom w:val="single" w:sz="4" w:space="0" w:color="auto"/>
              <w:right w:val="single" w:sz="4" w:space="0" w:color="auto"/>
            </w:tcBorders>
            <w:shd w:val="clear" w:color="auto" w:fill="auto"/>
            <w:vAlign w:val="center"/>
            <w:hideMark/>
          </w:tcPr>
          <w:p w14:paraId="0366BFBB" w14:textId="77777777" w:rsidR="00AB66BA" w:rsidRDefault="00AB66BA" w:rsidP="00AB66BA">
            <w:pPr>
              <w:jc w:val="center"/>
              <w:rPr>
                <w:rFonts w:ascii="Tahoma" w:hAnsi="Tahoma" w:cs="Tahoma"/>
                <w:sz w:val="10"/>
                <w:szCs w:val="10"/>
              </w:rPr>
            </w:pPr>
            <w:r>
              <w:rPr>
                <w:rFonts w:ascii="Tahoma" w:hAnsi="Tahoma" w:cs="Tahoma"/>
                <w:sz w:val="10"/>
                <w:szCs w:val="10"/>
              </w:rPr>
              <w:t>UNID</w:t>
            </w:r>
          </w:p>
        </w:tc>
        <w:tc>
          <w:tcPr>
            <w:tcW w:w="1048" w:type="dxa"/>
            <w:gridSpan w:val="2"/>
            <w:tcBorders>
              <w:top w:val="single" w:sz="4" w:space="0" w:color="auto"/>
              <w:left w:val="nil"/>
              <w:bottom w:val="single" w:sz="4" w:space="0" w:color="auto"/>
              <w:right w:val="single" w:sz="4" w:space="0" w:color="auto"/>
            </w:tcBorders>
            <w:shd w:val="clear" w:color="auto" w:fill="auto"/>
            <w:vAlign w:val="center"/>
            <w:hideMark/>
          </w:tcPr>
          <w:p w14:paraId="17D61345" w14:textId="77777777" w:rsidR="00AB66BA" w:rsidRDefault="00AB66BA" w:rsidP="00AB66BA">
            <w:pPr>
              <w:jc w:val="center"/>
              <w:rPr>
                <w:rFonts w:ascii="Tahoma" w:hAnsi="Tahoma" w:cs="Tahoma"/>
                <w:sz w:val="10"/>
                <w:szCs w:val="10"/>
              </w:rPr>
            </w:pPr>
            <w:r>
              <w:rPr>
                <w:rFonts w:ascii="Tahoma" w:hAnsi="Tahoma" w:cs="Tahoma"/>
                <w:sz w:val="10"/>
                <w:szCs w:val="10"/>
              </w:rPr>
              <w:t>QUANTIDADE</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0AAE0999" w14:textId="77777777" w:rsidR="00AB66BA" w:rsidRDefault="00AB66BA" w:rsidP="00AB66BA">
            <w:pPr>
              <w:jc w:val="center"/>
              <w:rPr>
                <w:rFonts w:ascii="Tahoma" w:hAnsi="Tahoma" w:cs="Tahoma"/>
                <w:sz w:val="10"/>
                <w:szCs w:val="10"/>
              </w:rPr>
            </w:pPr>
            <w:r>
              <w:rPr>
                <w:rFonts w:ascii="Tahoma" w:hAnsi="Tahoma" w:cs="Tahoma"/>
                <w:sz w:val="10"/>
                <w:szCs w:val="10"/>
              </w:rPr>
              <w:t xml:space="preserve">MARCA </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14:paraId="51B2E9A7" w14:textId="77777777" w:rsidR="00AB66BA" w:rsidRDefault="00AB66BA" w:rsidP="00AB66BA">
            <w:pPr>
              <w:jc w:val="center"/>
              <w:rPr>
                <w:rFonts w:ascii="Tahoma" w:hAnsi="Tahoma" w:cs="Tahoma"/>
                <w:sz w:val="10"/>
                <w:szCs w:val="10"/>
              </w:rPr>
            </w:pPr>
            <w:r>
              <w:rPr>
                <w:rFonts w:ascii="Tahoma" w:hAnsi="Tahoma" w:cs="Tahoma"/>
                <w:sz w:val="10"/>
                <w:szCs w:val="10"/>
              </w:rPr>
              <w:t>VALOR UNIT.</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14:paraId="57BA98EA" w14:textId="77777777" w:rsidR="00AB66BA" w:rsidRDefault="00AB66BA" w:rsidP="00AB66BA">
            <w:pPr>
              <w:jc w:val="center"/>
              <w:rPr>
                <w:rFonts w:ascii="Tahoma" w:hAnsi="Tahoma" w:cs="Tahoma"/>
                <w:sz w:val="10"/>
                <w:szCs w:val="10"/>
              </w:rPr>
            </w:pPr>
            <w:r>
              <w:rPr>
                <w:rFonts w:ascii="Tahoma" w:hAnsi="Tahoma" w:cs="Tahoma"/>
                <w:sz w:val="10"/>
                <w:szCs w:val="10"/>
              </w:rPr>
              <w:t>VALOR TOTAL</w:t>
            </w:r>
          </w:p>
        </w:tc>
      </w:tr>
      <w:tr w:rsidR="00AB66BA" w14:paraId="0928966F" w14:textId="77777777" w:rsidTr="00AB66BA">
        <w:trPr>
          <w:gridAfter w:val="1"/>
          <w:wAfter w:w="23" w:type="dxa"/>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3137BA1"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3D7A8BA8"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214C8067"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14</w:t>
            </w:r>
          </w:p>
        </w:tc>
        <w:tc>
          <w:tcPr>
            <w:tcW w:w="527" w:type="dxa"/>
            <w:gridSpan w:val="3"/>
            <w:tcBorders>
              <w:top w:val="nil"/>
              <w:left w:val="nil"/>
              <w:bottom w:val="single" w:sz="4" w:space="0" w:color="000000"/>
              <w:right w:val="single" w:sz="4" w:space="0" w:color="000000"/>
            </w:tcBorders>
            <w:shd w:val="clear" w:color="auto" w:fill="auto"/>
            <w:vAlign w:val="center"/>
            <w:hideMark/>
          </w:tcPr>
          <w:p w14:paraId="0EE6B721"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35670</w:t>
            </w:r>
          </w:p>
        </w:tc>
        <w:tc>
          <w:tcPr>
            <w:tcW w:w="3596" w:type="dxa"/>
            <w:gridSpan w:val="3"/>
            <w:tcBorders>
              <w:top w:val="nil"/>
              <w:left w:val="nil"/>
              <w:bottom w:val="single" w:sz="4" w:space="0" w:color="000000"/>
              <w:right w:val="single" w:sz="4" w:space="0" w:color="000000"/>
            </w:tcBorders>
            <w:shd w:val="clear" w:color="auto" w:fill="auto"/>
            <w:vAlign w:val="center"/>
            <w:hideMark/>
          </w:tcPr>
          <w:p w14:paraId="440C19F2" w14:textId="77777777" w:rsidR="00AB66BA" w:rsidRDefault="00AB66BA" w:rsidP="00AB66BA">
            <w:pPr>
              <w:jc w:val="both"/>
              <w:rPr>
                <w:rFonts w:ascii="Tahoma" w:hAnsi="Tahoma" w:cs="Tahoma"/>
                <w:color w:val="000000"/>
                <w:sz w:val="14"/>
                <w:szCs w:val="14"/>
              </w:rPr>
            </w:pPr>
            <w:r>
              <w:rPr>
                <w:rFonts w:ascii="Tahoma" w:hAnsi="Tahoma" w:cs="Tahoma"/>
                <w:color w:val="000000"/>
                <w:sz w:val="14"/>
                <w:szCs w:val="14"/>
              </w:rPr>
              <w:t>(BR0267292) IMIPRAMINA, DOSAGEM: 25 MG, PRINCÍPIO ATIVO: CLORIDRATO, COMPRIMIDO</w:t>
            </w:r>
          </w:p>
        </w:tc>
        <w:tc>
          <w:tcPr>
            <w:tcW w:w="411" w:type="dxa"/>
            <w:gridSpan w:val="2"/>
            <w:tcBorders>
              <w:top w:val="nil"/>
              <w:left w:val="nil"/>
              <w:bottom w:val="single" w:sz="4" w:space="0" w:color="000000"/>
              <w:right w:val="single" w:sz="4" w:space="0" w:color="000000"/>
            </w:tcBorders>
            <w:shd w:val="clear" w:color="auto" w:fill="auto"/>
            <w:vAlign w:val="center"/>
            <w:hideMark/>
          </w:tcPr>
          <w:p w14:paraId="1F4C3228"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UN</w:t>
            </w:r>
          </w:p>
        </w:tc>
        <w:tc>
          <w:tcPr>
            <w:tcW w:w="1048" w:type="dxa"/>
            <w:gridSpan w:val="2"/>
            <w:tcBorders>
              <w:top w:val="nil"/>
              <w:left w:val="nil"/>
              <w:bottom w:val="single" w:sz="4" w:space="0" w:color="000000"/>
              <w:right w:val="single" w:sz="4" w:space="0" w:color="000000"/>
            </w:tcBorders>
            <w:shd w:val="clear" w:color="auto" w:fill="auto"/>
            <w:vAlign w:val="center"/>
            <w:hideMark/>
          </w:tcPr>
          <w:p w14:paraId="492CE8D2"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3.000,00</w:t>
            </w:r>
          </w:p>
        </w:tc>
        <w:tc>
          <w:tcPr>
            <w:tcW w:w="1267" w:type="dxa"/>
            <w:tcBorders>
              <w:top w:val="nil"/>
              <w:left w:val="nil"/>
              <w:bottom w:val="single" w:sz="4" w:space="0" w:color="000000"/>
              <w:right w:val="single" w:sz="4" w:space="0" w:color="000000"/>
            </w:tcBorders>
            <w:shd w:val="clear" w:color="auto" w:fill="auto"/>
            <w:vAlign w:val="center"/>
            <w:hideMark/>
          </w:tcPr>
          <w:p w14:paraId="5AEC9448"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CRISTÁLIA</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41017FBF"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0,440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718EAA4F"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1.320,00</w:t>
            </w:r>
          </w:p>
        </w:tc>
      </w:tr>
      <w:tr w:rsidR="00AB66BA" w14:paraId="2D5263E1" w14:textId="77777777" w:rsidTr="00AB66BA">
        <w:trPr>
          <w:gridAfter w:val="1"/>
          <w:wAfter w:w="23" w:type="dxa"/>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51FCC01"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5FE23E98"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05882D5B"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21</w:t>
            </w:r>
          </w:p>
        </w:tc>
        <w:tc>
          <w:tcPr>
            <w:tcW w:w="527" w:type="dxa"/>
            <w:gridSpan w:val="3"/>
            <w:tcBorders>
              <w:top w:val="nil"/>
              <w:left w:val="nil"/>
              <w:bottom w:val="single" w:sz="4" w:space="0" w:color="000000"/>
              <w:right w:val="single" w:sz="4" w:space="0" w:color="000000"/>
            </w:tcBorders>
            <w:shd w:val="clear" w:color="auto" w:fill="auto"/>
            <w:vAlign w:val="center"/>
            <w:hideMark/>
          </w:tcPr>
          <w:p w14:paraId="5440B142"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35574</w:t>
            </w:r>
          </w:p>
        </w:tc>
        <w:tc>
          <w:tcPr>
            <w:tcW w:w="3596" w:type="dxa"/>
            <w:gridSpan w:val="3"/>
            <w:tcBorders>
              <w:top w:val="nil"/>
              <w:left w:val="nil"/>
              <w:bottom w:val="single" w:sz="4" w:space="0" w:color="000000"/>
              <w:right w:val="single" w:sz="4" w:space="0" w:color="000000"/>
            </w:tcBorders>
            <w:shd w:val="clear" w:color="auto" w:fill="auto"/>
            <w:vAlign w:val="center"/>
            <w:hideMark/>
          </w:tcPr>
          <w:p w14:paraId="50DD0977" w14:textId="77777777" w:rsidR="00AB66BA" w:rsidRDefault="00AB66BA" w:rsidP="00AB66BA">
            <w:pPr>
              <w:jc w:val="both"/>
              <w:rPr>
                <w:rFonts w:ascii="Tahoma" w:hAnsi="Tahoma" w:cs="Tahoma"/>
                <w:color w:val="000000"/>
                <w:sz w:val="14"/>
                <w:szCs w:val="14"/>
              </w:rPr>
            </w:pPr>
            <w:r>
              <w:rPr>
                <w:rFonts w:ascii="Tahoma" w:hAnsi="Tahoma" w:cs="Tahoma"/>
                <w:color w:val="000000"/>
                <w:sz w:val="14"/>
                <w:szCs w:val="14"/>
              </w:rPr>
              <w:t>(BR0267503) ÁCIDO FÓLICO, DOSAGEM: 5 MG, COMPRIMIDO</w:t>
            </w:r>
          </w:p>
        </w:tc>
        <w:tc>
          <w:tcPr>
            <w:tcW w:w="411" w:type="dxa"/>
            <w:gridSpan w:val="2"/>
            <w:tcBorders>
              <w:top w:val="nil"/>
              <w:left w:val="nil"/>
              <w:bottom w:val="single" w:sz="4" w:space="0" w:color="000000"/>
              <w:right w:val="single" w:sz="4" w:space="0" w:color="000000"/>
            </w:tcBorders>
            <w:shd w:val="clear" w:color="auto" w:fill="auto"/>
            <w:vAlign w:val="center"/>
            <w:hideMark/>
          </w:tcPr>
          <w:p w14:paraId="4AC107ED"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UN</w:t>
            </w:r>
          </w:p>
        </w:tc>
        <w:tc>
          <w:tcPr>
            <w:tcW w:w="1048" w:type="dxa"/>
            <w:gridSpan w:val="2"/>
            <w:tcBorders>
              <w:top w:val="nil"/>
              <w:left w:val="nil"/>
              <w:bottom w:val="single" w:sz="4" w:space="0" w:color="000000"/>
              <w:right w:val="single" w:sz="4" w:space="0" w:color="000000"/>
            </w:tcBorders>
            <w:shd w:val="clear" w:color="auto" w:fill="auto"/>
            <w:vAlign w:val="center"/>
            <w:hideMark/>
          </w:tcPr>
          <w:p w14:paraId="6A59E5F0"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35.000,00</w:t>
            </w:r>
          </w:p>
        </w:tc>
        <w:tc>
          <w:tcPr>
            <w:tcW w:w="1267" w:type="dxa"/>
            <w:tcBorders>
              <w:top w:val="nil"/>
              <w:left w:val="nil"/>
              <w:bottom w:val="single" w:sz="4" w:space="0" w:color="000000"/>
              <w:right w:val="single" w:sz="4" w:space="0" w:color="000000"/>
            </w:tcBorders>
            <w:shd w:val="clear" w:color="auto" w:fill="auto"/>
            <w:vAlign w:val="center"/>
            <w:hideMark/>
          </w:tcPr>
          <w:p w14:paraId="15D71609"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HIPOLABOR</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777515AF"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0,040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61CDC02D"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1.400,00</w:t>
            </w:r>
          </w:p>
        </w:tc>
      </w:tr>
      <w:tr w:rsidR="00AB66BA" w14:paraId="06E36FF1" w14:textId="77777777" w:rsidTr="00AB66BA">
        <w:trPr>
          <w:gridAfter w:val="1"/>
          <w:wAfter w:w="23" w:type="dxa"/>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CCE66EF"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254FC182"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7FBF542A"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42</w:t>
            </w:r>
          </w:p>
        </w:tc>
        <w:tc>
          <w:tcPr>
            <w:tcW w:w="527" w:type="dxa"/>
            <w:gridSpan w:val="3"/>
            <w:tcBorders>
              <w:top w:val="nil"/>
              <w:left w:val="nil"/>
              <w:bottom w:val="single" w:sz="4" w:space="0" w:color="000000"/>
              <w:right w:val="single" w:sz="4" w:space="0" w:color="000000"/>
            </w:tcBorders>
            <w:shd w:val="clear" w:color="auto" w:fill="auto"/>
            <w:vAlign w:val="center"/>
            <w:hideMark/>
          </w:tcPr>
          <w:p w14:paraId="6A0CDB72"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35538</w:t>
            </w:r>
          </w:p>
        </w:tc>
        <w:tc>
          <w:tcPr>
            <w:tcW w:w="3596" w:type="dxa"/>
            <w:gridSpan w:val="3"/>
            <w:tcBorders>
              <w:top w:val="nil"/>
              <w:left w:val="nil"/>
              <w:bottom w:val="single" w:sz="4" w:space="0" w:color="000000"/>
              <w:right w:val="single" w:sz="4" w:space="0" w:color="000000"/>
            </w:tcBorders>
            <w:shd w:val="clear" w:color="auto" w:fill="auto"/>
            <w:vAlign w:val="center"/>
            <w:hideMark/>
          </w:tcPr>
          <w:p w14:paraId="0A4B9EED" w14:textId="77777777" w:rsidR="00AB66BA" w:rsidRDefault="00AB66BA" w:rsidP="00AB66BA">
            <w:pPr>
              <w:jc w:val="both"/>
              <w:rPr>
                <w:rFonts w:ascii="Tahoma" w:hAnsi="Tahoma" w:cs="Tahoma"/>
                <w:color w:val="000000"/>
                <w:sz w:val="14"/>
                <w:szCs w:val="14"/>
              </w:rPr>
            </w:pPr>
            <w:r>
              <w:rPr>
                <w:rFonts w:ascii="Tahoma" w:hAnsi="Tahoma" w:cs="Tahoma"/>
                <w:color w:val="000000"/>
                <w:sz w:val="14"/>
                <w:szCs w:val="14"/>
              </w:rPr>
              <w:t>(BR0267635) CLORPROMAZINA, DOSAGEM: 25 MG, COMPRIMIDO</w:t>
            </w:r>
          </w:p>
        </w:tc>
        <w:tc>
          <w:tcPr>
            <w:tcW w:w="411" w:type="dxa"/>
            <w:gridSpan w:val="2"/>
            <w:tcBorders>
              <w:top w:val="nil"/>
              <w:left w:val="nil"/>
              <w:bottom w:val="single" w:sz="4" w:space="0" w:color="000000"/>
              <w:right w:val="single" w:sz="4" w:space="0" w:color="000000"/>
            </w:tcBorders>
            <w:shd w:val="clear" w:color="auto" w:fill="auto"/>
            <w:vAlign w:val="center"/>
            <w:hideMark/>
          </w:tcPr>
          <w:p w14:paraId="121C9CE7"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UN</w:t>
            </w:r>
          </w:p>
        </w:tc>
        <w:tc>
          <w:tcPr>
            <w:tcW w:w="1048" w:type="dxa"/>
            <w:gridSpan w:val="2"/>
            <w:tcBorders>
              <w:top w:val="nil"/>
              <w:left w:val="nil"/>
              <w:bottom w:val="single" w:sz="4" w:space="0" w:color="000000"/>
              <w:right w:val="single" w:sz="4" w:space="0" w:color="000000"/>
            </w:tcBorders>
            <w:shd w:val="clear" w:color="auto" w:fill="auto"/>
            <w:vAlign w:val="center"/>
            <w:hideMark/>
          </w:tcPr>
          <w:p w14:paraId="6EBC033C"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3.000,00</w:t>
            </w:r>
          </w:p>
        </w:tc>
        <w:tc>
          <w:tcPr>
            <w:tcW w:w="1267" w:type="dxa"/>
            <w:tcBorders>
              <w:top w:val="nil"/>
              <w:left w:val="nil"/>
              <w:bottom w:val="single" w:sz="4" w:space="0" w:color="000000"/>
              <w:right w:val="single" w:sz="4" w:space="0" w:color="000000"/>
            </w:tcBorders>
            <w:shd w:val="clear" w:color="auto" w:fill="auto"/>
            <w:vAlign w:val="center"/>
            <w:hideMark/>
          </w:tcPr>
          <w:p w14:paraId="3DD51347"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CRITALIA</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325155A6"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0,280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754F8663"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840,00</w:t>
            </w:r>
          </w:p>
        </w:tc>
      </w:tr>
      <w:tr w:rsidR="00AB66BA" w14:paraId="2EB9C6D1" w14:textId="77777777" w:rsidTr="00AB66BA">
        <w:trPr>
          <w:gridAfter w:val="1"/>
          <w:wAfter w:w="23" w:type="dxa"/>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E4A1A49"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5BDF4307"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1F1B3B96"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53</w:t>
            </w:r>
          </w:p>
        </w:tc>
        <w:tc>
          <w:tcPr>
            <w:tcW w:w="527" w:type="dxa"/>
            <w:gridSpan w:val="3"/>
            <w:tcBorders>
              <w:top w:val="nil"/>
              <w:left w:val="nil"/>
              <w:bottom w:val="single" w:sz="4" w:space="0" w:color="000000"/>
              <w:right w:val="single" w:sz="4" w:space="0" w:color="000000"/>
            </w:tcBorders>
            <w:shd w:val="clear" w:color="auto" w:fill="auto"/>
            <w:vAlign w:val="center"/>
            <w:hideMark/>
          </w:tcPr>
          <w:p w14:paraId="72C9AD60"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35519</w:t>
            </w:r>
          </w:p>
        </w:tc>
        <w:tc>
          <w:tcPr>
            <w:tcW w:w="3596" w:type="dxa"/>
            <w:gridSpan w:val="3"/>
            <w:tcBorders>
              <w:top w:val="nil"/>
              <w:left w:val="nil"/>
              <w:bottom w:val="single" w:sz="4" w:space="0" w:color="000000"/>
              <w:right w:val="single" w:sz="4" w:space="0" w:color="000000"/>
            </w:tcBorders>
            <w:shd w:val="clear" w:color="auto" w:fill="auto"/>
            <w:vAlign w:val="center"/>
            <w:hideMark/>
          </w:tcPr>
          <w:p w14:paraId="3E0D2B72" w14:textId="77777777" w:rsidR="00AB66BA" w:rsidRDefault="00AB66BA" w:rsidP="00AB66BA">
            <w:pPr>
              <w:jc w:val="both"/>
              <w:rPr>
                <w:rFonts w:ascii="Tahoma" w:hAnsi="Tahoma" w:cs="Tahoma"/>
                <w:color w:val="000000"/>
                <w:sz w:val="14"/>
                <w:szCs w:val="14"/>
              </w:rPr>
            </w:pPr>
            <w:r>
              <w:rPr>
                <w:rFonts w:ascii="Tahoma" w:hAnsi="Tahoma" w:cs="Tahoma"/>
                <w:color w:val="000000"/>
                <w:sz w:val="14"/>
                <w:szCs w:val="14"/>
              </w:rPr>
              <w:t>(BR0267654) ESPIRONOLACTONA, DOSAGEM: 100 MG, COMPRIMIDO</w:t>
            </w:r>
          </w:p>
        </w:tc>
        <w:tc>
          <w:tcPr>
            <w:tcW w:w="411" w:type="dxa"/>
            <w:gridSpan w:val="2"/>
            <w:tcBorders>
              <w:top w:val="nil"/>
              <w:left w:val="nil"/>
              <w:bottom w:val="single" w:sz="4" w:space="0" w:color="000000"/>
              <w:right w:val="single" w:sz="4" w:space="0" w:color="000000"/>
            </w:tcBorders>
            <w:shd w:val="clear" w:color="auto" w:fill="auto"/>
            <w:vAlign w:val="center"/>
            <w:hideMark/>
          </w:tcPr>
          <w:p w14:paraId="1A4879BA"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UN</w:t>
            </w:r>
          </w:p>
        </w:tc>
        <w:tc>
          <w:tcPr>
            <w:tcW w:w="1048" w:type="dxa"/>
            <w:gridSpan w:val="2"/>
            <w:tcBorders>
              <w:top w:val="nil"/>
              <w:left w:val="nil"/>
              <w:bottom w:val="single" w:sz="4" w:space="0" w:color="000000"/>
              <w:right w:val="single" w:sz="4" w:space="0" w:color="000000"/>
            </w:tcBorders>
            <w:shd w:val="clear" w:color="auto" w:fill="auto"/>
            <w:vAlign w:val="center"/>
            <w:hideMark/>
          </w:tcPr>
          <w:p w14:paraId="697288B8"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1.000,00</w:t>
            </w:r>
          </w:p>
        </w:tc>
        <w:tc>
          <w:tcPr>
            <w:tcW w:w="1267" w:type="dxa"/>
            <w:tcBorders>
              <w:top w:val="nil"/>
              <w:left w:val="nil"/>
              <w:bottom w:val="single" w:sz="4" w:space="0" w:color="000000"/>
              <w:right w:val="single" w:sz="4" w:space="0" w:color="000000"/>
            </w:tcBorders>
            <w:shd w:val="clear" w:color="auto" w:fill="auto"/>
            <w:vAlign w:val="center"/>
            <w:hideMark/>
          </w:tcPr>
          <w:p w14:paraId="69F3E4DD"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HIPOLABOR</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4C9FF350"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0,670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2F4615A9"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670,00</w:t>
            </w:r>
          </w:p>
        </w:tc>
      </w:tr>
      <w:tr w:rsidR="00AB66BA" w14:paraId="20D03DE4" w14:textId="77777777" w:rsidTr="00AB66BA">
        <w:trPr>
          <w:gridAfter w:val="1"/>
          <w:wAfter w:w="23" w:type="dxa"/>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80D1246"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1882D2CF"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6DDE1EB2"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55</w:t>
            </w:r>
          </w:p>
        </w:tc>
        <w:tc>
          <w:tcPr>
            <w:tcW w:w="527" w:type="dxa"/>
            <w:gridSpan w:val="3"/>
            <w:tcBorders>
              <w:top w:val="nil"/>
              <w:left w:val="nil"/>
              <w:bottom w:val="single" w:sz="4" w:space="0" w:color="000000"/>
              <w:right w:val="single" w:sz="4" w:space="0" w:color="000000"/>
            </w:tcBorders>
            <w:shd w:val="clear" w:color="auto" w:fill="auto"/>
            <w:vAlign w:val="center"/>
            <w:hideMark/>
          </w:tcPr>
          <w:p w14:paraId="7D4C8826"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35549</w:t>
            </w:r>
          </w:p>
        </w:tc>
        <w:tc>
          <w:tcPr>
            <w:tcW w:w="3596" w:type="dxa"/>
            <w:gridSpan w:val="3"/>
            <w:tcBorders>
              <w:top w:val="nil"/>
              <w:left w:val="nil"/>
              <w:bottom w:val="single" w:sz="4" w:space="0" w:color="000000"/>
              <w:right w:val="single" w:sz="4" w:space="0" w:color="000000"/>
            </w:tcBorders>
            <w:shd w:val="clear" w:color="auto" w:fill="auto"/>
            <w:vAlign w:val="center"/>
            <w:hideMark/>
          </w:tcPr>
          <w:p w14:paraId="7C1012CF" w14:textId="77777777" w:rsidR="00AB66BA" w:rsidRDefault="00AB66BA" w:rsidP="00AB66BA">
            <w:pPr>
              <w:jc w:val="both"/>
              <w:rPr>
                <w:rFonts w:ascii="Tahoma" w:hAnsi="Tahoma" w:cs="Tahoma"/>
                <w:color w:val="000000"/>
                <w:sz w:val="14"/>
                <w:szCs w:val="14"/>
              </w:rPr>
            </w:pPr>
            <w:r>
              <w:rPr>
                <w:rFonts w:ascii="Tahoma" w:hAnsi="Tahoma" w:cs="Tahoma"/>
                <w:color w:val="000000"/>
                <w:sz w:val="14"/>
                <w:szCs w:val="14"/>
              </w:rPr>
              <w:t>(BR0267660) FENOBARBITAL SÓDICO, DOSAGEM: 100 MG, COMPRIMIDO</w:t>
            </w:r>
          </w:p>
        </w:tc>
        <w:tc>
          <w:tcPr>
            <w:tcW w:w="411" w:type="dxa"/>
            <w:gridSpan w:val="2"/>
            <w:tcBorders>
              <w:top w:val="nil"/>
              <w:left w:val="nil"/>
              <w:bottom w:val="single" w:sz="4" w:space="0" w:color="000000"/>
              <w:right w:val="single" w:sz="4" w:space="0" w:color="000000"/>
            </w:tcBorders>
            <w:shd w:val="clear" w:color="auto" w:fill="auto"/>
            <w:vAlign w:val="center"/>
            <w:hideMark/>
          </w:tcPr>
          <w:p w14:paraId="0FAE9CE4"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UN</w:t>
            </w:r>
          </w:p>
        </w:tc>
        <w:tc>
          <w:tcPr>
            <w:tcW w:w="1048" w:type="dxa"/>
            <w:gridSpan w:val="2"/>
            <w:tcBorders>
              <w:top w:val="nil"/>
              <w:left w:val="nil"/>
              <w:bottom w:val="single" w:sz="4" w:space="0" w:color="000000"/>
              <w:right w:val="single" w:sz="4" w:space="0" w:color="000000"/>
            </w:tcBorders>
            <w:shd w:val="clear" w:color="auto" w:fill="auto"/>
            <w:vAlign w:val="center"/>
            <w:hideMark/>
          </w:tcPr>
          <w:p w14:paraId="38C59CE3"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30.000,00</w:t>
            </w:r>
          </w:p>
        </w:tc>
        <w:tc>
          <w:tcPr>
            <w:tcW w:w="1267" w:type="dxa"/>
            <w:tcBorders>
              <w:top w:val="nil"/>
              <w:left w:val="nil"/>
              <w:bottom w:val="single" w:sz="4" w:space="0" w:color="000000"/>
              <w:right w:val="single" w:sz="4" w:space="0" w:color="000000"/>
            </w:tcBorders>
            <w:shd w:val="clear" w:color="auto" w:fill="auto"/>
            <w:vAlign w:val="center"/>
            <w:hideMark/>
          </w:tcPr>
          <w:p w14:paraId="102083F0"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CRISTALIA</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4A724F00"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0,200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1E4D9169"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6.000,00</w:t>
            </w:r>
          </w:p>
        </w:tc>
      </w:tr>
      <w:tr w:rsidR="00AB66BA" w14:paraId="68C5CF10" w14:textId="77777777" w:rsidTr="00AB66BA">
        <w:trPr>
          <w:gridAfter w:val="1"/>
          <w:wAfter w:w="23" w:type="dxa"/>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6FE31803"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761D102A"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54021CCF"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60</w:t>
            </w:r>
          </w:p>
        </w:tc>
        <w:tc>
          <w:tcPr>
            <w:tcW w:w="527" w:type="dxa"/>
            <w:gridSpan w:val="3"/>
            <w:tcBorders>
              <w:top w:val="nil"/>
              <w:left w:val="nil"/>
              <w:bottom w:val="single" w:sz="4" w:space="0" w:color="000000"/>
              <w:right w:val="single" w:sz="4" w:space="0" w:color="000000"/>
            </w:tcBorders>
            <w:shd w:val="clear" w:color="auto" w:fill="auto"/>
            <w:vAlign w:val="center"/>
            <w:hideMark/>
          </w:tcPr>
          <w:p w14:paraId="70180D49"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35628</w:t>
            </w:r>
          </w:p>
        </w:tc>
        <w:tc>
          <w:tcPr>
            <w:tcW w:w="3596" w:type="dxa"/>
            <w:gridSpan w:val="3"/>
            <w:tcBorders>
              <w:top w:val="nil"/>
              <w:left w:val="nil"/>
              <w:bottom w:val="single" w:sz="4" w:space="0" w:color="000000"/>
              <w:right w:val="single" w:sz="4" w:space="0" w:color="000000"/>
            </w:tcBorders>
            <w:shd w:val="clear" w:color="auto" w:fill="auto"/>
            <w:vAlign w:val="center"/>
            <w:hideMark/>
          </w:tcPr>
          <w:p w14:paraId="65C28C6C" w14:textId="77777777" w:rsidR="00AB66BA" w:rsidRDefault="00AB66BA" w:rsidP="00AB66BA">
            <w:pPr>
              <w:jc w:val="both"/>
              <w:rPr>
                <w:rFonts w:ascii="Tahoma" w:hAnsi="Tahoma" w:cs="Tahoma"/>
                <w:color w:val="000000"/>
                <w:sz w:val="14"/>
                <w:szCs w:val="14"/>
              </w:rPr>
            </w:pPr>
            <w:r>
              <w:rPr>
                <w:rFonts w:ascii="Tahoma" w:hAnsi="Tahoma" w:cs="Tahoma"/>
                <w:color w:val="000000"/>
                <w:sz w:val="14"/>
                <w:szCs w:val="14"/>
              </w:rPr>
              <w:t>(BR0267671) GLIBENCLAMIDA, DOSAGEM: 5 MG, COMPRIMIDO</w:t>
            </w:r>
          </w:p>
        </w:tc>
        <w:tc>
          <w:tcPr>
            <w:tcW w:w="411" w:type="dxa"/>
            <w:gridSpan w:val="2"/>
            <w:tcBorders>
              <w:top w:val="nil"/>
              <w:left w:val="nil"/>
              <w:bottom w:val="single" w:sz="4" w:space="0" w:color="000000"/>
              <w:right w:val="single" w:sz="4" w:space="0" w:color="000000"/>
            </w:tcBorders>
            <w:shd w:val="clear" w:color="auto" w:fill="auto"/>
            <w:vAlign w:val="center"/>
            <w:hideMark/>
          </w:tcPr>
          <w:p w14:paraId="73920271"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UN</w:t>
            </w:r>
          </w:p>
        </w:tc>
        <w:tc>
          <w:tcPr>
            <w:tcW w:w="1048" w:type="dxa"/>
            <w:gridSpan w:val="2"/>
            <w:tcBorders>
              <w:top w:val="nil"/>
              <w:left w:val="nil"/>
              <w:bottom w:val="single" w:sz="4" w:space="0" w:color="000000"/>
              <w:right w:val="single" w:sz="4" w:space="0" w:color="000000"/>
            </w:tcBorders>
            <w:shd w:val="clear" w:color="auto" w:fill="auto"/>
            <w:vAlign w:val="center"/>
            <w:hideMark/>
          </w:tcPr>
          <w:p w14:paraId="4374A8E1"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95.000,00</w:t>
            </w:r>
          </w:p>
        </w:tc>
        <w:tc>
          <w:tcPr>
            <w:tcW w:w="1267" w:type="dxa"/>
            <w:tcBorders>
              <w:top w:val="nil"/>
              <w:left w:val="nil"/>
              <w:bottom w:val="single" w:sz="4" w:space="0" w:color="000000"/>
              <w:right w:val="single" w:sz="4" w:space="0" w:color="000000"/>
            </w:tcBorders>
            <w:shd w:val="clear" w:color="auto" w:fill="auto"/>
            <w:vAlign w:val="center"/>
            <w:hideMark/>
          </w:tcPr>
          <w:p w14:paraId="6D7F9514"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MEDQUIMICA</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52871C32"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0,030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245194CA"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2.850,00</w:t>
            </w:r>
          </w:p>
        </w:tc>
      </w:tr>
      <w:tr w:rsidR="00AB66BA" w14:paraId="5AB31052" w14:textId="77777777" w:rsidTr="00AB66BA">
        <w:trPr>
          <w:gridAfter w:val="1"/>
          <w:wAfter w:w="23" w:type="dxa"/>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7A5962C"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767EC509"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7859ED2B"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72</w:t>
            </w:r>
          </w:p>
        </w:tc>
        <w:tc>
          <w:tcPr>
            <w:tcW w:w="527" w:type="dxa"/>
            <w:gridSpan w:val="3"/>
            <w:tcBorders>
              <w:top w:val="nil"/>
              <w:left w:val="nil"/>
              <w:bottom w:val="single" w:sz="4" w:space="0" w:color="000000"/>
              <w:right w:val="single" w:sz="4" w:space="0" w:color="000000"/>
            </w:tcBorders>
            <w:shd w:val="clear" w:color="auto" w:fill="auto"/>
            <w:vAlign w:val="center"/>
            <w:hideMark/>
          </w:tcPr>
          <w:p w14:paraId="2CEC710D"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35477</w:t>
            </w:r>
          </w:p>
        </w:tc>
        <w:tc>
          <w:tcPr>
            <w:tcW w:w="3596" w:type="dxa"/>
            <w:gridSpan w:val="3"/>
            <w:tcBorders>
              <w:top w:val="nil"/>
              <w:left w:val="nil"/>
              <w:bottom w:val="single" w:sz="4" w:space="0" w:color="000000"/>
              <w:right w:val="single" w:sz="4" w:space="0" w:color="000000"/>
            </w:tcBorders>
            <w:shd w:val="clear" w:color="auto" w:fill="auto"/>
            <w:vAlign w:val="center"/>
            <w:hideMark/>
          </w:tcPr>
          <w:p w14:paraId="05B9BEE4" w14:textId="77777777" w:rsidR="00AB66BA" w:rsidRDefault="00AB66BA" w:rsidP="00AB66BA">
            <w:pPr>
              <w:jc w:val="both"/>
              <w:rPr>
                <w:rFonts w:ascii="Tahoma" w:hAnsi="Tahoma" w:cs="Tahoma"/>
                <w:color w:val="000000"/>
                <w:sz w:val="14"/>
                <w:szCs w:val="14"/>
              </w:rPr>
            </w:pPr>
            <w:r>
              <w:rPr>
                <w:rFonts w:ascii="Tahoma" w:hAnsi="Tahoma" w:cs="Tahoma"/>
                <w:color w:val="000000"/>
                <w:sz w:val="14"/>
                <w:szCs w:val="14"/>
              </w:rPr>
              <w:t>(BR0267743) PREDNISONA, DOSAGEM: 20 MG, COMPRIMIDO</w:t>
            </w:r>
          </w:p>
        </w:tc>
        <w:tc>
          <w:tcPr>
            <w:tcW w:w="411" w:type="dxa"/>
            <w:gridSpan w:val="2"/>
            <w:tcBorders>
              <w:top w:val="nil"/>
              <w:left w:val="nil"/>
              <w:bottom w:val="single" w:sz="4" w:space="0" w:color="000000"/>
              <w:right w:val="single" w:sz="4" w:space="0" w:color="000000"/>
            </w:tcBorders>
            <w:shd w:val="clear" w:color="auto" w:fill="auto"/>
            <w:vAlign w:val="center"/>
            <w:hideMark/>
          </w:tcPr>
          <w:p w14:paraId="41DCE906"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UN</w:t>
            </w:r>
          </w:p>
        </w:tc>
        <w:tc>
          <w:tcPr>
            <w:tcW w:w="1048" w:type="dxa"/>
            <w:gridSpan w:val="2"/>
            <w:tcBorders>
              <w:top w:val="nil"/>
              <w:left w:val="nil"/>
              <w:bottom w:val="single" w:sz="4" w:space="0" w:color="000000"/>
              <w:right w:val="single" w:sz="4" w:space="0" w:color="000000"/>
            </w:tcBorders>
            <w:shd w:val="clear" w:color="auto" w:fill="auto"/>
            <w:vAlign w:val="center"/>
            <w:hideMark/>
          </w:tcPr>
          <w:p w14:paraId="52E46DDC"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30.000,00</w:t>
            </w:r>
          </w:p>
        </w:tc>
        <w:tc>
          <w:tcPr>
            <w:tcW w:w="1267" w:type="dxa"/>
            <w:tcBorders>
              <w:top w:val="nil"/>
              <w:left w:val="nil"/>
              <w:bottom w:val="single" w:sz="4" w:space="0" w:color="000000"/>
              <w:right w:val="single" w:sz="4" w:space="0" w:color="000000"/>
            </w:tcBorders>
            <w:shd w:val="clear" w:color="auto" w:fill="auto"/>
            <w:vAlign w:val="center"/>
            <w:hideMark/>
          </w:tcPr>
          <w:p w14:paraId="2057733B"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HIPOLABOR</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55EC5DE6"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0,190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67DB149F"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5.700,00</w:t>
            </w:r>
          </w:p>
        </w:tc>
      </w:tr>
      <w:tr w:rsidR="00AB66BA" w14:paraId="3C9F76F0" w14:textId="77777777" w:rsidTr="00AB66BA">
        <w:trPr>
          <w:gridAfter w:val="1"/>
          <w:wAfter w:w="23" w:type="dxa"/>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285FD98"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095E87F7"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0A92B6BF"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75</w:t>
            </w:r>
          </w:p>
        </w:tc>
        <w:tc>
          <w:tcPr>
            <w:tcW w:w="527" w:type="dxa"/>
            <w:gridSpan w:val="3"/>
            <w:tcBorders>
              <w:top w:val="nil"/>
              <w:left w:val="nil"/>
              <w:bottom w:val="single" w:sz="4" w:space="0" w:color="000000"/>
              <w:right w:val="single" w:sz="4" w:space="0" w:color="000000"/>
            </w:tcBorders>
            <w:shd w:val="clear" w:color="auto" w:fill="auto"/>
            <w:vAlign w:val="center"/>
            <w:hideMark/>
          </w:tcPr>
          <w:p w14:paraId="397970B7"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35671</w:t>
            </w:r>
          </w:p>
        </w:tc>
        <w:tc>
          <w:tcPr>
            <w:tcW w:w="3596" w:type="dxa"/>
            <w:gridSpan w:val="3"/>
            <w:tcBorders>
              <w:top w:val="nil"/>
              <w:left w:val="nil"/>
              <w:bottom w:val="single" w:sz="4" w:space="0" w:color="000000"/>
              <w:right w:val="single" w:sz="4" w:space="0" w:color="000000"/>
            </w:tcBorders>
            <w:shd w:val="clear" w:color="auto" w:fill="auto"/>
            <w:vAlign w:val="center"/>
            <w:hideMark/>
          </w:tcPr>
          <w:p w14:paraId="02E5E038" w14:textId="77777777" w:rsidR="00AB66BA" w:rsidRDefault="00AB66BA" w:rsidP="00AB66BA">
            <w:pPr>
              <w:jc w:val="both"/>
              <w:rPr>
                <w:rFonts w:ascii="Tahoma" w:hAnsi="Tahoma" w:cs="Tahoma"/>
                <w:color w:val="000000"/>
                <w:sz w:val="14"/>
                <w:szCs w:val="14"/>
              </w:rPr>
            </w:pPr>
            <w:r>
              <w:rPr>
                <w:rFonts w:ascii="Tahoma" w:hAnsi="Tahoma" w:cs="Tahoma"/>
                <w:color w:val="000000"/>
                <w:sz w:val="14"/>
                <w:szCs w:val="14"/>
              </w:rPr>
              <w:t>(BR0267768) PROMETAZINA CLORIDRATO, DOSAGEM: 25 MG, COMPRIMIDO</w:t>
            </w:r>
          </w:p>
        </w:tc>
        <w:tc>
          <w:tcPr>
            <w:tcW w:w="411" w:type="dxa"/>
            <w:gridSpan w:val="2"/>
            <w:tcBorders>
              <w:top w:val="nil"/>
              <w:left w:val="nil"/>
              <w:bottom w:val="single" w:sz="4" w:space="0" w:color="000000"/>
              <w:right w:val="single" w:sz="4" w:space="0" w:color="000000"/>
            </w:tcBorders>
            <w:shd w:val="clear" w:color="auto" w:fill="auto"/>
            <w:vAlign w:val="center"/>
            <w:hideMark/>
          </w:tcPr>
          <w:p w14:paraId="47D77F9D"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UN</w:t>
            </w:r>
          </w:p>
        </w:tc>
        <w:tc>
          <w:tcPr>
            <w:tcW w:w="1048" w:type="dxa"/>
            <w:gridSpan w:val="2"/>
            <w:tcBorders>
              <w:top w:val="nil"/>
              <w:left w:val="nil"/>
              <w:bottom w:val="single" w:sz="4" w:space="0" w:color="000000"/>
              <w:right w:val="single" w:sz="4" w:space="0" w:color="000000"/>
            </w:tcBorders>
            <w:shd w:val="clear" w:color="auto" w:fill="auto"/>
            <w:vAlign w:val="center"/>
            <w:hideMark/>
          </w:tcPr>
          <w:p w14:paraId="31477784"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3.000,00</w:t>
            </w:r>
          </w:p>
        </w:tc>
        <w:tc>
          <w:tcPr>
            <w:tcW w:w="1267" w:type="dxa"/>
            <w:tcBorders>
              <w:top w:val="nil"/>
              <w:left w:val="nil"/>
              <w:bottom w:val="single" w:sz="4" w:space="0" w:color="000000"/>
              <w:right w:val="single" w:sz="4" w:space="0" w:color="000000"/>
            </w:tcBorders>
            <w:shd w:val="clear" w:color="auto" w:fill="auto"/>
            <w:vAlign w:val="center"/>
            <w:hideMark/>
          </w:tcPr>
          <w:p w14:paraId="1DC0C664"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CRISTALIA</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0787B017"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0,200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7B7B19F3"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600,00</w:t>
            </w:r>
          </w:p>
        </w:tc>
      </w:tr>
      <w:tr w:rsidR="00AB66BA" w14:paraId="093ED447" w14:textId="77777777" w:rsidTr="00AB66BA">
        <w:trPr>
          <w:gridAfter w:val="1"/>
          <w:wAfter w:w="23" w:type="dxa"/>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CA2B22C"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189A2BC9"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6D8E83C6"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76</w:t>
            </w:r>
          </w:p>
        </w:tc>
        <w:tc>
          <w:tcPr>
            <w:tcW w:w="527" w:type="dxa"/>
            <w:gridSpan w:val="3"/>
            <w:tcBorders>
              <w:top w:val="nil"/>
              <w:left w:val="nil"/>
              <w:bottom w:val="single" w:sz="4" w:space="0" w:color="000000"/>
              <w:right w:val="single" w:sz="4" w:space="0" w:color="000000"/>
            </w:tcBorders>
            <w:shd w:val="clear" w:color="auto" w:fill="auto"/>
            <w:vAlign w:val="center"/>
            <w:hideMark/>
          </w:tcPr>
          <w:p w14:paraId="0F624742"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35672</w:t>
            </w:r>
          </w:p>
        </w:tc>
        <w:tc>
          <w:tcPr>
            <w:tcW w:w="3596" w:type="dxa"/>
            <w:gridSpan w:val="3"/>
            <w:tcBorders>
              <w:top w:val="nil"/>
              <w:left w:val="nil"/>
              <w:bottom w:val="single" w:sz="4" w:space="0" w:color="000000"/>
              <w:right w:val="single" w:sz="4" w:space="0" w:color="000000"/>
            </w:tcBorders>
            <w:shd w:val="clear" w:color="auto" w:fill="auto"/>
            <w:vAlign w:val="center"/>
            <w:hideMark/>
          </w:tcPr>
          <w:p w14:paraId="48545A0F" w14:textId="77777777" w:rsidR="00AB66BA" w:rsidRDefault="00AB66BA" w:rsidP="00AB66BA">
            <w:pPr>
              <w:jc w:val="both"/>
              <w:rPr>
                <w:rFonts w:ascii="Tahoma" w:hAnsi="Tahoma" w:cs="Tahoma"/>
                <w:color w:val="000000"/>
                <w:sz w:val="14"/>
                <w:szCs w:val="14"/>
              </w:rPr>
            </w:pPr>
            <w:r>
              <w:rPr>
                <w:rFonts w:ascii="Tahoma" w:hAnsi="Tahoma" w:cs="Tahoma"/>
                <w:color w:val="000000"/>
                <w:sz w:val="14"/>
                <w:szCs w:val="14"/>
              </w:rPr>
              <w:t>(BR0267769) PROMETAZINA CLORIDRATO, DOSAGEM: 25 MG/ML, APRESENTACAO: SOLUÇÃO INJETÁVEL, AMPOLA 2,00 ML</w:t>
            </w:r>
          </w:p>
        </w:tc>
        <w:tc>
          <w:tcPr>
            <w:tcW w:w="411" w:type="dxa"/>
            <w:gridSpan w:val="2"/>
            <w:tcBorders>
              <w:top w:val="nil"/>
              <w:left w:val="nil"/>
              <w:bottom w:val="single" w:sz="4" w:space="0" w:color="000000"/>
              <w:right w:val="single" w:sz="4" w:space="0" w:color="000000"/>
            </w:tcBorders>
            <w:shd w:val="clear" w:color="auto" w:fill="auto"/>
            <w:vAlign w:val="center"/>
            <w:hideMark/>
          </w:tcPr>
          <w:p w14:paraId="670FDC4B"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AMP</w:t>
            </w:r>
          </w:p>
        </w:tc>
        <w:tc>
          <w:tcPr>
            <w:tcW w:w="1048" w:type="dxa"/>
            <w:gridSpan w:val="2"/>
            <w:tcBorders>
              <w:top w:val="nil"/>
              <w:left w:val="nil"/>
              <w:bottom w:val="single" w:sz="4" w:space="0" w:color="000000"/>
              <w:right w:val="single" w:sz="4" w:space="0" w:color="000000"/>
            </w:tcBorders>
            <w:shd w:val="clear" w:color="auto" w:fill="auto"/>
            <w:vAlign w:val="center"/>
            <w:hideMark/>
          </w:tcPr>
          <w:p w14:paraId="66832A32"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1.000,00</w:t>
            </w:r>
          </w:p>
        </w:tc>
        <w:tc>
          <w:tcPr>
            <w:tcW w:w="1267" w:type="dxa"/>
            <w:tcBorders>
              <w:top w:val="nil"/>
              <w:left w:val="nil"/>
              <w:bottom w:val="single" w:sz="4" w:space="0" w:color="000000"/>
              <w:right w:val="single" w:sz="4" w:space="0" w:color="000000"/>
            </w:tcBorders>
            <w:shd w:val="clear" w:color="auto" w:fill="auto"/>
            <w:vAlign w:val="center"/>
            <w:hideMark/>
          </w:tcPr>
          <w:p w14:paraId="50F6B128"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HIPOLABOR</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22F72213"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2,040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7DE304DF"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2.040,00</w:t>
            </w:r>
          </w:p>
        </w:tc>
      </w:tr>
      <w:tr w:rsidR="00AB66BA" w14:paraId="132AF554" w14:textId="77777777" w:rsidTr="00AB66BA">
        <w:trPr>
          <w:gridAfter w:val="1"/>
          <w:wAfter w:w="23" w:type="dxa"/>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A62659C"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3BE0E5E4"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3DE03BF6"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82</w:t>
            </w:r>
          </w:p>
        </w:tc>
        <w:tc>
          <w:tcPr>
            <w:tcW w:w="527" w:type="dxa"/>
            <w:gridSpan w:val="3"/>
            <w:tcBorders>
              <w:top w:val="nil"/>
              <w:left w:val="nil"/>
              <w:bottom w:val="single" w:sz="4" w:space="0" w:color="000000"/>
              <w:right w:val="single" w:sz="4" w:space="0" w:color="000000"/>
            </w:tcBorders>
            <w:shd w:val="clear" w:color="auto" w:fill="auto"/>
            <w:vAlign w:val="center"/>
            <w:hideMark/>
          </w:tcPr>
          <w:p w14:paraId="5E6927EE"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35708</w:t>
            </w:r>
          </w:p>
        </w:tc>
        <w:tc>
          <w:tcPr>
            <w:tcW w:w="3596" w:type="dxa"/>
            <w:gridSpan w:val="3"/>
            <w:tcBorders>
              <w:top w:val="nil"/>
              <w:left w:val="nil"/>
              <w:bottom w:val="single" w:sz="4" w:space="0" w:color="000000"/>
              <w:right w:val="single" w:sz="4" w:space="0" w:color="000000"/>
            </w:tcBorders>
            <w:shd w:val="clear" w:color="auto" w:fill="auto"/>
            <w:vAlign w:val="center"/>
            <w:hideMark/>
          </w:tcPr>
          <w:p w14:paraId="032DADF5" w14:textId="77777777" w:rsidR="00AB66BA" w:rsidRDefault="00AB66BA" w:rsidP="00AB66BA">
            <w:pPr>
              <w:jc w:val="both"/>
              <w:rPr>
                <w:rFonts w:ascii="Tahoma" w:hAnsi="Tahoma" w:cs="Tahoma"/>
                <w:color w:val="000000"/>
                <w:sz w:val="14"/>
                <w:szCs w:val="14"/>
              </w:rPr>
            </w:pPr>
            <w:r>
              <w:rPr>
                <w:rFonts w:ascii="Tahoma" w:hAnsi="Tahoma" w:cs="Tahoma"/>
                <w:color w:val="000000"/>
                <w:sz w:val="14"/>
                <w:szCs w:val="14"/>
              </w:rPr>
              <w:t>(BR0268075) SULFATO DE MAGNÉSIO, USO: SOLUÇÃO INJETÁVEL, CONCENTRAÇÃO: 50%, AMPOLA 10,00 ML</w:t>
            </w:r>
          </w:p>
        </w:tc>
        <w:tc>
          <w:tcPr>
            <w:tcW w:w="411" w:type="dxa"/>
            <w:gridSpan w:val="2"/>
            <w:tcBorders>
              <w:top w:val="nil"/>
              <w:left w:val="nil"/>
              <w:bottom w:val="single" w:sz="4" w:space="0" w:color="000000"/>
              <w:right w:val="single" w:sz="4" w:space="0" w:color="000000"/>
            </w:tcBorders>
            <w:shd w:val="clear" w:color="auto" w:fill="auto"/>
            <w:vAlign w:val="center"/>
            <w:hideMark/>
          </w:tcPr>
          <w:p w14:paraId="0A7730FA"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AMP</w:t>
            </w:r>
          </w:p>
        </w:tc>
        <w:tc>
          <w:tcPr>
            <w:tcW w:w="1048" w:type="dxa"/>
            <w:gridSpan w:val="2"/>
            <w:tcBorders>
              <w:top w:val="nil"/>
              <w:left w:val="nil"/>
              <w:bottom w:val="single" w:sz="4" w:space="0" w:color="000000"/>
              <w:right w:val="single" w:sz="4" w:space="0" w:color="000000"/>
            </w:tcBorders>
            <w:shd w:val="clear" w:color="auto" w:fill="auto"/>
            <w:vAlign w:val="center"/>
            <w:hideMark/>
          </w:tcPr>
          <w:p w14:paraId="199E974E"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400,00</w:t>
            </w:r>
          </w:p>
        </w:tc>
        <w:tc>
          <w:tcPr>
            <w:tcW w:w="1267" w:type="dxa"/>
            <w:tcBorders>
              <w:top w:val="nil"/>
              <w:left w:val="nil"/>
              <w:bottom w:val="single" w:sz="4" w:space="0" w:color="000000"/>
              <w:right w:val="single" w:sz="4" w:space="0" w:color="000000"/>
            </w:tcBorders>
            <w:shd w:val="clear" w:color="auto" w:fill="auto"/>
            <w:vAlign w:val="center"/>
            <w:hideMark/>
          </w:tcPr>
          <w:p w14:paraId="741F4372"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HALEX/ISOFARMA</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6E6B5F3D"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6,840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2831A245"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2.736,00</w:t>
            </w:r>
          </w:p>
        </w:tc>
      </w:tr>
      <w:tr w:rsidR="00AB66BA" w14:paraId="6A3D894E" w14:textId="77777777" w:rsidTr="00AB66BA">
        <w:trPr>
          <w:gridAfter w:val="1"/>
          <w:wAfter w:w="23" w:type="dxa"/>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2125D32"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458E4485"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7DE777CE"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90</w:t>
            </w:r>
          </w:p>
        </w:tc>
        <w:tc>
          <w:tcPr>
            <w:tcW w:w="527" w:type="dxa"/>
            <w:gridSpan w:val="3"/>
            <w:tcBorders>
              <w:top w:val="nil"/>
              <w:left w:val="nil"/>
              <w:bottom w:val="single" w:sz="4" w:space="0" w:color="000000"/>
              <w:right w:val="single" w:sz="4" w:space="0" w:color="000000"/>
            </w:tcBorders>
            <w:shd w:val="clear" w:color="auto" w:fill="auto"/>
            <w:vAlign w:val="center"/>
            <w:hideMark/>
          </w:tcPr>
          <w:p w14:paraId="33EC23B4"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35523</w:t>
            </w:r>
          </w:p>
        </w:tc>
        <w:tc>
          <w:tcPr>
            <w:tcW w:w="3596" w:type="dxa"/>
            <w:gridSpan w:val="3"/>
            <w:tcBorders>
              <w:top w:val="nil"/>
              <w:left w:val="nil"/>
              <w:bottom w:val="single" w:sz="4" w:space="0" w:color="000000"/>
              <w:right w:val="single" w:sz="4" w:space="0" w:color="000000"/>
            </w:tcBorders>
            <w:shd w:val="clear" w:color="auto" w:fill="auto"/>
            <w:vAlign w:val="center"/>
            <w:hideMark/>
          </w:tcPr>
          <w:p w14:paraId="052292A0" w14:textId="77777777" w:rsidR="00AB66BA" w:rsidRDefault="00AB66BA" w:rsidP="00AB66BA">
            <w:pPr>
              <w:jc w:val="both"/>
              <w:rPr>
                <w:rFonts w:ascii="Tahoma" w:hAnsi="Tahoma" w:cs="Tahoma"/>
                <w:color w:val="000000"/>
                <w:sz w:val="14"/>
                <w:szCs w:val="14"/>
              </w:rPr>
            </w:pPr>
            <w:r>
              <w:rPr>
                <w:rFonts w:ascii="Tahoma" w:hAnsi="Tahoma" w:cs="Tahoma"/>
                <w:color w:val="000000"/>
                <w:sz w:val="14"/>
                <w:szCs w:val="14"/>
              </w:rPr>
              <w:t>(BR0268128) LEVOMEPROMAZINA, DOSAGEM: 25 MG, COMPRIMIDO</w:t>
            </w:r>
          </w:p>
        </w:tc>
        <w:tc>
          <w:tcPr>
            <w:tcW w:w="411" w:type="dxa"/>
            <w:gridSpan w:val="2"/>
            <w:tcBorders>
              <w:top w:val="nil"/>
              <w:left w:val="nil"/>
              <w:bottom w:val="single" w:sz="4" w:space="0" w:color="000000"/>
              <w:right w:val="single" w:sz="4" w:space="0" w:color="000000"/>
            </w:tcBorders>
            <w:shd w:val="clear" w:color="auto" w:fill="auto"/>
            <w:vAlign w:val="center"/>
            <w:hideMark/>
          </w:tcPr>
          <w:p w14:paraId="1A5FBCA0"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UN</w:t>
            </w:r>
          </w:p>
        </w:tc>
        <w:tc>
          <w:tcPr>
            <w:tcW w:w="1048" w:type="dxa"/>
            <w:gridSpan w:val="2"/>
            <w:tcBorders>
              <w:top w:val="nil"/>
              <w:left w:val="nil"/>
              <w:bottom w:val="single" w:sz="4" w:space="0" w:color="000000"/>
              <w:right w:val="single" w:sz="4" w:space="0" w:color="000000"/>
            </w:tcBorders>
            <w:shd w:val="clear" w:color="auto" w:fill="auto"/>
            <w:vAlign w:val="center"/>
            <w:hideMark/>
          </w:tcPr>
          <w:p w14:paraId="65D3F7F3"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3.000,00</w:t>
            </w:r>
          </w:p>
        </w:tc>
        <w:tc>
          <w:tcPr>
            <w:tcW w:w="1267" w:type="dxa"/>
            <w:tcBorders>
              <w:top w:val="nil"/>
              <w:left w:val="nil"/>
              <w:bottom w:val="single" w:sz="4" w:space="0" w:color="000000"/>
              <w:right w:val="single" w:sz="4" w:space="0" w:color="000000"/>
            </w:tcBorders>
            <w:shd w:val="clear" w:color="auto" w:fill="auto"/>
            <w:vAlign w:val="center"/>
            <w:hideMark/>
          </w:tcPr>
          <w:p w14:paraId="0FDC1D77"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CRISTALIA</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0A631F32"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0,490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17B08726"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1.470,00</w:t>
            </w:r>
          </w:p>
        </w:tc>
      </w:tr>
      <w:tr w:rsidR="00AB66BA" w14:paraId="7DD07DB9" w14:textId="77777777" w:rsidTr="00AB66BA">
        <w:trPr>
          <w:gridAfter w:val="1"/>
          <w:wAfter w:w="23" w:type="dxa"/>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5C960A2"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298D04E3"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220150BC"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102</w:t>
            </w:r>
          </w:p>
        </w:tc>
        <w:tc>
          <w:tcPr>
            <w:tcW w:w="527" w:type="dxa"/>
            <w:gridSpan w:val="3"/>
            <w:tcBorders>
              <w:top w:val="nil"/>
              <w:left w:val="nil"/>
              <w:bottom w:val="single" w:sz="4" w:space="0" w:color="000000"/>
              <w:right w:val="single" w:sz="4" w:space="0" w:color="000000"/>
            </w:tcBorders>
            <w:shd w:val="clear" w:color="auto" w:fill="auto"/>
            <w:vAlign w:val="center"/>
            <w:hideMark/>
          </w:tcPr>
          <w:p w14:paraId="2782EEBA"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35631</w:t>
            </w:r>
          </w:p>
        </w:tc>
        <w:tc>
          <w:tcPr>
            <w:tcW w:w="3596" w:type="dxa"/>
            <w:gridSpan w:val="3"/>
            <w:tcBorders>
              <w:top w:val="nil"/>
              <w:left w:val="nil"/>
              <w:bottom w:val="single" w:sz="4" w:space="0" w:color="000000"/>
              <w:right w:val="single" w:sz="4" w:space="0" w:color="000000"/>
            </w:tcBorders>
            <w:shd w:val="clear" w:color="auto" w:fill="auto"/>
            <w:vAlign w:val="center"/>
            <w:hideMark/>
          </w:tcPr>
          <w:p w14:paraId="650D1269" w14:textId="77777777" w:rsidR="00AB66BA" w:rsidRDefault="00AB66BA" w:rsidP="00AB66BA">
            <w:pPr>
              <w:jc w:val="both"/>
              <w:rPr>
                <w:rFonts w:ascii="Tahoma" w:hAnsi="Tahoma" w:cs="Tahoma"/>
                <w:color w:val="000000"/>
                <w:sz w:val="14"/>
                <w:szCs w:val="14"/>
              </w:rPr>
            </w:pPr>
            <w:r>
              <w:rPr>
                <w:rFonts w:ascii="Tahoma" w:hAnsi="Tahoma" w:cs="Tahoma"/>
                <w:color w:val="000000"/>
                <w:sz w:val="14"/>
                <w:szCs w:val="14"/>
              </w:rPr>
              <w:t>(BR0268255) EPINEFRINA, USO: SOLUÇÃO INJETÁVEL, DOSAGEM: 1MG/ML, AMPOLA 1,00 ML</w:t>
            </w:r>
          </w:p>
        </w:tc>
        <w:tc>
          <w:tcPr>
            <w:tcW w:w="411" w:type="dxa"/>
            <w:gridSpan w:val="2"/>
            <w:tcBorders>
              <w:top w:val="nil"/>
              <w:left w:val="nil"/>
              <w:bottom w:val="single" w:sz="4" w:space="0" w:color="000000"/>
              <w:right w:val="single" w:sz="4" w:space="0" w:color="000000"/>
            </w:tcBorders>
            <w:shd w:val="clear" w:color="auto" w:fill="auto"/>
            <w:vAlign w:val="center"/>
            <w:hideMark/>
          </w:tcPr>
          <w:p w14:paraId="418832DE"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AMP</w:t>
            </w:r>
          </w:p>
        </w:tc>
        <w:tc>
          <w:tcPr>
            <w:tcW w:w="1048" w:type="dxa"/>
            <w:gridSpan w:val="2"/>
            <w:tcBorders>
              <w:top w:val="nil"/>
              <w:left w:val="nil"/>
              <w:bottom w:val="single" w:sz="4" w:space="0" w:color="000000"/>
              <w:right w:val="single" w:sz="4" w:space="0" w:color="000000"/>
            </w:tcBorders>
            <w:shd w:val="clear" w:color="auto" w:fill="auto"/>
            <w:vAlign w:val="center"/>
            <w:hideMark/>
          </w:tcPr>
          <w:p w14:paraId="211437A1"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500,00</w:t>
            </w:r>
          </w:p>
        </w:tc>
        <w:tc>
          <w:tcPr>
            <w:tcW w:w="1267" w:type="dxa"/>
            <w:tcBorders>
              <w:top w:val="nil"/>
              <w:left w:val="nil"/>
              <w:bottom w:val="single" w:sz="4" w:space="0" w:color="000000"/>
              <w:right w:val="single" w:sz="4" w:space="0" w:color="000000"/>
            </w:tcBorders>
            <w:shd w:val="clear" w:color="auto" w:fill="auto"/>
            <w:vAlign w:val="center"/>
            <w:hideMark/>
          </w:tcPr>
          <w:p w14:paraId="1FA6F22F"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HIPOLABOR</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62A5AE9E"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1,200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0928D06C"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600,00</w:t>
            </w:r>
          </w:p>
        </w:tc>
      </w:tr>
      <w:tr w:rsidR="00AB66BA" w14:paraId="5D95C7C5" w14:textId="77777777" w:rsidTr="00AB66BA">
        <w:trPr>
          <w:gridAfter w:val="1"/>
          <w:wAfter w:w="23" w:type="dxa"/>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2740EC7"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7967C9C6"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1DB496D6"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110</w:t>
            </w:r>
          </w:p>
        </w:tc>
        <w:tc>
          <w:tcPr>
            <w:tcW w:w="527" w:type="dxa"/>
            <w:gridSpan w:val="3"/>
            <w:tcBorders>
              <w:top w:val="nil"/>
              <w:left w:val="nil"/>
              <w:bottom w:val="single" w:sz="4" w:space="0" w:color="000000"/>
              <w:right w:val="single" w:sz="4" w:space="0" w:color="000000"/>
            </w:tcBorders>
            <w:shd w:val="clear" w:color="auto" w:fill="auto"/>
            <w:vAlign w:val="center"/>
            <w:hideMark/>
          </w:tcPr>
          <w:p w14:paraId="340B446B"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35629</w:t>
            </w:r>
          </w:p>
        </w:tc>
        <w:tc>
          <w:tcPr>
            <w:tcW w:w="3596" w:type="dxa"/>
            <w:gridSpan w:val="3"/>
            <w:tcBorders>
              <w:top w:val="nil"/>
              <w:left w:val="nil"/>
              <w:bottom w:val="single" w:sz="4" w:space="0" w:color="000000"/>
              <w:right w:val="single" w:sz="4" w:space="0" w:color="000000"/>
            </w:tcBorders>
            <w:shd w:val="clear" w:color="auto" w:fill="auto"/>
            <w:vAlign w:val="center"/>
            <w:hideMark/>
          </w:tcPr>
          <w:p w14:paraId="2F4C8AF3" w14:textId="77777777" w:rsidR="00AB66BA" w:rsidRDefault="00AB66BA" w:rsidP="00AB66BA">
            <w:pPr>
              <w:jc w:val="both"/>
              <w:rPr>
                <w:rFonts w:ascii="Tahoma" w:hAnsi="Tahoma" w:cs="Tahoma"/>
                <w:color w:val="000000"/>
                <w:sz w:val="14"/>
                <w:szCs w:val="14"/>
              </w:rPr>
            </w:pPr>
            <w:r>
              <w:rPr>
                <w:rFonts w:ascii="Tahoma" w:hAnsi="Tahoma" w:cs="Tahoma"/>
                <w:color w:val="000000"/>
                <w:sz w:val="14"/>
                <w:szCs w:val="14"/>
              </w:rPr>
              <w:t>(BR0268331) IPRATRÓPIO BROMETO, USO: SOLUÇÃO PARA INALAÇÃO, DOSAGEM: 0,25 MG/ML, FRASCO 20,00 ML</w:t>
            </w:r>
          </w:p>
        </w:tc>
        <w:tc>
          <w:tcPr>
            <w:tcW w:w="411" w:type="dxa"/>
            <w:gridSpan w:val="2"/>
            <w:tcBorders>
              <w:top w:val="nil"/>
              <w:left w:val="nil"/>
              <w:bottom w:val="single" w:sz="4" w:space="0" w:color="000000"/>
              <w:right w:val="single" w:sz="4" w:space="0" w:color="000000"/>
            </w:tcBorders>
            <w:shd w:val="clear" w:color="auto" w:fill="auto"/>
            <w:vAlign w:val="center"/>
            <w:hideMark/>
          </w:tcPr>
          <w:p w14:paraId="267B4A18"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FR</w:t>
            </w:r>
          </w:p>
        </w:tc>
        <w:tc>
          <w:tcPr>
            <w:tcW w:w="1048" w:type="dxa"/>
            <w:gridSpan w:val="2"/>
            <w:tcBorders>
              <w:top w:val="nil"/>
              <w:left w:val="nil"/>
              <w:bottom w:val="single" w:sz="4" w:space="0" w:color="000000"/>
              <w:right w:val="single" w:sz="4" w:space="0" w:color="000000"/>
            </w:tcBorders>
            <w:shd w:val="clear" w:color="auto" w:fill="auto"/>
            <w:vAlign w:val="center"/>
            <w:hideMark/>
          </w:tcPr>
          <w:p w14:paraId="62D64EF0"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300,00</w:t>
            </w:r>
          </w:p>
        </w:tc>
        <w:tc>
          <w:tcPr>
            <w:tcW w:w="1267" w:type="dxa"/>
            <w:tcBorders>
              <w:top w:val="nil"/>
              <w:left w:val="nil"/>
              <w:bottom w:val="single" w:sz="4" w:space="0" w:color="000000"/>
              <w:right w:val="single" w:sz="4" w:space="0" w:color="000000"/>
            </w:tcBorders>
            <w:shd w:val="clear" w:color="auto" w:fill="auto"/>
            <w:vAlign w:val="center"/>
            <w:hideMark/>
          </w:tcPr>
          <w:p w14:paraId="529F2D52"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HIPOLABOR</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3F9A7E5A"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1,170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24EE1B30"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351,00</w:t>
            </w:r>
          </w:p>
        </w:tc>
      </w:tr>
      <w:tr w:rsidR="00AB66BA" w14:paraId="302B4588" w14:textId="77777777" w:rsidTr="00AB66BA">
        <w:trPr>
          <w:gridAfter w:val="1"/>
          <w:wAfter w:w="23" w:type="dxa"/>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61DA768"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4AAC2EA0"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4A8594E7"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122</w:t>
            </w:r>
          </w:p>
        </w:tc>
        <w:tc>
          <w:tcPr>
            <w:tcW w:w="527" w:type="dxa"/>
            <w:gridSpan w:val="3"/>
            <w:tcBorders>
              <w:top w:val="nil"/>
              <w:left w:val="nil"/>
              <w:bottom w:val="single" w:sz="4" w:space="0" w:color="000000"/>
              <w:right w:val="single" w:sz="4" w:space="0" w:color="000000"/>
            </w:tcBorders>
            <w:shd w:val="clear" w:color="auto" w:fill="auto"/>
            <w:vAlign w:val="center"/>
            <w:hideMark/>
          </w:tcPr>
          <w:p w14:paraId="01AE4786"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35675</w:t>
            </w:r>
          </w:p>
        </w:tc>
        <w:tc>
          <w:tcPr>
            <w:tcW w:w="3596" w:type="dxa"/>
            <w:gridSpan w:val="3"/>
            <w:tcBorders>
              <w:top w:val="nil"/>
              <w:left w:val="nil"/>
              <w:bottom w:val="single" w:sz="4" w:space="0" w:color="000000"/>
              <w:right w:val="single" w:sz="4" w:space="0" w:color="000000"/>
            </w:tcBorders>
            <w:shd w:val="clear" w:color="auto" w:fill="auto"/>
            <w:vAlign w:val="center"/>
            <w:hideMark/>
          </w:tcPr>
          <w:p w14:paraId="15FA9ED9" w14:textId="77777777" w:rsidR="00AB66BA" w:rsidRDefault="00AB66BA" w:rsidP="00AB66BA">
            <w:pPr>
              <w:jc w:val="both"/>
              <w:rPr>
                <w:rFonts w:ascii="Tahoma" w:hAnsi="Tahoma" w:cs="Tahoma"/>
                <w:color w:val="000000"/>
                <w:sz w:val="14"/>
                <w:szCs w:val="14"/>
              </w:rPr>
            </w:pPr>
            <w:r>
              <w:rPr>
                <w:rFonts w:ascii="Tahoma" w:hAnsi="Tahoma" w:cs="Tahoma"/>
                <w:color w:val="000000"/>
                <w:sz w:val="14"/>
                <w:szCs w:val="14"/>
              </w:rPr>
              <w:t>(BR0268504) ONDANSETRONA CLORIDRATO, DOSAGEM: 2 MG/ML, INDICACAO: INJETÁVEL, AMPOLA 2,00 ML</w:t>
            </w:r>
          </w:p>
        </w:tc>
        <w:tc>
          <w:tcPr>
            <w:tcW w:w="411" w:type="dxa"/>
            <w:gridSpan w:val="2"/>
            <w:tcBorders>
              <w:top w:val="nil"/>
              <w:left w:val="nil"/>
              <w:bottom w:val="single" w:sz="4" w:space="0" w:color="000000"/>
              <w:right w:val="single" w:sz="4" w:space="0" w:color="000000"/>
            </w:tcBorders>
            <w:shd w:val="clear" w:color="auto" w:fill="auto"/>
            <w:vAlign w:val="center"/>
            <w:hideMark/>
          </w:tcPr>
          <w:p w14:paraId="4AACA308"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AMP</w:t>
            </w:r>
          </w:p>
        </w:tc>
        <w:tc>
          <w:tcPr>
            <w:tcW w:w="1048" w:type="dxa"/>
            <w:gridSpan w:val="2"/>
            <w:tcBorders>
              <w:top w:val="nil"/>
              <w:left w:val="nil"/>
              <w:bottom w:val="single" w:sz="4" w:space="0" w:color="000000"/>
              <w:right w:val="single" w:sz="4" w:space="0" w:color="000000"/>
            </w:tcBorders>
            <w:shd w:val="clear" w:color="auto" w:fill="auto"/>
            <w:vAlign w:val="center"/>
            <w:hideMark/>
          </w:tcPr>
          <w:p w14:paraId="5BF73D3A"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4.000,00</w:t>
            </w:r>
          </w:p>
        </w:tc>
        <w:tc>
          <w:tcPr>
            <w:tcW w:w="1267" w:type="dxa"/>
            <w:tcBorders>
              <w:top w:val="nil"/>
              <w:left w:val="nil"/>
              <w:bottom w:val="single" w:sz="4" w:space="0" w:color="000000"/>
              <w:right w:val="single" w:sz="4" w:space="0" w:color="000000"/>
            </w:tcBorders>
            <w:shd w:val="clear" w:color="auto" w:fill="auto"/>
            <w:vAlign w:val="center"/>
            <w:hideMark/>
          </w:tcPr>
          <w:p w14:paraId="36F4B350"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HIPOLABOR</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648FC459"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2,200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7A6C84B0"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8.800,00</w:t>
            </w:r>
          </w:p>
        </w:tc>
      </w:tr>
      <w:tr w:rsidR="00AB66BA" w14:paraId="213E666D" w14:textId="77777777" w:rsidTr="00AB66BA">
        <w:trPr>
          <w:gridAfter w:val="1"/>
          <w:wAfter w:w="23" w:type="dxa"/>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71733F9"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20318876"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274CE8C4"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125</w:t>
            </w:r>
          </w:p>
        </w:tc>
        <w:tc>
          <w:tcPr>
            <w:tcW w:w="527" w:type="dxa"/>
            <w:gridSpan w:val="3"/>
            <w:tcBorders>
              <w:top w:val="nil"/>
              <w:left w:val="nil"/>
              <w:bottom w:val="single" w:sz="4" w:space="0" w:color="000000"/>
              <w:right w:val="single" w:sz="4" w:space="0" w:color="000000"/>
            </w:tcBorders>
            <w:shd w:val="clear" w:color="auto" w:fill="auto"/>
            <w:vAlign w:val="center"/>
            <w:hideMark/>
          </w:tcPr>
          <w:p w14:paraId="4C8A6F22"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35725</w:t>
            </w:r>
          </w:p>
        </w:tc>
        <w:tc>
          <w:tcPr>
            <w:tcW w:w="3596" w:type="dxa"/>
            <w:gridSpan w:val="3"/>
            <w:tcBorders>
              <w:top w:val="nil"/>
              <w:left w:val="nil"/>
              <w:bottom w:val="single" w:sz="4" w:space="0" w:color="000000"/>
              <w:right w:val="single" w:sz="4" w:space="0" w:color="000000"/>
            </w:tcBorders>
            <w:shd w:val="clear" w:color="auto" w:fill="auto"/>
            <w:vAlign w:val="center"/>
            <w:hideMark/>
          </w:tcPr>
          <w:p w14:paraId="75D65393" w14:textId="77777777" w:rsidR="00AB66BA" w:rsidRDefault="00AB66BA" w:rsidP="00AB66BA">
            <w:pPr>
              <w:jc w:val="both"/>
              <w:rPr>
                <w:rFonts w:ascii="Tahoma" w:hAnsi="Tahoma" w:cs="Tahoma"/>
                <w:color w:val="000000"/>
                <w:sz w:val="14"/>
                <w:szCs w:val="14"/>
              </w:rPr>
            </w:pPr>
            <w:r>
              <w:rPr>
                <w:rFonts w:ascii="Tahoma" w:hAnsi="Tahoma" w:cs="Tahoma"/>
                <w:color w:val="000000"/>
                <w:sz w:val="14"/>
                <w:szCs w:val="14"/>
              </w:rPr>
              <w:t>(BR0268513) OXACILINA, DOSAGEM: 500 MG, COMPOSIÇÃO: INJETÁVEL</w:t>
            </w:r>
          </w:p>
        </w:tc>
        <w:tc>
          <w:tcPr>
            <w:tcW w:w="411" w:type="dxa"/>
            <w:gridSpan w:val="2"/>
            <w:tcBorders>
              <w:top w:val="nil"/>
              <w:left w:val="nil"/>
              <w:bottom w:val="single" w:sz="4" w:space="0" w:color="000000"/>
              <w:right w:val="single" w:sz="4" w:space="0" w:color="000000"/>
            </w:tcBorders>
            <w:shd w:val="clear" w:color="auto" w:fill="auto"/>
            <w:vAlign w:val="center"/>
            <w:hideMark/>
          </w:tcPr>
          <w:p w14:paraId="3A5121A5"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FR</w:t>
            </w:r>
          </w:p>
        </w:tc>
        <w:tc>
          <w:tcPr>
            <w:tcW w:w="1048" w:type="dxa"/>
            <w:gridSpan w:val="2"/>
            <w:tcBorders>
              <w:top w:val="nil"/>
              <w:left w:val="nil"/>
              <w:bottom w:val="single" w:sz="4" w:space="0" w:color="000000"/>
              <w:right w:val="single" w:sz="4" w:space="0" w:color="000000"/>
            </w:tcBorders>
            <w:shd w:val="clear" w:color="auto" w:fill="auto"/>
            <w:vAlign w:val="center"/>
            <w:hideMark/>
          </w:tcPr>
          <w:p w14:paraId="55847881"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600,00</w:t>
            </w:r>
          </w:p>
        </w:tc>
        <w:tc>
          <w:tcPr>
            <w:tcW w:w="1267" w:type="dxa"/>
            <w:tcBorders>
              <w:top w:val="nil"/>
              <w:left w:val="nil"/>
              <w:bottom w:val="single" w:sz="4" w:space="0" w:color="000000"/>
              <w:right w:val="single" w:sz="4" w:space="0" w:color="000000"/>
            </w:tcBorders>
            <w:shd w:val="clear" w:color="auto" w:fill="auto"/>
            <w:vAlign w:val="center"/>
            <w:hideMark/>
          </w:tcPr>
          <w:p w14:paraId="560FC43B"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FRESENIUS KABI</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35E7DD55"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2,640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1B22CDD0"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1.584,00</w:t>
            </w:r>
          </w:p>
        </w:tc>
      </w:tr>
      <w:tr w:rsidR="00AB66BA" w14:paraId="7A038D82" w14:textId="77777777" w:rsidTr="00AB66BA">
        <w:trPr>
          <w:gridAfter w:val="1"/>
          <w:wAfter w:w="23" w:type="dxa"/>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1EC3079"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0D0C79BC"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32A6EACD"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135</w:t>
            </w:r>
          </w:p>
        </w:tc>
        <w:tc>
          <w:tcPr>
            <w:tcW w:w="527" w:type="dxa"/>
            <w:gridSpan w:val="3"/>
            <w:tcBorders>
              <w:top w:val="nil"/>
              <w:left w:val="nil"/>
              <w:bottom w:val="single" w:sz="4" w:space="0" w:color="000000"/>
              <w:right w:val="single" w:sz="4" w:space="0" w:color="000000"/>
            </w:tcBorders>
            <w:shd w:val="clear" w:color="auto" w:fill="auto"/>
            <w:vAlign w:val="center"/>
            <w:hideMark/>
          </w:tcPr>
          <w:p w14:paraId="488A9B94"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35504</w:t>
            </w:r>
          </w:p>
        </w:tc>
        <w:tc>
          <w:tcPr>
            <w:tcW w:w="3596" w:type="dxa"/>
            <w:gridSpan w:val="3"/>
            <w:tcBorders>
              <w:top w:val="nil"/>
              <w:left w:val="nil"/>
              <w:bottom w:val="single" w:sz="4" w:space="0" w:color="000000"/>
              <w:right w:val="single" w:sz="4" w:space="0" w:color="000000"/>
            </w:tcBorders>
            <w:shd w:val="clear" w:color="auto" w:fill="auto"/>
            <w:vAlign w:val="center"/>
            <w:hideMark/>
          </w:tcPr>
          <w:p w14:paraId="087F6632" w14:textId="77777777" w:rsidR="00AB66BA" w:rsidRDefault="00AB66BA" w:rsidP="00AB66BA">
            <w:pPr>
              <w:jc w:val="both"/>
              <w:rPr>
                <w:rFonts w:ascii="Tahoma" w:hAnsi="Tahoma" w:cs="Tahoma"/>
                <w:color w:val="000000"/>
                <w:sz w:val="14"/>
                <w:szCs w:val="14"/>
              </w:rPr>
            </w:pPr>
            <w:r>
              <w:rPr>
                <w:rFonts w:ascii="Tahoma" w:hAnsi="Tahoma" w:cs="Tahoma"/>
                <w:color w:val="000000"/>
                <w:sz w:val="14"/>
                <w:szCs w:val="14"/>
              </w:rPr>
              <w:t>(BR0269759) GENTAMICINA, DOSAGEM: 80 MG/ML, APLICAÇÃO: SOLUÇÃO INJETÁVEL, AMPOLA 1,00 ML</w:t>
            </w:r>
          </w:p>
        </w:tc>
        <w:tc>
          <w:tcPr>
            <w:tcW w:w="411" w:type="dxa"/>
            <w:gridSpan w:val="2"/>
            <w:tcBorders>
              <w:top w:val="nil"/>
              <w:left w:val="nil"/>
              <w:bottom w:val="single" w:sz="4" w:space="0" w:color="000000"/>
              <w:right w:val="single" w:sz="4" w:space="0" w:color="000000"/>
            </w:tcBorders>
            <w:shd w:val="clear" w:color="auto" w:fill="auto"/>
            <w:vAlign w:val="center"/>
            <w:hideMark/>
          </w:tcPr>
          <w:p w14:paraId="1A802F15"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AMP</w:t>
            </w:r>
          </w:p>
        </w:tc>
        <w:tc>
          <w:tcPr>
            <w:tcW w:w="1048" w:type="dxa"/>
            <w:gridSpan w:val="2"/>
            <w:tcBorders>
              <w:top w:val="nil"/>
              <w:left w:val="nil"/>
              <w:bottom w:val="single" w:sz="4" w:space="0" w:color="000000"/>
              <w:right w:val="single" w:sz="4" w:space="0" w:color="000000"/>
            </w:tcBorders>
            <w:shd w:val="clear" w:color="auto" w:fill="auto"/>
            <w:vAlign w:val="center"/>
            <w:hideMark/>
          </w:tcPr>
          <w:p w14:paraId="429B04D5"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1.000,00</w:t>
            </w:r>
          </w:p>
        </w:tc>
        <w:tc>
          <w:tcPr>
            <w:tcW w:w="1267" w:type="dxa"/>
            <w:tcBorders>
              <w:top w:val="nil"/>
              <w:left w:val="nil"/>
              <w:bottom w:val="single" w:sz="4" w:space="0" w:color="000000"/>
              <w:right w:val="single" w:sz="4" w:space="0" w:color="000000"/>
            </w:tcBorders>
            <w:shd w:val="clear" w:color="auto" w:fill="auto"/>
            <w:vAlign w:val="center"/>
            <w:hideMark/>
          </w:tcPr>
          <w:p w14:paraId="50152ECD"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HYPOFARMA</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57B15CFE"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1,940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4A49530A"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1.940,00</w:t>
            </w:r>
          </w:p>
        </w:tc>
      </w:tr>
      <w:tr w:rsidR="00AB66BA" w14:paraId="6D957AD7" w14:textId="77777777" w:rsidTr="00AB66BA">
        <w:trPr>
          <w:gridAfter w:val="1"/>
          <w:wAfter w:w="23" w:type="dxa"/>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5589D20"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6390B9DA"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4236C952"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142</w:t>
            </w:r>
          </w:p>
        </w:tc>
        <w:tc>
          <w:tcPr>
            <w:tcW w:w="527" w:type="dxa"/>
            <w:gridSpan w:val="3"/>
            <w:tcBorders>
              <w:top w:val="nil"/>
              <w:left w:val="nil"/>
              <w:bottom w:val="single" w:sz="4" w:space="0" w:color="000000"/>
              <w:right w:val="single" w:sz="4" w:space="0" w:color="000000"/>
            </w:tcBorders>
            <w:shd w:val="clear" w:color="auto" w:fill="auto"/>
            <w:vAlign w:val="center"/>
            <w:hideMark/>
          </w:tcPr>
          <w:p w14:paraId="4AD6228F"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35609</w:t>
            </w:r>
          </w:p>
        </w:tc>
        <w:tc>
          <w:tcPr>
            <w:tcW w:w="3596" w:type="dxa"/>
            <w:gridSpan w:val="3"/>
            <w:tcBorders>
              <w:top w:val="nil"/>
              <w:left w:val="nil"/>
              <w:bottom w:val="single" w:sz="4" w:space="0" w:color="000000"/>
              <w:right w:val="single" w:sz="4" w:space="0" w:color="000000"/>
            </w:tcBorders>
            <w:shd w:val="clear" w:color="auto" w:fill="auto"/>
            <w:vAlign w:val="center"/>
            <w:hideMark/>
          </w:tcPr>
          <w:p w14:paraId="13F8A4A3" w14:textId="77777777" w:rsidR="00AB66BA" w:rsidRDefault="00AB66BA" w:rsidP="00AB66BA">
            <w:pPr>
              <w:jc w:val="both"/>
              <w:rPr>
                <w:rFonts w:ascii="Tahoma" w:hAnsi="Tahoma" w:cs="Tahoma"/>
                <w:color w:val="000000"/>
                <w:sz w:val="14"/>
                <w:szCs w:val="14"/>
              </w:rPr>
            </w:pPr>
            <w:r>
              <w:rPr>
                <w:rFonts w:ascii="Tahoma" w:hAnsi="Tahoma" w:cs="Tahoma"/>
                <w:color w:val="000000"/>
                <w:sz w:val="14"/>
                <w:szCs w:val="14"/>
              </w:rPr>
              <w:t>(BR0269958) BROMOPRIDA, DOSAGEM: 5 MG/ML, APRESENTACAO: INJETÁVEL, AMPOLA 2,00 ML</w:t>
            </w:r>
          </w:p>
        </w:tc>
        <w:tc>
          <w:tcPr>
            <w:tcW w:w="411" w:type="dxa"/>
            <w:gridSpan w:val="2"/>
            <w:tcBorders>
              <w:top w:val="nil"/>
              <w:left w:val="nil"/>
              <w:bottom w:val="single" w:sz="4" w:space="0" w:color="000000"/>
              <w:right w:val="single" w:sz="4" w:space="0" w:color="000000"/>
            </w:tcBorders>
            <w:shd w:val="clear" w:color="auto" w:fill="auto"/>
            <w:vAlign w:val="center"/>
            <w:hideMark/>
          </w:tcPr>
          <w:p w14:paraId="44D0CF24"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AMP</w:t>
            </w:r>
          </w:p>
        </w:tc>
        <w:tc>
          <w:tcPr>
            <w:tcW w:w="1048" w:type="dxa"/>
            <w:gridSpan w:val="2"/>
            <w:tcBorders>
              <w:top w:val="nil"/>
              <w:left w:val="nil"/>
              <w:bottom w:val="single" w:sz="4" w:space="0" w:color="000000"/>
              <w:right w:val="single" w:sz="4" w:space="0" w:color="000000"/>
            </w:tcBorders>
            <w:shd w:val="clear" w:color="auto" w:fill="auto"/>
            <w:vAlign w:val="center"/>
            <w:hideMark/>
          </w:tcPr>
          <w:p w14:paraId="19A76E53"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2.000,00</w:t>
            </w:r>
          </w:p>
        </w:tc>
        <w:tc>
          <w:tcPr>
            <w:tcW w:w="1267" w:type="dxa"/>
            <w:tcBorders>
              <w:top w:val="nil"/>
              <w:left w:val="nil"/>
              <w:bottom w:val="single" w:sz="4" w:space="0" w:color="000000"/>
              <w:right w:val="single" w:sz="4" w:space="0" w:color="000000"/>
            </w:tcBorders>
            <w:shd w:val="clear" w:color="auto" w:fill="auto"/>
            <w:vAlign w:val="center"/>
            <w:hideMark/>
          </w:tcPr>
          <w:p w14:paraId="47401C40"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HIPOLABOR</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0188A2A3"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1,800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71D40374"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3.600,00</w:t>
            </w:r>
          </w:p>
        </w:tc>
      </w:tr>
      <w:tr w:rsidR="00AB66BA" w14:paraId="25548034" w14:textId="77777777" w:rsidTr="00AB66BA">
        <w:trPr>
          <w:gridAfter w:val="1"/>
          <w:wAfter w:w="23" w:type="dxa"/>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A967FAC"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1AAC9CD0"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6B089B4C"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150</w:t>
            </w:r>
          </w:p>
        </w:tc>
        <w:tc>
          <w:tcPr>
            <w:tcW w:w="527" w:type="dxa"/>
            <w:gridSpan w:val="3"/>
            <w:tcBorders>
              <w:top w:val="nil"/>
              <w:left w:val="nil"/>
              <w:bottom w:val="single" w:sz="4" w:space="0" w:color="000000"/>
              <w:right w:val="single" w:sz="4" w:space="0" w:color="000000"/>
            </w:tcBorders>
            <w:shd w:val="clear" w:color="auto" w:fill="auto"/>
            <w:vAlign w:val="center"/>
            <w:hideMark/>
          </w:tcPr>
          <w:p w14:paraId="443A943E"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35669</w:t>
            </w:r>
          </w:p>
        </w:tc>
        <w:tc>
          <w:tcPr>
            <w:tcW w:w="3596" w:type="dxa"/>
            <w:gridSpan w:val="3"/>
            <w:tcBorders>
              <w:top w:val="nil"/>
              <w:left w:val="nil"/>
              <w:bottom w:val="single" w:sz="4" w:space="0" w:color="000000"/>
              <w:right w:val="single" w:sz="4" w:space="0" w:color="000000"/>
            </w:tcBorders>
            <w:shd w:val="clear" w:color="auto" w:fill="auto"/>
            <w:vAlign w:val="center"/>
            <w:hideMark/>
          </w:tcPr>
          <w:p w14:paraId="1655DC14" w14:textId="77777777" w:rsidR="00AB66BA" w:rsidRDefault="00AB66BA" w:rsidP="00AB66BA">
            <w:pPr>
              <w:jc w:val="both"/>
              <w:rPr>
                <w:rFonts w:ascii="Tahoma" w:hAnsi="Tahoma" w:cs="Tahoma"/>
                <w:color w:val="000000"/>
                <w:sz w:val="14"/>
                <w:szCs w:val="14"/>
              </w:rPr>
            </w:pPr>
            <w:r>
              <w:rPr>
                <w:rFonts w:ascii="Tahoma" w:hAnsi="Tahoma" w:cs="Tahoma"/>
                <w:color w:val="000000"/>
                <w:sz w:val="14"/>
                <w:szCs w:val="14"/>
              </w:rPr>
              <w:t>(BR0270140) BIPERIDENO, DOSAGEM: 2 MG, COMPRIMIDO</w:t>
            </w:r>
          </w:p>
        </w:tc>
        <w:tc>
          <w:tcPr>
            <w:tcW w:w="411" w:type="dxa"/>
            <w:gridSpan w:val="2"/>
            <w:tcBorders>
              <w:top w:val="nil"/>
              <w:left w:val="nil"/>
              <w:bottom w:val="single" w:sz="4" w:space="0" w:color="000000"/>
              <w:right w:val="single" w:sz="4" w:space="0" w:color="000000"/>
            </w:tcBorders>
            <w:shd w:val="clear" w:color="auto" w:fill="auto"/>
            <w:vAlign w:val="center"/>
            <w:hideMark/>
          </w:tcPr>
          <w:p w14:paraId="76E89EAA"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UN</w:t>
            </w:r>
          </w:p>
        </w:tc>
        <w:tc>
          <w:tcPr>
            <w:tcW w:w="1048" w:type="dxa"/>
            <w:gridSpan w:val="2"/>
            <w:tcBorders>
              <w:top w:val="nil"/>
              <w:left w:val="nil"/>
              <w:bottom w:val="single" w:sz="4" w:space="0" w:color="000000"/>
              <w:right w:val="single" w:sz="4" w:space="0" w:color="000000"/>
            </w:tcBorders>
            <w:shd w:val="clear" w:color="auto" w:fill="auto"/>
            <w:vAlign w:val="center"/>
            <w:hideMark/>
          </w:tcPr>
          <w:p w14:paraId="551BD0D3"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10.000,00</w:t>
            </w:r>
          </w:p>
        </w:tc>
        <w:tc>
          <w:tcPr>
            <w:tcW w:w="1267" w:type="dxa"/>
            <w:tcBorders>
              <w:top w:val="nil"/>
              <w:left w:val="nil"/>
              <w:bottom w:val="single" w:sz="4" w:space="0" w:color="000000"/>
              <w:right w:val="single" w:sz="4" w:space="0" w:color="000000"/>
            </w:tcBorders>
            <w:shd w:val="clear" w:color="auto" w:fill="auto"/>
            <w:vAlign w:val="center"/>
            <w:hideMark/>
          </w:tcPr>
          <w:p w14:paraId="27270C3D"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CRISTALIA</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200D54FB"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0,250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3A81EC56"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2.500,00</w:t>
            </w:r>
          </w:p>
        </w:tc>
      </w:tr>
      <w:tr w:rsidR="00AB66BA" w14:paraId="66EE7F86" w14:textId="77777777" w:rsidTr="00AB66BA">
        <w:trPr>
          <w:gridAfter w:val="1"/>
          <w:wAfter w:w="23" w:type="dxa"/>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5C70004"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2E586AFA"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110CC447"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190</w:t>
            </w:r>
          </w:p>
        </w:tc>
        <w:tc>
          <w:tcPr>
            <w:tcW w:w="527" w:type="dxa"/>
            <w:gridSpan w:val="3"/>
            <w:tcBorders>
              <w:top w:val="nil"/>
              <w:left w:val="nil"/>
              <w:bottom w:val="single" w:sz="4" w:space="0" w:color="000000"/>
              <w:right w:val="single" w:sz="4" w:space="0" w:color="000000"/>
            </w:tcBorders>
            <w:shd w:val="clear" w:color="auto" w:fill="auto"/>
            <w:vAlign w:val="center"/>
            <w:hideMark/>
          </w:tcPr>
          <w:p w14:paraId="31D287E6"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35611</w:t>
            </w:r>
          </w:p>
        </w:tc>
        <w:tc>
          <w:tcPr>
            <w:tcW w:w="3596" w:type="dxa"/>
            <w:gridSpan w:val="3"/>
            <w:tcBorders>
              <w:top w:val="nil"/>
              <w:left w:val="nil"/>
              <w:bottom w:val="single" w:sz="4" w:space="0" w:color="000000"/>
              <w:right w:val="single" w:sz="4" w:space="0" w:color="000000"/>
            </w:tcBorders>
            <w:shd w:val="clear" w:color="auto" w:fill="auto"/>
            <w:vAlign w:val="center"/>
            <w:hideMark/>
          </w:tcPr>
          <w:p w14:paraId="74B44D8E" w14:textId="77777777" w:rsidR="00AB66BA" w:rsidRDefault="00AB66BA" w:rsidP="00AB66BA">
            <w:pPr>
              <w:jc w:val="both"/>
              <w:rPr>
                <w:rFonts w:ascii="Tahoma" w:hAnsi="Tahoma" w:cs="Tahoma"/>
                <w:color w:val="000000"/>
                <w:sz w:val="14"/>
                <w:szCs w:val="14"/>
              </w:rPr>
            </w:pPr>
            <w:r>
              <w:rPr>
                <w:rFonts w:ascii="Tahoma" w:hAnsi="Tahoma" w:cs="Tahoma"/>
                <w:color w:val="000000"/>
                <w:sz w:val="14"/>
                <w:szCs w:val="14"/>
              </w:rPr>
              <w:t>(BR0272839) RISPERIDONA, DOSAGEM: 1 MG, COMPRIMIDO</w:t>
            </w:r>
          </w:p>
        </w:tc>
        <w:tc>
          <w:tcPr>
            <w:tcW w:w="411" w:type="dxa"/>
            <w:gridSpan w:val="2"/>
            <w:tcBorders>
              <w:top w:val="nil"/>
              <w:left w:val="nil"/>
              <w:bottom w:val="single" w:sz="4" w:space="0" w:color="000000"/>
              <w:right w:val="single" w:sz="4" w:space="0" w:color="000000"/>
            </w:tcBorders>
            <w:shd w:val="clear" w:color="auto" w:fill="auto"/>
            <w:vAlign w:val="center"/>
            <w:hideMark/>
          </w:tcPr>
          <w:p w14:paraId="441039F8"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UN</w:t>
            </w:r>
          </w:p>
        </w:tc>
        <w:tc>
          <w:tcPr>
            <w:tcW w:w="1048" w:type="dxa"/>
            <w:gridSpan w:val="2"/>
            <w:tcBorders>
              <w:top w:val="nil"/>
              <w:left w:val="nil"/>
              <w:bottom w:val="single" w:sz="4" w:space="0" w:color="000000"/>
              <w:right w:val="single" w:sz="4" w:space="0" w:color="000000"/>
            </w:tcBorders>
            <w:shd w:val="clear" w:color="auto" w:fill="auto"/>
            <w:vAlign w:val="center"/>
            <w:hideMark/>
          </w:tcPr>
          <w:p w14:paraId="3D8CC2D3"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7.000,00</w:t>
            </w:r>
          </w:p>
        </w:tc>
        <w:tc>
          <w:tcPr>
            <w:tcW w:w="1267" w:type="dxa"/>
            <w:tcBorders>
              <w:top w:val="nil"/>
              <w:left w:val="nil"/>
              <w:bottom w:val="single" w:sz="4" w:space="0" w:color="000000"/>
              <w:right w:val="single" w:sz="4" w:space="0" w:color="000000"/>
            </w:tcBorders>
            <w:shd w:val="clear" w:color="auto" w:fill="auto"/>
            <w:vAlign w:val="center"/>
            <w:hideMark/>
          </w:tcPr>
          <w:p w14:paraId="5C1AE96C"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CRISTALIA</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0F79CD19"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0,100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4EBDEB08"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700,00</w:t>
            </w:r>
          </w:p>
        </w:tc>
      </w:tr>
      <w:tr w:rsidR="00AB66BA" w14:paraId="747F7EC9" w14:textId="77777777" w:rsidTr="00AB66BA">
        <w:trPr>
          <w:gridAfter w:val="1"/>
          <w:wAfter w:w="23" w:type="dxa"/>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669F2DEA"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03B15BFA"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462243DC"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218</w:t>
            </w:r>
          </w:p>
        </w:tc>
        <w:tc>
          <w:tcPr>
            <w:tcW w:w="527" w:type="dxa"/>
            <w:gridSpan w:val="3"/>
            <w:tcBorders>
              <w:top w:val="nil"/>
              <w:left w:val="nil"/>
              <w:bottom w:val="single" w:sz="4" w:space="0" w:color="000000"/>
              <w:right w:val="single" w:sz="4" w:space="0" w:color="000000"/>
            </w:tcBorders>
            <w:shd w:val="clear" w:color="auto" w:fill="auto"/>
            <w:vAlign w:val="center"/>
            <w:hideMark/>
          </w:tcPr>
          <w:p w14:paraId="2B92380C"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35729</w:t>
            </w:r>
          </w:p>
        </w:tc>
        <w:tc>
          <w:tcPr>
            <w:tcW w:w="3596" w:type="dxa"/>
            <w:gridSpan w:val="3"/>
            <w:tcBorders>
              <w:top w:val="nil"/>
              <w:left w:val="nil"/>
              <w:bottom w:val="single" w:sz="4" w:space="0" w:color="000000"/>
              <w:right w:val="single" w:sz="4" w:space="0" w:color="000000"/>
            </w:tcBorders>
            <w:shd w:val="clear" w:color="auto" w:fill="auto"/>
            <w:vAlign w:val="center"/>
            <w:hideMark/>
          </w:tcPr>
          <w:p w14:paraId="237CF822" w14:textId="77777777" w:rsidR="00AB66BA" w:rsidRDefault="00AB66BA" w:rsidP="00AB66BA">
            <w:pPr>
              <w:jc w:val="both"/>
              <w:rPr>
                <w:rFonts w:ascii="Tahoma" w:hAnsi="Tahoma" w:cs="Tahoma"/>
                <w:color w:val="000000"/>
                <w:sz w:val="14"/>
                <w:szCs w:val="14"/>
              </w:rPr>
            </w:pPr>
            <w:r>
              <w:rPr>
                <w:rFonts w:ascii="Tahoma" w:hAnsi="Tahoma" w:cs="Tahoma"/>
                <w:color w:val="000000"/>
                <w:sz w:val="14"/>
                <w:szCs w:val="14"/>
              </w:rPr>
              <w:t xml:space="preserve">(BR0286278) ARIPIPRAZOL, CONCENTRAÇÃO: 30 MG, </w:t>
            </w:r>
            <w:r>
              <w:rPr>
                <w:rFonts w:ascii="Tahoma" w:hAnsi="Tahoma" w:cs="Tahoma"/>
                <w:color w:val="000000"/>
                <w:sz w:val="14"/>
                <w:szCs w:val="14"/>
              </w:rPr>
              <w:lastRenderedPageBreak/>
              <w:t>COMPRIMIDO</w:t>
            </w:r>
          </w:p>
        </w:tc>
        <w:tc>
          <w:tcPr>
            <w:tcW w:w="411" w:type="dxa"/>
            <w:gridSpan w:val="2"/>
            <w:tcBorders>
              <w:top w:val="nil"/>
              <w:left w:val="nil"/>
              <w:bottom w:val="single" w:sz="4" w:space="0" w:color="000000"/>
              <w:right w:val="single" w:sz="4" w:space="0" w:color="000000"/>
            </w:tcBorders>
            <w:shd w:val="clear" w:color="auto" w:fill="auto"/>
            <w:vAlign w:val="center"/>
            <w:hideMark/>
          </w:tcPr>
          <w:p w14:paraId="0C47E6AE"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lastRenderedPageBreak/>
              <w:t>UN</w:t>
            </w:r>
          </w:p>
        </w:tc>
        <w:tc>
          <w:tcPr>
            <w:tcW w:w="1048" w:type="dxa"/>
            <w:gridSpan w:val="2"/>
            <w:tcBorders>
              <w:top w:val="nil"/>
              <w:left w:val="nil"/>
              <w:bottom w:val="single" w:sz="4" w:space="0" w:color="000000"/>
              <w:right w:val="single" w:sz="4" w:space="0" w:color="000000"/>
            </w:tcBorders>
            <w:shd w:val="clear" w:color="auto" w:fill="auto"/>
            <w:vAlign w:val="center"/>
            <w:hideMark/>
          </w:tcPr>
          <w:p w14:paraId="3D6948C6"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720,00</w:t>
            </w:r>
          </w:p>
        </w:tc>
        <w:tc>
          <w:tcPr>
            <w:tcW w:w="1267" w:type="dxa"/>
            <w:tcBorders>
              <w:top w:val="nil"/>
              <w:left w:val="nil"/>
              <w:bottom w:val="single" w:sz="4" w:space="0" w:color="000000"/>
              <w:right w:val="single" w:sz="4" w:space="0" w:color="000000"/>
            </w:tcBorders>
            <w:shd w:val="clear" w:color="auto" w:fill="auto"/>
            <w:vAlign w:val="center"/>
            <w:hideMark/>
          </w:tcPr>
          <w:p w14:paraId="0B19AA2D"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ACHE</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72A23671"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2,000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540F92CC"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1.440,00</w:t>
            </w:r>
          </w:p>
        </w:tc>
      </w:tr>
      <w:tr w:rsidR="00AB66BA" w14:paraId="0D84CD93" w14:textId="77777777" w:rsidTr="00AB66BA">
        <w:trPr>
          <w:gridAfter w:val="1"/>
          <w:wAfter w:w="23" w:type="dxa"/>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A2FEDB0"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7BBE5EC3"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51465946"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226</w:t>
            </w:r>
          </w:p>
        </w:tc>
        <w:tc>
          <w:tcPr>
            <w:tcW w:w="527" w:type="dxa"/>
            <w:gridSpan w:val="3"/>
            <w:tcBorders>
              <w:top w:val="nil"/>
              <w:left w:val="nil"/>
              <w:bottom w:val="single" w:sz="4" w:space="0" w:color="000000"/>
              <w:right w:val="single" w:sz="4" w:space="0" w:color="000000"/>
            </w:tcBorders>
            <w:shd w:val="clear" w:color="auto" w:fill="auto"/>
            <w:vAlign w:val="center"/>
            <w:hideMark/>
          </w:tcPr>
          <w:p w14:paraId="12DBA4C7"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35701</w:t>
            </w:r>
          </w:p>
        </w:tc>
        <w:tc>
          <w:tcPr>
            <w:tcW w:w="3596" w:type="dxa"/>
            <w:gridSpan w:val="3"/>
            <w:tcBorders>
              <w:top w:val="nil"/>
              <w:left w:val="nil"/>
              <w:bottom w:val="single" w:sz="4" w:space="0" w:color="000000"/>
              <w:right w:val="single" w:sz="4" w:space="0" w:color="000000"/>
            </w:tcBorders>
            <w:shd w:val="clear" w:color="auto" w:fill="auto"/>
            <w:vAlign w:val="center"/>
            <w:hideMark/>
          </w:tcPr>
          <w:p w14:paraId="0F4D31AD" w14:textId="77777777" w:rsidR="00AB66BA" w:rsidRDefault="00AB66BA" w:rsidP="00AB66BA">
            <w:pPr>
              <w:jc w:val="both"/>
              <w:rPr>
                <w:rFonts w:ascii="Tahoma" w:hAnsi="Tahoma" w:cs="Tahoma"/>
                <w:color w:val="000000"/>
                <w:sz w:val="14"/>
                <w:szCs w:val="14"/>
              </w:rPr>
            </w:pPr>
            <w:r>
              <w:rPr>
                <w:rFonts w:ascii="Tahoma" w:hAnsi="Tahoma" w:cs="Tahoma"/>
                <w:color w:val="000000"/>
                <w:sz w:val="14"/>
                <w:szCs w:val="14"/>
              </w:rPr>
              <w:t>(BR0292399) FITOMENADIONA, DOSAGEM: 10 MG/ML, APRESENTACAO: SOLUÇÃO INJETÁVEL, AMPOLA 1,00 ML</w:t>
            </w:r>
          </w:p>
        </w:tc>
        <w:tc>
          <w:tcPr>
            <w:tcW w:w="411" w:type="dxa"/>
            <w:gridSpan w:val="2"/>
            <w:tcBorders>
              <w:top w:val="nil"/>
              <w:left w:val="nil"/>
              <w:bottom w:val="single" w:sz="4" w:space="0" w:color="000000"/>
              <w:right w:val="single" w:sz="4" w:space="0" w:color="000000"/>
            </w:tcBorders>
            <w:shd w:val="clear" w:color="auto" w:fill="auto"/>
            <w:vAlign w:val="center"/>
            <w:hideMark/>
          </w:tcPr>
          <w:p w14:paraId="1F7762FC"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AMP</w:t>
            </w:r>
          </w:p>
        </w:tc>
        <w:tc>
          <w:tcPr>
            <w:tcW w:w="1048" w:type="dxa"/>
            <w:gridSpan w:val="2"/>
            <w:tcBorders>
              <w:top w:val="nil"/>
              <w:left w:val="nil"/>
              <w:bottom w:val="single" w:sz="4" w:space="0" w:color="000000"/>
              <w:right w:val="single" w:sz="4" w:space="0" w:color="000000"/>
            </w:tcBorders>
            <w:shd w:val="clear" w:color="auto" w:fill="auto"/>
            <w:vAlign w:val="center"/>
            <w:hideMark/>
          </w:tcPr>
          <w:p w14:paraId="421D2CAC"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600,00</w:t>
            </w:r>
          </w:p>
        </w:tc>
        <w:tc>
          <w:tcPr>
            <w:tcW w:w="1267" w:type="dxa"/>
            <w:tcBorders>
              <w:top w:val="nil"/>
              <w:left w:val="nil"/>
              <w:bottom w:val="single" w:sz="4" w:space="0" w:color="000000"/>
              <w:right w:val="single" w:sz="4" w:space="0" w:color="000000"/>
            </w:tcBorders>
            <w:shd w:val="clear" w:color="auto" w:fill="auto"/>
            <w:vAlign w:val="center"/>
            <w:hideMark/>
          </w:tcPr>
          <w:p w14:paraId="74479521"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HIPOLABOR</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7930FA3C"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2,000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66FCDBB0"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1.200,00</w:t>
            </w:r>
          </w:p>
        </w:tc>
      </w:tr>
      <w:tr w:rsidR="00AB66BA" w14:paraId="2621D042" w14:textId="77777777" w:rsidTr="00AB66BA">
        <w:trPr>
          <w:gridAfter w:val="1"/>
          <w:wAfter w:w="23" w:type="dxa"/>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ACF43B0"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3C64951F"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79B9AC76"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228</w:t>
            </w:r>
          </w:p>
        </w:tc>
        <w:tc>
          <w:tcPr>
            <w:tcW w:w="527" w:type="dxa"/>
            <w:gridSpan w:val="3"/>
            <w:tcBorders>
              <w:top w:val="nil"/>
              <w:left w:val="nil"/>
              <w:bottom w:val="single" w:sz="4" w:space="0" w:color="000000"/>
              <w:right w:val="single" w:sz="4" w:space="0" w:color="000000"/>
            </w:tcBorders>
            <w:shd w:val="clear" w:color="auto" w:fill="auto"/>
            <w:vAlign w:val="center"/>
            <w:hideMark/>
          </w:tcPr>
          <w:p w14:paraId="631A21C7"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35593</w:t>
            </w:r>
          </w:p>
        </w:tc>
        <w:tc>
          <w:tcPr>
            <w:tcW w:w="3596" w:type="dxa"/>
            <w:gridSpan w:val="3"/>
            <w:tcBorders>
              <w:top w:val="nil"/>
              <w:left w:val="nil"/>
              <w:bottom w:val="single" w:sz="4" w:space="0" w:color="000000"/>
              <w:right w:val="single" w:sz="4" w:space="0" w:color="000000"/>
            </w:tcBorders>
            <w:shd w:val="clear" w:color="auto" w:fill="auto"/>
            <w:vAlign w:val="center"/>
            <w:hideMark/>
          </w:tcPr>
          <w:p w14:paraId="7C8EB352" w14:textId="77777777" w:rsidR="00AB66BA" w:rsidRDefault="00AB66BA" w:rsidP="00AB66BA">
            <w:pPr>
              <w:jc w:val="both"/>
              <w:rPr>
                <w:rFonts w:ascii="Tahoma" w:hAnsi="Tahoma" w:cs="Tahoma"/>
                <w:color w:val="000000"/>
                <w:sz w:val="14"/>
                <w:szCs w:val="14"/>
              </w:rPr>
            </w:pPr>
            <w:r>
              <w:rPr>
                <w:rFonts w:ascii="Tahoma" w:hAnsi="Tahoma" w:cs="Tahoma"/>
                <w:color w:val="000000"/>
                <w:sz w:val="14"/>
                <w:szCs w:val="14"/>
              </w:rPr>
              <w:t>(BR0292418) CIPROFLOXACINO CLORIDRATO, DOSAGEM: 2 MG/ML, APRESENTACAO: SOLUÇÃO INJETÁVEL, BOLSA 100,00 ML</w:t>
            </w:r>
          </w:p>
        </w:tc>
        <w:tc>
          <w:tcPr>
            <w:tcW w:w="411" w:type="dxa"/>
            <w:gridSpan w:val="2"/>
            <w:tcBorders>
              <w:top w:val="nil"/>
              <w:left w:val="nil"/>
              <w:bottom w:val="single" w:sz="4" w:space="0" w:color="000000"/>
              <w:right w:val="single" w:sz="4" w:space="0" w:color="000000"/>
            </w:tcBorders>
            <w:shd w:val="clear" w:color="auto" w:fill="auto"/>
            <w:vAlign w:val="center"/>
            <w:hideMark/>
          </w:tcPr>
          <w:p w14:paraId="09823D70"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UN</w:t>
            </w:r>
          </w:p>
        </w:tc>
        <w:tc>
          <w:tcPr>
            <w:tcW w:w="1048" w:type="dxa"/>
            <w:gridSpan w:val="2"/>
            <w:tcBorders>
              <w:top w:val="nil"/>
              <w:left w:val="nil"/>
              <w:bottom w:val="single" w:sz="4" w:space="0" w:color="000000"/>
              <w:right w:val="single" w:sz="4" w:space="0" w:color="000000"/>
            </w:tcBorders>
            <w:shd w:val="clear" w:color="auto" w:fill="auto"/>
            <w:vAlign w:val="center"/>
            <w:hideMark/>
          </w:tcPr>
          <w:p w14:paraId="647BB3D9"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600,00</w:t>
            </w:r>
          </w:p>
        </w:tc>
        <w:tc>
          <w:tcPr>
            <w:tcW w:w="1267" w:type="dxa"/>
            <w:tcBorders>
              <w:top w:val="nil"/>
              <w:left w:val="nil"/>
              <w:bottom w:val="single" w:sz="4" w:space="0" w:color="000000"/>
              <w:right w:val="single" w:sz="4" w:space="0" w:color="000000"/>
            </w:tcBorders>
            <w:shd w:val="clear" w:color="auto" w:fill="auto"/>
            <w:vAlign w:val="center"/>
            <w:hideMark/>
          </w:tcPr>
          <w:p w14:paraId="78AF7494"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HALEX/ISOFARMA</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7E184F6B"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11,400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05ABAD3E"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6.840,00</w:t>
            </w:r>
          </w:p>
        </w:tc>
      </w:tr>
      <w:tr w:rsidR="00AB66BA" w14:paraId="20C1F881" w14:textId="77777777" w:rsidTr="00AB66BA">
        <w:trPr>
          <w:gridAfter w:val="1"/>
          <w:wAfter w:w="23" w:type="dxa"/>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A3F384F"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666021B6"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10FA3C6E"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240</w:t>
            </w:r>
          </w:p>
        </w:tc>
        <w:tc>
          <w:tcPr>
            <w:tcW w:w="527" w:type="dxa"/>
            <w:gridSpan w:val="3"/>
            <w:tcBorders>
              <w:top w:val="nil"/>
              <w:left w:val="nil"/>
              <w:bottom w:val="single" w:sz="4" w:space="0" w:color="000000"/>
              <w:right w:val="single" w:sz="4" w:space="0" w:color="000000"/>
            </w:tcBorders>
            <w:shd w:val="clear" w:color="auto" w:fill="auto"/>
            <w:vAlign w:val="center"/>
            <w:hideMark/>
          </w:tcPr>
          <w:p w14:paraId="6AECFE5B"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35748</w:t>
            </w:r>
          </w:p>
        </w:tc>
        <w:tc>
          <w:tcPr>
            <w:tcW w:w="3596" w:type="dxa"/>
            <w:gridSpan w:val="3"/>
            <w:tcBorders>
              <w:top w:val="nil"/>
              <w:left w:val="nil"/>
              <w:bottom w:val="single" w:sz="4" w:space="0" w:color="000000"/>
              <w:right w:val="single" w:sz="4" w:space="0" w:color="000000"/>
            </w:tcBorders>
            <w:shd w:val="clear" w:color="auto" w:fill="auto"/>
            <w:vAlign w:val="center"/>
            <w:hideMark/>
          </w:tcPr>
          <w:p w14:paraId="20E6E451" w14:textId="77777777" w:rsidR="00AB66BA" w:rsidRDefault="00AB66BA" w:rsidP="00AB66BA">
            <w:pPr>
              <w:jc w:val="both"/>
              <w:rPr>
                <w:rFonts w:ascii="Tahoma" w:hAnsi="Tahoma" w:cs="Tahoma"/>
                <w:color w:val="000000"/>
                <w:sz w:val="14"/>
                <w:szCs w:val="14"/>
              </w:rPr>
            </w:pPr>
            <w:r>
              <w:rPr>
                <w:rFonts w:ascii="Tahoma" w:hAnsi="Tahoma" w:cs="Tahoma"/>
                <w:color w:val="000000"/>
                <w:sz w:val="14"/>
                <w:szCs w:val="14"/>
              </w:rPr>
              <w:t>(BR0305717) NOREPINEFRINA, SAL BITARTARATO, 1 MG/ML, SOLUÇÃO INJETÁVEL, AMPOLA 1,00 ML</w:t>
            </w:r>
          </w:p>
        </w:tc>
        <w:tc>
          <w:tcPr>
            <w:tcW w:w="411" w:type="dxa"/>
            <w:gridSpan w:val="2"/>
            <w:tcBorders>
              <w:top w:val="nil"/>
              <w:left w:val="nil"/>
              <w:bottom w:val="single" w:sz="4" w:space="0" w:color="000000"/>
              <w:right w:val="single" w:sz="4" w:space="0" w:color="000000"/>
            </w:tcBorders>
            <w:shd w:val="clear" w:color="auto" w:fill="auto"/>
            <w:vAlign w:val="center"/>
            <w:hideMark/>
          </w:tcPr>
          <w:p w14:paraId="54D1C99F"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AMP</w:t>
            </w:r>
          </w:p>
        </w:tc>
        <w:tc>
          <w:tcPr>
            <w:tcW w:w="1048" w:type="dxa"/>
            <w:gridSpan w:val="2"/>
            <w:tcBorders>
              <w:top w:val="nil"/>
              <w:left w:val="nil"/>
              <w:bottom w:val="single" w:sz="4" w:space="0" w:color="000000"/>
              <w:right w:val="single" w:sz="4" w:space="0" w:color="000000"/>
            </w:tcBorders>
            <w:shd w:val="clear" w:color="auto" w:fill="auto"/>
            <w:vAlign w:val="center"/>
            <w:hideMark/>
          </w:tcPr>
          <w:p w14:paraId="0F30BC92"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100,00</w:t>
            </w:r>
          </w:p>
        </w:tc>
        <w:tc>
          <w:tcPr>
            <w:tcW w:w="1267" w:type="dxa"/>
            <w:tcBorders>
              <w:top w:val="nil"/>
              <w:left w:val="nil"/>
              <w:bottom w:val="single" w:sz="4" w:space="0" w:color="000000"/>
              <w:right w:val="single" w:sz="4" w:space="0" w:color="000000"/>
            </w:tcBorders>
            <w:shd w:val="clear" w:color="auto" w:fill="auto"/>
            <w:vAlign w:val="center"/>
            <w:hideMark/>
          </w:tcPr>
          <w:p w14:paraId="5BBEDE6A"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HIPOLABOR</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44677D3F"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3,200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513CB393"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320,00</w:t>
            </w:r>
          </w:p>
        </w:tc>
      </w:tr>
      <w:tr w:rsidR="00AB66BA" w14:paraId="308C8F11" w14:textId="77777777" w:rsidTr="00AB66BA">
        <w:trPr>
          <w:gridAfter w:val="1"/>
          <w:wAfter w:w="23" w:type="dxa"/>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C672822"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2C7B6DD4"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163130D0"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279</w:t>
            </w:r>
          </w:p>
        </w:tc>
        <w:tc>
          <w:tcPr>
            <w:tcW w:w="527" w:type="dxa"/>
            <w:gridSpan w:val="3"/>
            <w:tcBorders>
              <w:top w:val="nil"/>
              <w:left w:val="nil"/>
              <w:bottom w:val="single" w:sz="4" w:space="0" w:color="000000"/>
              <w:right w:val="single" w:sz="4" w:space="0" w:color="000000"/>
            </w:tcBorders>
            <w:shd w:val="clear" w:color="auto" w:fill="auto"/>
            <w:vAlign w:val="center"/>
            <w:hideMark/>
          </w:tcPr>
          <w:p w14:paraId="782A6A62"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35688</w:t>
            </w:r>
          </w:p>
        </w:tc>
        <w:tc>
          <w:tcPr>
            <w:tcW w:w="3596" w:type="dxa"/>
            <w:gridSpan w:val="3"/>
            <w:tcBorders>
              <w:top w:val="nil"/>
              <w:left w:val="nil"/>
              <w:bottom w:val="single" w:sz="4" w:space="0" w:color="000000"/>
              <w:right w:val="single" w:sz="4" w:space="0" w:color="000000"/>
            </w:tcBorders>
            <w:shd w:val="clear" w:color="auto" w:fill="auto"/>
            <w:vAlign w:val="center"/>
            <w:hideMark/>
          </w:tcPr>
          <w:p w14:paraId="0E40351B" w14:textId="77777777" w:rsidR="00AB66BA" w:rsidRDefault="00AB66BA" w:rsidP="00AB66BA">
            <w:pPr>
              <w:jc w:val="both"/>
              <w:rPr>
                <w:rFonts w:ascii="Tahoma" w:hAnsi="Tahoma" w:cs="Tahoma"/>
                <w:color w:val="000000"/>
                <w:sz w:val="14"/>
                <w:szCs w:val="14"/>
              </w:rPr>
            </w:pPr>
            <w:r>
              <w:rPr>
                <w:rFonts w:ascii="Tahoma" w:hAnsi="Tahoma" w:cs="Tahoma"/>
                <w:color w:val="000000"/>
                <w:sz w:val="14"/>
                <w:szCs w:val="14"/>
              </w:rPr>
              <w:t>(BR0403131) BUDESONIDA, CONCENTRAÇÃO: 50 MCG/DOSE, FRASCO 120,00 DOSES, FORMA FARMACÊUTICA: SUSPENSÃO AQUOSA NASAL</w:t>
            </w:r>
          </w:p>
        </w:tc>
        <w:tc>
          <w:tcPr>
            <w:tcW w:w="411" w:type="dxa"/>
            <w:gridSpan w:val="2"/>
            <w:tcBorders>
              <w:top w:val="nil"/>
              <w:left w:val="nil"/>
              <w:bottom w:val="single" w:sz="4" w:space="0" w:color="000000"/>
              <w:right w:val="single" w:sz="4" w:space="0" w:color="000000"/>
            </w:tcBorders>
            <w:shd w:val="clear" w:color="auto" w:fill="auto"/>
            <w:vAlign w:val="center"/>
            <w:hideMark/>
          </w:tcPr>
          <w:p w14:paraId="5041F7E4"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FR</w:t>
            </w:r>
          </w:p>
        </w:tc>
        <w:tc>
          <w:tcPr>
            <w:tcW w:w="1048" w:type="dxa"/>
            <w:gridSpan w:val="2"/>
            <w:tcBorders>
              <w:top w:val="nil"/>
              <w:left w:val="nil"/>
              <w:bottom w:val="single" w:sz="4" w:space="0" w:color="000000"/>
              <w:right w:val="single" w:sz="4" w:space="0" w:color="000000"/>
            </w:tcBorders>
            <w:shd w:val="clear" w:color="auto" w:fill="auto"/>
            <w:vAlign w:val="center"/>
            <w:hideMark/>
          </w:tcPr>
          <w:p w14:paraId="0DCFD0AE"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10,00</w:t>
            </w:r>
          </w:p>
        </w:tc>
        <w:tc>
          <w:tcPr>
            <w:tcW w:w="1267" w:type="dxa"/>
            <w:tcBorders>
              <w:top w:val="nil"/>
              <w:left w:val="nil"/>
              <w:bottom w:val="single" w:sz="4" w:space="0" w:color="000000"/>
              <w:right w:val="single" w:sz="4" w:space="0" w:color="000000"/>
            </w:tcBorders>
            <w:shd w:val="clear" w:color="auto" w:fill="auto"/>
            <w:vAlign w:val="center"/>
            <w:hideMark/>
          </w:tcPr>
          <w:p w14:paraId="7885576F"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ACHE</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2E782E51"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25,830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5395AFF8"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258,30</w:t>
            </w:r>
          </w:p>
        </w:tc>
      </w:tr>
      <w:tr w:rsidR="00AB66BA" w14:paraId="3EDEED95" w14:textId="77777777" w:rsidTr="00AB66BA">
        <w:trPr>
          <w:gridAfter w:val="1"/>
          <w:wAfter w:w="23" w:type="dxa"/>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B594E14"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4C151302"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5F8700FA"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283</w:t>
            </w:r>
          </w:p>
        </w:tc>
        <w:tc>
          <w:tcPr>
            <w:tcW w:w="527" w:type="dxa"/>
            <w:gridSpan w:val="3"/>
            <w:tcBorders>
              <w:top w:val="nil"/>
              <w:left w:val="nil"/>
              <w:bottom w:val="single" w:sz="4" w:space="0" w:color="000000"/>
              <w:right w:val="single" w:sz="4" w:space="0" w:color="000000"/>
            </w:tcBorders>
            <w:shd w:val="clear" w:color="auto" w:fill="auto"/>
            <w:vAlign w:val="center"/>
            <w:hideMark/>
          </w:tcPr>
          <w:p w14:paraId="593D5B13"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35723</w:t>
            </w:r>
          </w:p>
        </w:tc>
        <w:tc>
          <w:tcPr>
            <w:tcW w:w="3596" w:type="dxa"/>
            <w:gridSpan w:val="3"/>
            <w:tcBorders>
              <w:top w:val="nil"/>
              <w:left w:val="nil"/>
              <w:bottom w:val="single" w:sz="4" w:space="0" w:color="000000"/>
              <w:right w:val="single" w:sz="4" w:space="0" w:color="000000"/>
            </w:tcBorders>
            <w:shd w:val="clear" w:color="auto" w:fill="auto"/>
            <w:vAlign w:val="center"/>
            <w:hideMark/>
          </w:tcPr>
          <w:p w14:paraId="21DBC318" w14:textId="77777777" w:rsidR="00AB66BA" w:rsidRDefault="00AB66BA" w:rsidP="00AB66BA">
            <w:pPr>
              <w:jc w:val="both"/>
              <w:rPr>
                <w:rFonts w:ascii="Tahoma" w:hAnsi="Tahoma" w:cs="Tahoma"/>
                <w:color w:val="000000"/>
                <w:sz w:val="14"/>
                <w:szCs w:val="14"/>
              </w:rPr>
            </w:pPr>
            <w:r>
              <w:rPr>
                <w:rFonts w:ascii="Tahoma" w:hAnsi="Tahoma" w:cs="Tahoma"/>
                <w:color w:val="000000"/>
                <w:sz w:val="14"/>
                <w:szCs w:val="14"/>
              </w:rPr>
              <w:t>(BR0424712) FENTANILA, COMPOSIÇÃO: SAL CITRATO, CONCENTRAÇÃO: 78,5 MG/ML, FORMA FARMACÊUTICA: SOLUÇÃO INJETÁVEL, AMPOLA 10,00 ML</w:t>
            </w:r>
          </w:p>
        </w:tc>
        <w:tc>
          <w:tcPr>
            <w:tcW w:w="411" w:type="dxa"/>
            <w:gridSpan w:val="2"/>
            <w:tcBorders>
              <w:top w:val="nil"/>
              <w:left w:val="nil"/>
              <w:bottom w:val="single" w:sz="4" w:space="0" w:color="000000"/>
              <w:right w:val="single" w:sz="4" w:space="0" w:color="000000"/>
            </w:tcBorders>
            <w:shd w:val="clear" w:color="auto" w:fill="auto"/>
            <w:vAlign w:val="center"/>
            <w:hideMark/>
          </w:tcPr>
          <w:p w14:paraId="06D8255F"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AMP</w:t>
            </w:r>
          </w:p>
        </w:tc>
        <w:tc>
          <w:tcPr>
            <w:tcW w:w="1048" w:type="dxa"/>
            <w:gridSpan w:val="2"/>
            <w:tcBorders>
              <w:top w:val="nil"/>
              <w:left w:val="nil"/>
              <w:bottom w:val="single" w:sz="4" w:space="0" w:color="000000"/>
              <w:right w:val="single" w:sz="4" w:space="0" w:color="000000"/>
            </w:tcBorders>
            <w:shd w:val="clear" w:color="auto" w:fill="auto"/>
            <w:vAlign w:val="center"/>
            <w:hideMark/>
          </w:tcPr>
          <w:p w14:paraId="2D1E6316"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200,00</w:t>
            </w:r>
          </w:p>
        </w:tc>
        <w:tc>
          <w:tcPr>
            <w:tcW w:w="1267" w:type="dxa"/>
            <w:tcBorders>
              <w:top w:val="nil"/>
              <w:left w:val="nil"/>
              <w:bottom w:val="single" w:sz="4" w:space="0" w:color="000000"/>
              <w:right w:val="single" w:sz="4" w:space="0" w:color="000000"/>
            </w:tcBorders>
            <w:shd w:val="clear" w:color="auto" w:fill="auto"/>
            <w:vAlign w:val="center"/>
            <w:hideMark/>
          </w:tcPr>
          <w:p w14:paraId="01CC17F7"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HIPOLABOR</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0DC01176"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3,090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1C6A8E39"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618,00</w:t>
            </w:r>
          </w:p>
        </w:tc>
      </w:tr>
      <w:tr w:rsidR="00AB66BA" w14:paraId="3951269F" w14:textId="77777777" w:rsidTr="00AB66BA">
        <w:trPr>
          <w:gridAfter w:val="1"/>
          <w:wAfter w:w="23" w:type="dxa"/>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94D54E9"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76BF11B5"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1B174D42"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284</w:t>
            </w:r>
          </w:p>
        </w:tc>
        <w:tc>
          <w:tcPr>
            <w:tcW w:w="527" w:type="dxa"/>
            <w:gridSpan w:val="3"/>
            <w:tcBorders>
              <w:top w:val="nil"/>
              <w:left w:val="nil"/>
              <w:bottom w:val="single" w:sz="4" w:space="0" w:color="000000"/>
              <w:right w:val="single" w:sz="4" w:space="0" w:color="000000"/>
            </w:tcBorders>
            <w:shd w:val="clear" w:color="auto" w:fill="auto"/>
            <w:vAlign w:val="center"/>
            <w:hideMark/>
          </w:tcPr>
          <w:p w14:paraId="67FBA43B"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35691</w:t>
            </w:r>
          </w:p>
        </w:tc>
        <w:tc>
          <w:tcPr>
            <w:tcW w:w="3596" w:type="dxa"/>
            <w:gridSpan w:val="3"/>
            <w:tcBorders>
              <w:top w:val="nil"/>
              <w:left w:val="nil"/>
              <w:bottom w:val="single" w:sz="4" w:space="0" w:color="000000"/>
              <w:right w:val="single" w:sz="4" w:space="0" w:color="000000"/>
            </w:tcBorders>
            <w:shd w:val="clear" w:color="auto" w:fill="auto"/>
            <w:vAlign w:val="center"/>
            <w:hideMark/>
          </w:tcPr>
          <w:p w14:paraId="3BD861AC" w14:textId="77777777" w:rsidR="00AB66BA" w:rsidRDefault="00AB66BA" w:rsidP="00AB66BA">
            <w:pPr>
              <w:jc w:val="both"/>
              <w:rPr>
                <w:rFonts w:ascii="Tahoma" w:hAnsi="Tahoma" w:cs="Tahoma"/>
                <w:color w:val="000000"/>
                <w:sz w:val="14"/>
                <w:szCs w:val="14"/>
              </w:rPr>
            </w:pPr>
            <w:r>
              <w:rPr>
                <w:rFonts w:ascii="Tahoma" w:hAnsi="Tahoma" w:cs="Tahoma"/>
                <w:color w:val="000000"/>
                <w:sz w:val="14"/>
                <w:szCs w:val="14"/>
              </w:rPr>
              <w:t>(BR0431097) COLECALCIFEROL, CONCENTRAÇÃO: 7.000 UI, COMPRIMIDO</w:t>
            </w:r>
          </w:p>
        </w:tc>
        <w:tc>
          <w:tcPr>
            <w:tcW w:w="411" w:type="dxa"/>
            <w:gridSpan w:val="2"/>
            <w:tcBorders>
              <w:top w:val="nil"/>
              <w:left w:val="nil"/>
              <w:bottom w:val="single" w:sz="4" w:space="0" w:color="000000"/>
              <w:right w:val="single" w:sz="4" w:space="0" w:color="000000"/>
            </w:tcBorders>
            <w:shd w:val="clear" w:color="auto" w:fill="auto"/>
            <w:vAlign w:val="center"/>
            <w:hideMark/>
          </w:tcPr>
          <w:p w14:paraId="7727CF15"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UN</w:t>
            </w:r>
          </w:p>
        </w:tc>
        <w:tc>
          <w:tcPr>
            <w:tcW w:w="1048" w:type="dxa"/>
            <w:gridSpan w:val="2"/>
            <w:tcBorders>
              <w:top w:val="nil"/>
              <w:left w:val="nil"/>
              <w:bottom w:val="single" w:sz="4" w:space="0" w:color="000000"/>
              <w:right w:val="single" w:sz="4" w:space="0" w:color="000000"/>
            </w:tcBorders>
            <w:shd w:val="clear" w:color="auto" w:fill="auto"/>
            <w:vAlign w:val="center"/>
            <w:hideMark/>
          </w:tcPr>
          <w:p w14:paraId="4D406365"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5.000,00</w:t>
            </w:r>
          </w:p>
        </w:tc>
        <w:tc>
          <w:tcPr>
            <w:tcW w:w="1267" w:type="dxa"/>
            <w:tcBorders>
              <w:top w:val="nil"/>
              <w:left w:val="nil"/>
              <w:bottom w:val="single" w:sz="4" w:space="0" w:color="000000"/>
              <w:right w:val="single" w:sz="4" w:space="0" w:color="000000"/>
            </w:tcBorders>
            <w:shd w:val="clear" w:color="auto" w:fill="auto"/>
            <w:vAlign w:val="center"/>
            <w:hideMark/>
          </w:tcPr>
          <w:p w14:paraId="3A3202D1"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BRASTERAPICA</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2BA2DFB2"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0,240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226C8C5A"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1.200,00</w:t>
            </w:r>
          </w:p>
        </w:tc>
      </w:tr>
      <w:tr w:rsidR="00AB66BA" w14:paraId="782D464C" w14:textId="77777777" w:rsidTr="00AB66BA">
        <w:trPr>
          <w:gridAfter w:val="1"/>
          <w:wAfter w:w="23" w:type="dxa"/>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9437800"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2C5F9AD4"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6AC3702F"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290</w:t>
            </w:r>
          </w:p>
        </w:tc>
        <w:tc>
          <w:tcPr>
            <w:tcW w:w="527" w:type="dxa"/>
            <w:gridSpan w:val="3"/>
            <w:tcBorders>
              <w:top w:val="nil"/>
              <w:left w:val="nil"/>
              <w:bottom w:val="single" w:sz="4" w:space="0" w:color="000000"/>
              <w:right w:val="single" w:sz="4" w:space="0" w:color="000000"/>
            </w:tcBorders>
            <w:shd w:val="clear" w:color="auto" w:fill="auto"/>
            <w:vAlign w:val="center"/>
            <w:hideMark/>
          </w:tcPr>
          <w:p w14:paraId="66B3AB9D"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35563</w:t>
            </w:r>
          </w:p>
        </w:tc>
        <w:tc>
          <w:tcPr>
            <w:tcW w:w="3596" w:type="dxa"/>
            <w:gridSpan w:val="3"/>
            <w:tcBorders>
              <w:top w:val="nil"/>
              <w:left w:val="nil"/>
              <w:bottom w:val="single" w:sz="4" w:space="0" w:color="000000"/>
              <w:right w:val="single" w:sz="4" w:space="0" w:color="000000"/>
            </w:tcBorders>
            <w:shd w:val="clear" w:color="auto" w:fill="auto"/>
            <w:vAlign w:val="center"/>
            <w:hideMark/>
          </w:tcPr>
          <w:p w14:paraId="15CB9F7F" w14:textId="77777777" w:rsidR="00AB66BA" w:rsidRDefault="00AB66BA" w:rsidP="00AB66BA">
            <w:pPr>
              <w:jc w:val="both"/>
              <w:rPr>
                <w:rFonts w:ascii="Tahoma" w:hAnsi="Tahoma" w:cs="Tahoma"/>
                <w:color w:val="000000"/>
                <w:sz w:val="14"/>
                <w:szCs w:val="14"/>
              </w:rPr>
            </w:pPr>
            <w:r>
              <w:rPr>
                <w:rFonts w:ascii="Tahoma" w:hAnsi="Tahoma" w:cs="Tahoma"/>
                <w:color w:val="000000"/>
                <w:sz w:val="14"/>
                <w:szCs w:val="14"/>
              </w:rPr>
              <w:t>(BR0437283) LEVOFLOXACINO, CONCENTRAÇÃO: 750 MG, COMPRIMIDO</w:t>
            </w:r>
          </w:p>
        </w:tc>
        <w:tc>
          <w:tcPr>
            <w:tcW w:w="411" w:type="dxa"/>
            <w:gridSpan w:val="2"/>
            <w:tcBorders>
              <w:top w:val="nil"/>
              <w:left w:val="nil"/>
              <w:bottom w:val="single" w:sz="4" w:space="0" w:color="000000"/>
              <w:right w:val="single" w:sz="4" w:space="0" w:color="000000"/>
            </w:tcBorders>
            <w:shd w:val="clear" w:color="auto" w:fill="auto"/>
            <w:vAlign w:val="center"/>
            <w:hideMark/>
          </w:tcPr>
          <w:p w14:paraId="3FB28F79"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UN</w:t>
            </w:r>
          </w:p>
        </w:tc>
        <w:tc>
          <w:tcPr>
            <w:tcW w:w="1048" w:type="dxa"/>
            <w:gridSpan w:val="2"/>
            <w:tcBorders>
              <w:top w:val="nil"/>
              <w:left w:val="nil"/>
              <w:bottom w:val="single" w:sz="4" w:space="0" w:color="000000"/>
              <w:right w:val="single" w:sz="4" w:space="0" w:color="000000"/>
            </w:tcBorders>
            <w:shd w:val="clear" w:color="auto" w:fill="auto"/>
            <w:vAlign w:val="center"/>
            <w:hideMark/>
          </w:tcPr>
          <w:p w14:paraId="4036E19C"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1.000,00</w:t>
            </w:r>
          </w:p>
        </w:tc>
        <w:tc>
          <w:tcPr>
            <w:tcW w:w="1267" w:type="dxa"/>
            <w:tcBorders>
              <w:top w:val="nil"/>
              <w:left w:val="nil"/>
              <w:bottom w:val="single" w:sz="4" w:space="0" w:color="000000"/>
              <w:right w:val="single" w:sz="4" w:space="0" w:color="000000"/>
            </w:tcBorders>
            <w:shd w:val="clear" w:color="auto" w:fill="auto"/>
            <w:vAlign w:val="center"/>
            <w:hideMark/>
          </w:tcPr>
          <w:p w14:paraId="1479F08C"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ACHE</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250DDA4A"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3,750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1F7C21E6"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3.750,00</w:t>
            </w:r>
          </w:p>
        </w:tc>
      </w:tr>
      <w:tr w:rsidR="00AB66BA" w14:paraId="0F74343B" w14:textId="77777777" w:rsidTr="00AB66BA">
        <w:trPr>
          <w:gridAfter w:val="1"/>
          <w:wAfter w:w="23" w:type="dxa"/>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BEED854"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14EDFF23"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0961957E"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303</w:t>
            </w:r>
          </w:p>
        </w:tc>
        <w:tc>
          <w:tcPr>
            <w:tcW w:w="527" w:type="dxa"/>
            <w:gridSpan w:val="3"/>
            <w:tcBorders>
              <w:top w:val="nil"/>
              <w:left w:val="nil"/>
              <w:bottom w:val="single" w:sz="4" w:space="0" w:color="000000"/>
              <w:right w:val="single" w:sz="4" w:space="0" w:color="000000"/>
            </w:tcBorders>
            <w:shd w:val="clear" w:color="auto" w:fill="auto"/>
            <w:vAlign w:val="center"/>
            <w:hideMark/>
          </w:tcPr>
          <w:p w14:paraId="7FB0C9F4"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35665</w:t>
            </w:r>
          </w:p>
        </w:tc>
        <w:tc>
          <w:tcPr>
            <w:tcW w:w="3596" w:type="dxa"/>
            <w:gridSpan w:val="3"/>
            <w:tcBorders>
              <w:top w:val="nil"/>
              <w:left w:val="nil"/>
              <w:bottom w:val="single" w:sz="4" w:space="0" w:color="000000"/>
              <w:right w:val="single" w:sz="4" w:space="0" w:color="000000"/>
            </w:tcBorders>
            <w:shd w:val="clear" w:color="auto" w:fill="auto"/>
            <w:vAlign w:val="center"/>
            <w:hideMark/>
          </w:tcPr>
          <w:p w14:paraId="3C4084E9" w14:textId="77777777" w:rsidR="00AB66BA" w:rsidRDefault="00AB66BA" w:rsidP="00AB66BA">
            <w:pPr>
              <w:jc w:val="both"/>
              <w:rPr>
                <w:rFonts w:ascii="Tahoma" w:hAnsi="Tahoma" w:cs="Tahoma"/>
                <w:color w:val="000000"/>
                <w:sz w:val="14"/>
                <w:szCs w:val="14"/>
              </w:rPr>
            </w:pPr>
            <w:r>
              <w:rPr>
                <w:rFonts w:ascii="Tahoma" w:hAnsi="Tahoma" w:cs="Tahoma"/>
                <w:color w:val="000000"/>
                <w:sz w:val="14"/>
                <w:szCs w:val="14"/>
              </w:rPr>
              <w:t>(BR0448844) CETOPROFENO, CONCENTRAÇÃO: 100 MG, FORMA FARMACÊUTICA: PÓ LIÓFILO P/ INJETÁVEL, FRASCO-AMPOLA</w:t>
            </w:r>
          </w:p>
        </w:tc>
        <w:tc>
          <w:tcPr>
            <w:tcW w:w="411" w:type="dxa"/>
            <w:gridSpan w:val="2"/>
            <w:tcBorders>
              <w:top w:val="nil"/>
              <w:left w:val="nil"/>
              <w:bottom w:val="single" w:sz="4" w:space="0" w:color="000000"/>
              <w:right w:val="single" w:sz="4" w:space="0" w:color="000000"/>
            </w:tcBorders>
            <w:shd w:val="clear" w:color="auto" w:fill="auto"/>
            <w:vAlign w:val="center"/>
            <w:hideMark/>
          </w:tcPr>
          <w:p w14:paraId="1237AE72"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FR</w:t>
            </w:r>
          </w:p>
        </w:tc>
        <w:tc>
          <w:tcPr>
            <w:tcW w:w="1048" w:type="dxa"/>
            <w:gridSpan w:val="2"/>
            <w:tcBorders>
              <w:top w:val="nil"/>
              <w:left w:val="nil"/>
              <w:bottom w:val="single" w:sz="4" w:space="0" w:color="000000"/>
              <w:right w:val="single" w:sz="4" w:space="0" w:color="000000"/>
            </w:tcBorders>
            <w:shd w:val="clear" w:color="auto" w:fill="auto"/>
            <w:vAlign w:val="center"/>
            <w:hideMark/>
          </w:tcPr>
          <w:p w14:paraId="7D2C100C"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1.000,00</w:t>
            </w:r>
          </w:p>
        </w:tc>
        <w:tc>
          <w:tcPr>
            <w:tcW w:w="1267" w:type="dxa"/>
            <w:tcBorders>
              <w:top w:val="nil"/>
              <w:left w:val="nil"/>
              <w:bottom w:val="single" w:sz="4" w:space="0" w:color="000000"/>
              <w:right w:val="single" w:sz="4" w:space="0" w:color="000000"/>
            </w:tcBorders>
            <w:shd w:val="clear" w:color="auto" w:fill="auto"/>
            <w:vAlign w:val="center"/>
            <w:hideMark/>
          </w:tcPr>
          <w:p w14:paraId="1E7084E3"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CRISTALIA</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5DA6BAED"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4,550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605DF45B"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4.550,00</w:t>
            </w:r>
          </w:p>
        </w:tc>
      </w:tr>
      <w:tr w:rsidR="00AB66BA" w14:paraId="4E87F073" w14:textId="77777777" w:rsidTr="00AB66BA">
        <w:trPr>
          <w:gridAfter w:val="1"/>
          <w:wAfter w:w="23" w:type="dxa"/>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80487DB"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60DCE740"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15A0647C"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311</w:t>
            </w:r>
          </w:p>
        </w:tc>
        <w:tc>
          <w:tcPr>
            <w:tcW w:w="527" w:type="dxa"/>
            <w:gridSpan w:val="3"/>
            <w:tcBorders>
              <w:top w:val="nil"/>
              <w:left w:val="nil"/>
              <w:bottom w:val="single" w:sz="4" w:space="0" w:color="000000"/>
              <w:right w:val="single" w:sz="4" w:space="0" w:color="000000"/>
            </w:tcBorders>
            <w:shd w:val="clear" w:color="auto" w:fill="auto"/>
            <w:vAlign w:val="center"/>
            <w:hideMark/>
          </w:tcPr>
          <w:p w14:paraId="453BA18B"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35690</w:t>
            </w:r>
          </w:p>
        </w:tc>
        <w:tc>
          <w:tcPr>
            <w:tcW w:w="3596" w:type="dxa"/>
            <w:gridSpan w:val="3"/>
            <w:tcBorders>
              <w:top w:val="nil"/>
              <w:left w:val="nil"/>
              <w:bottom w:val="single" w:sz="4" w:space="0" w:color="000000"/>
              <w:right w:val="single" w:sz="4" w:space="0" w:color="000000"/>
            </w:tcBorders>
            <w:shd w:val="clear" w:color="auto" w:fill="auto"/>
            <w:vAlign w:val="center"/>
            <w:hideMark/>
          </w:tcPr>
          <w:p w14:paraId="1BB129B0" w14:textId="77777777" w:rsidR="00AB66BA" w:rsidRDefault="00AB66BA" w:rsidP="00AB66BA">
            <w:pPr>
              <w:jc w:val="both"/>
              <w:rPr>
                <w:rFonts w:ascii="Tahoma" w:hAnsi="Tahoma" w:cs="Tahoma"/>
                <w:color w:val="000000"/>
                <w:sz w:val="14"/>
                <w:szCs w:val="14"/>
              </w:rPr>
            </w:pPr>
            <w:r>
              <w:rPr>
                <w:rFonts w:ascii="Tahoma" w:hAnsi="Tahoma" w:cs="Tahoma"/>
                <w:color w:val="000000"/>
                <w:sz w:val="14"/>
                <w:szCs w:val="14"/>
              </w:rPr>
              <w:t>(BR0452914) BUDESONIDA, CONCENTRAÇÃO: 64MCG/DOSE, FRASCO 120,00 DOSES, FORMA FARMACÊUTICA: SUSPENSÃO SPRAY</w:t>
            </w:r>
          </w:p>
        </w:tc>
        <w:tc>
          <w:tcPr>
            <w:tcW w:w="411" w:type="dxa"/>
            <w:gridSpan w:val="2"/>
            <w:tcBorders>
              <w:top w:val="nil"/>
              <w:left w:val="nil"/>
              <w:bottom w:val="single" w:sz="4" w:space="0" w:color="000000"/>
              <w:right w:val="single" w:sz="4" w:space="0" w:color="000000"/>
            </w:tcBorders>
            <w:shd w:val="clear" w:color="auto" w:fill="auto"/>
            <w:vAlign w:val="center"/>
            <w:hideMark/>
          </w:tcPr>
          <w:p w14:paraId="769916C2"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FR</w:t>
            </w:r>
          </w:p>
        </w:tc>
        <w:tc>
          <w:tcPr>
            <w:tcW w:w="1048" w:type="dxa"/>
            <w:gridSpan w:val="2"/>
            <w:tcBorders>
              <w:top w:val="nil"/>
              <w:left w:val="nil"/>
              <w:bottom w:val="single" w:sz="4" w:space="0" w:color="000000"/>
              <w:right w:val="single" w:sz="4" w:space="0" w:color="000000"/>
            </w:tcBorders>
            <w:shd w:val="clear" w:color="auto" w:fill="auto"/>
            <w:vAlign w:val="center"/>
            <w:hideMark/>
          </w:tcPr>
          <w:p w14:paraId="6A0AF7CD"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10,00</w:t>
            </w:r>
          </w:p>
        </w:tc>
        <w:tc>
          <w:tcPr>
            <w:tcW w:w="1267" w:type="dxa"/>
            <w:tcBorders>
              <w:top w:val="nil"/>
              <w:left w:val="nil"/>
              <w:bottom w:val="single" w:sz="4" w:space="0" w:color="000000"/>
              <w:right w:val="single" w:sz="4" w:space="0" w:color="000000"/>
            </w:tcBorders>
            <w:shd w:val="clear" w:color="auto" w:fill="auto"/>
            <w:vAlign w:val="center"/>
            <w:hideMark/>
          </w:tcPr>
          <w:p w14:paraId="41D15FE5"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ACHE</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1858A7AA"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18,000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1C24E593"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180,00</w:t>
            </w:r>
          </w:p>
        </w:tc>
      </w:tr>
      <w:tr w:rsidR="00AB66BA" w14:paraId="0CFD9C16" w14:textId="77777777" w:rsidTr="00AB66BA">
        <w:trPr>
          <w:gridAfter w:val="1"/>
          <w:wAfter w:w="23" w:type="dxa"/>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0204085"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005818DE"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4EBEBB5D"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318</w:t>
            </w:r>
          </w:p>
        </w:tc>
        <w:tc>
          <w:tcPr>
            <w:tcW w:w="527" w:type="dxa"/>
            <w:gridSpan w:val="3"/>
            <w:tcBorders>
              <w:top w:val="nil"/>
              <w:left w:val="nil"/>
              <w:bottom w:val="single" w:sz="4" w:space="0" w:color="000000"/>
              <w:right w:val="single" w:sz="4" w:space="0" w:color="000000"/>
            </w:tcBorders>
            <w:shd w:val="clear" w:color="auto" w:fill="auto"/>
            <w:vAlign w:val="center"/>
            <w:hideMark/>
          </w:tcPr>
          <w:p w14:paraId="0626B9E7"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35752</w:t>
            </w:r>
          </w:p>
        </w:tc>
        <w:tc>
          <w:tcPr>
            <w:tcW w:w="3596" w:type="dxa"/>
            <w:gridSpan w:val="3"/>
            <w:tcBorders>
              <w:top w:val="nil"/>
              <w:left w:val="nil"/>
              <w:bottom w:val="single" w:sz="4" w:space="0" w:color="000000"/>
              <w:right w:val="single" w:sz="4" w:space="0" w:color="000000"/>
            </w:tcBorders>
            <w:shd w:val="clear" w:color="auto" w:fill="auto"/>
            <w:vAlign w:val="center"/>
            <w:hideMark/>
          </w:tcPr>
          <w:p w14:paraId="16B68FFD" w14:textId="77777777" w:rsidR="00AB66BA" w:rsidRDefault="00AB66BA" w:rsidP="00AB66BA">
            <w:pPr>
              <w:jc w:val="both"/>
              <w:rPr>
                <w:rFonts w:ascii="Tahoma" w:hAnsi="Tahoma" w:cs="Tahoma"/>
                <w:color w:val="000000"/>
                <w:sz w:val="14"/>
                <w:szCs w:val="14"/>
              </w:rPr>
            </w:pPr>
            <w:r>
              <w:rPr>
                <w:rFonts w:ascii="Tahoma" w:hAnsi="Tahoma" w:cs="Tahoma"/>
                <w:color w:val="000000"/>
                <w:sz w:val="14"/>
                <w:szCs w:val="14"/>
              </w:rPr>
              <w:t>MONTELUCASTE DE SÓDIO 5 MG</w:t>
            </w:r>
          </w:p>
        </w:tc>
        <w:tc>
          <w:tcPr>
            <w:tcW w:w="411" w:type="dxa"/>
            <w:gridSpan w:val="2"/>
            <w:tcBorders>
              <w:top w:val="nil"/>
              <w:left w:val="nil"/>
              <w:bottom w:val="single" w:sz="4" w:space="0" w:color="000000"/>
              <w:right w:val="single" w:sz="4" w:space="0" w:color="000000"/>
            </w:tcBorders>
            <w:shd w:val="clear" w:color="auto" w:fill="auto"/>
            <w:vAlign w:val="center"/>
            <w:hideMark/>
          </w:tcPr>
          <w:p w14:paraId="74BE91CF"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UN</w:t>
            </w:r>
          </w:p>
        </w:tc>
        <w:tc>
          <w:tcPr>
            <w:tcW w:w="1048" w:type="dxa"/>
            <w:gridSpan w:val="2"/>
            <w:tcBorders>
              <w:top w:val="nil"/>
              <w:left w:val="nil"/>
              <w:bottom w:val="single" w:sz="4" w:space="0" w:color="000000"/>
              <w:right w:val="single" w:sz="4" w:space="0" w:color="000000"/>
            </w:tcBorders>
            <w:shd w:val="clear" w:color="auto" w:fill="auto"/>
            <w:vAlign w:val="center"/>
            <w:hideMark/>
          </w:tcPr>
          <w:p w14:paraId="4DEC952E"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360,00</w:t>
            </w:r>
          </w:p>
        </w:tc>
        <w:tc>
          <w:tcPr>
            <w:tcW w:w="1267" w:type="dxa"/>
            <w:tcBorders>
              <w:top w:val="nil"/>
              <w:left w:val="nil"/>
              <w:bottom w:val="single" w:sz="4" w:space="0" w:color="000000"/>
              <w:right w:val="single" w:sz="4" w:space="0" w:color="000000"/>
            </w:tcBorders>
            <w:shd w:val="clear" w:color="auto" w:fill="auto"/>
            <w:vAlign w:val="center"/>
            <w:hideMark/>
          </w:tcPr>
          <w:p w14:paraId="0823DD9B"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ACHE</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62F93941"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0,700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0E166A6D"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252,00</w:t>
            </w:r>
          </w:p>
        </w:tc>
      </w:tr>
      <w:tr w:rsidR="00AB66BA" w14:paraId="79BB5151" w14:textId="77777777" w:rsidTr="00AB66BA">
        <w:trPr>
          <w:gridAfter w:val="1"/>
          <w:wAfter w:w="23" w:type="dxa"/>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859AC37"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2330AAF9"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1D1BE900"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323</w:t>
            </w:r>
          </w:p>
        </w:tc>
        <w:tc>
          <w:tcPr>
            <w:tcW w:w="527" w:type="dxa"/>
            <w:gridSpan w:val="3"/>
            <w:tcBorders>
              <w:top w:val="nil"/>
              <w:left w:val="nil"/>
              <w:bottom w:val="single" w:sz="4" w:space="0" w:color="000000"/>
              <w:right w:val="single" w:sz="4" w:space="0" w:color="000000"/>
            </w:tcBorders>
            <w:shd w:val="clear" w:color="auto" w:fill="auto"/>
            <w:vAlign w:val="center"/>
            <w:hideMark/>
          </w:tcPr>
          <w:p w14:paraId="52C676F9"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35742</w:t>
            </w:r>
          </w:p>
        </w:tc>
        <w:tc>
          <w:tcPr>
            <w:tcW w:w="3596" w:type="dxa"/>
            <w:gridSpan w:val="3"/>
            <w:tcBorders>
              <w:top w:val="nil"/>
              <w:left w:val="nil"/>
              <w:bottom w:val="single" w:sz="4" w:space="0" w:color="000000"/>
              <w:right w:val="single" w:sz="4" w:space="0" w:color="000000"/>
            </w:tcBorders>
            <w:shd w:val="clear" w:color="auto" w:fill="auto"/>
            <w:vAlign w:val="center"/>
            <w:hideMark/>
          </w:tcPr>
          <w:p w14:paraId="22CEFD5C" w14:textId="77777777" w:rsidR="00AB66BA" w:rsidRDefault="00AB66BA" w:rsidP="00AB66BA">
            <w:pPr>
              <w:jc w:val="both"/>
              <w:rPr>
                <w:rFonts w:ascii="Tahoma" w:hAnsi="Tahoma" w:cs="Tahoma"/>
                <w:color w:val="000000"/>
                <w:sz w:val="14"/>
                <w:szCs w:val="14"/>
              </w:rPr>
            </w:pPr>
            <w:r>
              <w:rPr>
                <w:rFonts w:ascii="Tahoma" w:hAnsi="Tahoma" w:cs="Tahoma"/>
                <w:color w:val="000000"/>
                <w:sz w:val="14"/>
                <w:szCs w:val="14"/>
              </w:rPr>
              <w:t>TEICOPLANINA, DOSAGEM:400 MG, INDICAÇÃO:INJETÁVEL</w:t>
            </w:r>
          </w:p>
        </w:tc>
        <w:tc>
          <w:tcPr>
            <w:tcW w:w="411" w:type="dxa"/>
            <w:gridSpan w:val="2"/>
            <w:tcBorders>
              <w:top w:val="nil"/>
              <w:left w:val="nil"/>
              <w:bottom w:val="single" w:sz="4" w:space="0" w:color="000000"/>
              <w:right w:val="single" w:sz="4" w:space="0" w:color="000000"/>
            </w:tcBorders>
            <w:shd w:val="clear" w:color="auto" w:fill="auto"/>
            <w:vAlign w:val="center"/>
            <w:hideMark/>
          </w:tcPr>
          <w:p w14:paraId="79DA7029"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FR</w:t>
            </w:r>
          </w:p>
        </w:tc>
        <w:tc>
          <w:tcPr>
            <w:tcW w:w="1048" w:type="dxa"/>
            <w:gridSpan w:val="2"/>
            <w:tcBorders>
              <w:top w:val="nil"/>
              <w:left w:val="nil"/>
              <w:bottom w:val="single" w:sz="4" w:space="0" w:color="000000"/>
              <w:right w:val="single" w:sz="4" w:space="0" w:color="000000"/>
            </w:tcBorders>
            <w:shd w:val="clear" w:color="auto" w:fill="auto"/>
            <w:vAlign w:val="center"/>
            <w:hideMark/>
          </w:tcPr>
          <w:p w14:paraId="4C0DC882"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500,00</w:t>
            </w:r>
          </w:p>
        </w:tc>
        <w:tc>
          <w:tcPr>
            <w:tcW w:w="1267" w:type="dxa"/>
            <w:tcBorders>
              <w:top w:val="nil"/>
              <w:left w:val="nil"/>
              <w:bottom w:val="single" w:sz="4" w:space="0" w:color="000000"/>
              <w:right w:val="single" w:sz="4" w:space="0" w:color="000000"/>
            </w:tcBorders>
            <w:shd w:val="clear" w:color="auto" w:fill="auto"/>
            <w:vAlign w:val="center"/>
            <w:hideMark/>
          </w:tcPr>
          <w:p w14:paraId="47D2078E" w14:textId="77777777" w:rsidR="00AB66BA" w:rsidRDefault="00AB66BA" w:rsidP="00AB66BA">
            <w:pPr>
              <w:jc w:val="center"/>
              <w:rPr>
                <w:rFonts w:ascii="Tahoma" w:hAnsi="Tahoma" w:cs="Tahoma"/>
                <w:color w:val="000000"/>
                <w:sz w:val="14"/>
                <w:szCs w:val="14"/>
              </w:rPr>
            </w:pPr>
            <w:r>
              <w:rPr>
                <w:rFonts w:ascii="Tahoma" w:hAnsi="Tahoma" w:cs="Tahoma"/>
                <w:color w:val="000000"/>
                <w:sz w:val="14"/>
                <w:szCs w:val="14"/>
              </w:rPr>
              <w:t>FRESENIUS KABI</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5F78B4BE"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53,000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34BAB4EA"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26.500,00</w:t>
            </w:r>
          </w:p>
        </w:tc>
      </w:tr>
      <w:tr w:rsidR="00AB66BA" w14:paraId="22238467" w14:textId="77777777" w:rsidTr="00AB66BA">
        <w:trPr>
          <w:gridAfter w:val="1"/>
          <w:wAfter w:w="23" w:type="dxa"/>
          <w:trHeight w:val="210"/>
        </w:trPr>
        <w:tc>
          <w:tcPr>
            <w:tcW w:w="8099" w:type="dxa"/>
            <w:gridSpan w:val="1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2B883D" w14:textId="77777777" w:rsidR="00AB66BA" w:rsidRDefault="00AB66BA" w:rsidP="00AB66BA">
            <w:pPr>
              <w:jc w:val="right"/>
              <w:rPr>
                <w:rFonts w:ascii="Tahoma" w:hAnsi="Tahoma" w:cs="Tahoma"/>
                <w:color w:val="000000"/>
                <w:sz w:val="14"/>
                <w:szCs w:val="14"/>
              </w:rPr>
            </w:pPr>
            <w:r>
              <w:rPr>
                <w:rFonts w:ascii="Tahoma" w:hAnsi="Tahoma" w:cs="Tahoma"/>
                <w:color w:val="000000"/>
                <w:sz w:val="14"/>
                <w:szCs w:val="14"/>
              </w:rPr>
              <w:t>VALOR TOTAL</w:t>
            </w:r>
          </w:p>
        </w:tc>
        <w:tc>
          <w:tcPr>
            <w:tcW w:w="1720" w:type="dxa"/>
            <w:gridSpan w:val="4"/>
            <w:tcBorders>
              <w:top w:val="single" w:sz="4" w:space="0" w:color="000000"/>
              <w:left w:val="nil"/>
              <w:bottom w:val="single" w:sz="4" w:space="0" w:color="000000"/>
              <w:right w:val="single" w:sz="4" w:space="0" w:color="000000"/>
            </w:tcBorders>
            <w:shd w:val="clear" w:color="auto" w:fill="auto"/>
            <w:noWrap/>
            <w:vAlign w:val="center"/>
            <w:hideMark/>
          </w:tcPr>
          <w:p w14:paraId="7B1650B7" w14:textId="77777777" w:rsidR="00AB66BA" w:rsidRDefault="00AB66BA" w:rsidP="00AB66BA">
            <w:pPr>
              <w:jc w:val="center"/>
              <w:rPr>
                <w:rFonts w:ascii="Tahoma" w:hAnsi="Tahoma" w:cs="Tahoma"/>
                <w:b/>
                <w:bCs/>
                <w:color w:val="000000"/>
                <w:sz w:val="16"/>
                <w:szCs w:val="16"/>
              </w:rPr>
            </w:pPr>
            <w:r>
              <w:rPr>
                <w:rFonts w:ascii="Tahoma" w:hAnsi="Tahoma" w:cs="Tahoma"/>
                <w:b/>
                <w:bCs/>
                <w:color w:val="000000"/>
                <w:sz w:val="16"/>
                <w:szCs w:val="16"/>
              </w:rPr>
              <w:t>92.809,30</w:t>
            </w:r>
          </w:p>
        </w:tc>
      </w:tr>
      <w:tr w:rsidR="00AB66BA" w:rsidRPr="00FB7BC1" w14:paraId="26A9FFC2" w14:textId="77777777" w:rsidTr="00AB66BA">
        <w:trPr>
          <w:gridAfter w:val="14"/>
          <w:wAfter w:w="8189" w:type="dxa"/>
          <w:trHeight w:val="210"/>
        </w:trPr>
        <w:tc>
          <w:tcPr>
            <w:tcW w:w="1653" w:type="dxa"/>
            <w:gridSpan w:val="7"/>
            <w:tcBorders>
              <w:top w:val="nil"/>
              <w:left w:val="nil"/>
              <w:bottom w:val="nil"/>
              <w:right w:val="nil"/>
            </w:tcBorders>
            <w:shd w:val="clear" w:color="auto" w:fill="auto"/>
            <w:vAlign w:val="center"/>
            <w:hideMark/>
          </w:tcPr>
          <w:p w14:paraId="479B2A13" w14:textId="77777777" w:rsidR="00AB66BA" w:rsidRPr="00FB7BC1" w:rsidRDefault="00AB66BA" w:rsidP="00AB66BA">
            <w:pPr>
              <w:spacing w:after="0" w:line="240" w:lineRule="auto"/>
              <w:rPr>
                <w:rFonts w:ascii="Tahoma" w:eastAsia="Times New Roman" w:hAnsi="Tahoma" w:cs="Tahoma"/>
                <w:sz w:val="14"/>
                <w:szCs w:val="14"/>
                <w:lang w:eastAsia="pt-BR"/>
              </w:rPr>
            </w:pPr>
          </w:p>
        </w:tc>
      </w:tr>
    </w:tbl>
    <w:p w14:paraId="62C57BAF" w14:textId="77777777" w:rsidR="00846141" w:rsidRDefault="00AB66BA" w:rsidP="00846141">
      <w:pPr>
        <w:widowControl w:val="0"/>
        <w:numPr>
          <w:ilvl w:val="2"/>
          <w:numId w:val="1"/>
        </w:numPr>
        <w:suppressAutoHyphens/>
        <w:spacing w:after="0" w:line="240" w:lineRule="auto"/>
        <w:ind w:right="-1" w:hanging="11"/>
        <w:jc w:val="both"/>
        <w:rPr>
          <w:rFonts w:eastAsia="Calibri" w:cstheme="minorHAnsi"/>
          <w:lang w:eastAsia="pt-BR"/>
        </w:rPr>
      </w:pPr>
      <w:r>
        <w:rPr>
          <w:rFonts w:eastAsia="Calibri" w:cstheme="minorHAnsi"/>
          <w:lang w:eastAsia="pt-BR"/>
        </w:rPr>
        <w:br w:type="textWrapping" w:clear="all"/>
      </w:r>
    </w:p>
    <w:p w14:paraId="4D26C9FB" w14:textId="77777777" w:rsidR="00846141" w:rsidRPr="00EA19B6" w:rsidRDefault="00846141" w:rsidP="00846141">
      <w:pPr>
        <w:widowControl w:val="0"/>
        <w:numPr>
          <w:ilvl w:val="2"/>
          <w:numId w:val="1"/>
        </w:numPr>
        <w:suppressAutoHyphens/>
        <w:spacing w:after="0" w:line="240" w:lineRule="auto"/>
        <w:ind w:right="-1" w:hanging="11"/>
        <w:jc w:val="both"/>
        <w:rPr>
          <w:rFonts w:eastAsia="Calibri" w:cstheme="minorHAnsi"/>
          <w:lang w:eastAsia="pt-BR"/>
        </w:rPr>
      </w:pPr>
      <w:r w:rsidRPr="00EA19B6">
        <w:rPr>
          <w:rFonts w:eastAsia="Calibri" w:cstheme="minorHAnsi"/>
          <w:lang w:eastAsia="pt-BR"/>
        </w:rPr>
        <w:t>Os preços serão fixos e irreajustáveis durante a vigência do Registro de Preços.</w:t>
      </w:r>
    </w:p>
    <w:p w14:paraId="641F811E" w14:textId="77777777" w:rsidR="00846141" w:rsidRPr="00EA19B6" w:rsidRDefault="00846141" w:rsidP="00846141">
      <w:pPr>
        <w:widowControl w:val="0"/>
        <w:suppressAutoHyphens/>
        <w:spacing w:after="0" w:line="240" w:lineRule="auto"/>
        <w:ind w:right="-1"/>
        <w:jc w:val="both"/>
        <w:rPr>
          <w:rFonts w:eastAsia="Calibri" w:cstheme="minorHAnsi"/>
          <w:lang w:eastAsia="pt-BR"/>
        </w:rPr>
      </w:pPr>
    </w:p>
    <w:p w14:paraId="27A93B0F" w14:textId="77777777" w:rsidR="00846141" w:rsidRPr="00EA19B6" w:rsidRDefault="00846141" w:rsidP="00846141">
      <w:pPr>
        <w:widowControl w:val="0"/>
        <w:numPr>
          <w:ilvl w:val="1"/>
          <w:numId w:val="1"/>
        </w:numPr>
        <w:suppressAutoHyphens/>
        <w:spacing w:after="0" w:line="240" w:lineRule="auto"/>
        <w:ind w:right="-1" w:hanging="11"/>
        <w:jc w:val="both"/>
        <w:rPr>
          <w:rFonts w:eastAsia="Calibri" w:cstheme="minorHAnsi"/>
          <w:lang w:eastAsia="pt-BR"/>
        </w:rPr>
      </w:pPr>
      <w:r w:rsidRPr="00EA19B6">
        <w:rPr>
          <w:rFonts w:eastAsia="Calibri" w:cstheme="minorHAns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224B7C27" w14:textId="77777777" w:rsidR="00846141" w:rsidRPr="00EA19B6" w:rsidRDefault="00846141" w:rsidP="00846141">
      <w:pPr>
        <w:widowControl w:val="0"/>
        <w:suppressAutoHyphens/>
        <w:spacing w:after="0" w:line="240" w:lineRule="auto"/>
        <w:ind w:right="-1"/>
        <w:jc w:val="both"/>
        <w:rPr>
          <w:rFonts w:eastAsia="Calibri" w:cstheme="minorHAnsi"/>
          <w:lang w:eastAsia="pt-BR"/>
        </w:rPr>
      </w:pPr>
    </w:p>
    <w:p w14:paraId="44E6A581" w14:textId="77777777" w:rsidR="00846141" w:rsidRPr="00EA19B6" w:rsidRDefault="00846141" w:rsidP="00846141">
      <w:pPr>
        <w:widowControl w:val="0"/>
        <w:numPr>
          <w:ilvl w:val="2"/>
          <w:numId w:val="1"/>
        </w:numPr>
        <w:suppressAutoHyphens/>
        <w:spacing w:after="0" w:line="240" w:lineRule="auto"/>
        <w:ind w:right="-1" w:hanging="11"/>
        <w:jc w:val="both"/>
        <w:rPr>
          <w:rFonts w:eastAsia="Calibri" w:cstheme="minorHAnsi"/>
          <w:lang w:eastAsia="pt-BR"/>
        </w:rPr>
      </w:pPr>
      <w:r w:rsidRPr="00EA19B6">
        <w:rPr>
          <w:rFonts w:eastAsia="Calibri" w:cstheme="minorHAnsi"/>
          <w:lang w:eastAsia="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5F682EB0" w14:textId="77777777" w:rsidR="00846141" w:rsidRPr="00EA19B6" w:rsidRDefault="00846141" w:rsidP="00846141">
      <w:pPr>
        <w:widowControl w:val="0"/>
        <w:suppressAutoHyphens/>
        <w:spacing w:after="0" w:line="240" w:lineRule="auto"/>
        <w:ind w:right="-1"/>
        <w:jc w:val="both"/>
        <w:rPr>
          <w:rFonts w:eastAsia="Calibri" w:cstheme="minorHAnsi"/>
          <w:lang w:eastAsia="pt-BR"/>
        </w:rPr>
      </w:pPr>
    </w:p>
    <w:p w14:paraId="3AD3F433" w14:textId="77777777" w:rsidR="00846141" w:rsidRPr="00EA19B6" w:rsidRDefault="00846141" w:rsidP="00846141">
      <w:pPr>
        <w:widowControl w:val="0"/>
        <w:numPr>
          <w:ilvl w:val="2"/>
          <w:numId w:val="1"/>
        </w:numPr>
        <w:suppressAutoHyphens/>
        <w:spacing w:after="0" w:line="240" w:lineRule="auto"/>
        <w:ind w:right="-1" w:hanging="11"/>
        <w:jc w:val="both"/>
        <w:rPr>
          <w:rFonts w:eastAsia="Calibri" w:cstheme="minorHAnsi"/>
          <w:lang w:eastAsia="pt-BR"/>
        </w:rPr>
      </w:pPr>
      <w:r w:rsidRPr="00EA19B6">
        <w:rPr>
          <w:rFonts w:eastAsia="Calibri" w:cstheme="minorHAnsi"/>
          <w:lang w:eastAsia="pt-BR"/>
        </w:rPr>
        <w:t xml:space="preserve">Dando-se por infrutífera a negociação de redução dos preços, o Departamento </w:t>
      </w:r>
      <w:r w:rsidRPr="00EA19B6">
        <w:rPr>
          <w:rFonts w:eastAsia="Calibri" w:cstheme="minorHAnsi"/>
          <w:lang w:eastAsia="pt-BR"/>
        </w:rPr>
        <w:lastRenderedPageBreak/>
        <w:t>de Licitação formalmente desonerará a fornecedora em relação ao item e cancelará o seu registro, sem prejuízos das penalidades cabíveis.</w:t>
      </w:r>
    </w:p>
    <w:p w14:paraId="704C0F55" w14:textId="77777777" w:rsidR="00846141" w:rsidRPr="00EA19B6" w:rsidRDefault="00846141" w:rsidP="00846141">
      <w:pPr>
        <w:widowControl w:val="0"/>
        <w:suppressAutoHyphens/>
        <w:spacing w:after="0" w:line="240" w:lineRule="auto"/>
        <w:ind w:right="-1"/>
        <w:jc w:val="both"/>
        <w:rPr>
          <w:rFonts w:eastAsia="Calibri" w:cstheme="minorHAnsi"/>
          <w:lang w:eastAsia="pt-BR"/>
        </w:rPr>
      </w:pPr>
    </w:p>
    <w:p w14:paraId="30F522AC" w14:textId="77777777" w:rsidR="00846141" w:rsidRPr="00EA19B6" w:rsidRDefault="00846141" w:rsidP="00846141">
      <w:pPr>
        <w:widowControl w:val="0"/>
        <w:numPr>
          <w:ilvl w:val="2"/>
          <w:numId w:val="1"/>
        </w:numPr>
        <w:suppressAutoHyphens/>
        <w:spacing w:after="0" w:line="240" w:lineRule="auto"/>
        <w:ind w:right="-1" w:hanging="11"/>
        <w:jc w:val="both"/>
        <w:rPr>
          <w:rFonts w:eastAsia="Calibri" w:cstheme="minorHAnsi"/>
          <w:lang w:eastAsia="pt-BR"/>
        </w:rPr>
      </w:pPr>
      <w:r w:rsidRPr="00EA19B6">
        <w:rPr>
          <w:rFonts w:eastAsia="Calibri" w:cstheme="minorHAnsi"/>
          <w:lang w:eastAsia="pt-BR"/>
        </w:rPr>
        <w:t>Simultaneamente procederá a convocação das demais fornecedoras, respeitada a ordem de classificação visando estabelecer igual oportunidade de negociação.</w:t>
      </w:r>
    </w:p>
    <w:p w14:paraId="473FDE73" w14:textId="77777777" w:rsidR="00846141" w:rsidRPr="00EA19B6" w:rsidRDefault="00846141" w:rsidP="00846141">
      <w:pPr>
        <w:widowControl w:val="0"/>
        <w:suppressAutoHyphens/>
        <w:spacing w:after="0" w:line="240" w:lineRule="auto"/>
        <w:ind w:right="-1"/>
        <w:jc w:val="both"/>
        <w:rPr>
          <w:rFonts w:eastAsia="Calibri" w:cstheme="minorHAnsi"/>
          <w:lang w:eastAsia="pt-BR"/>
        </w:rPr>
      </w:pPr>
    </w:p>
    <w:p w14:paraId="7845C3EE" w14:textId="77777777" w:rsidR="00846141" w:rsidRPr="00EA19B6" w:rsidRDefault="00846141" w:rsidP="00846141">
      <w:pPr>
        <w:widowControl w:val="0"/>
        <w:numPr>
          <w:ilvl w:val="1"/>
          <w:numId w:val="1"/>
        </w:numPr>
        <w:suppressAutoHyphens/>
        <w:spacing w:after="0" w:line="240" w:lineRule="auto"/>
        <w:ind w:right="-1" w:hanging="11"/>
        <w:jc w:val="both"/>
        <w:rPr>
          <w:rFonts w:eastAsia="Calibri" w:cstheme="minorHAnsi"/>
          <w:lang w:eastAsia="pt-BR"/>
        </w:rPr>
      </w:pPr>
      <w:r w:rsidRPr="00EA19B6">
        <w:rPr>
          <w:rFonts w:eastAsia="Calibri" w:cstheme="minorHAns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EA19B6">
        <w:rPr>
          <w:rFonts w:eastAsia="Times New Roman" w:cstheme="minorHAnsi"/>
          <w:lang w:eastAsia="pt-BR"/>
        </w:rPr>
        <w:t>produtos</w:t>
      </w:r>
      <w:r w:rsidRPr="00EA19B6">
        <w:rPr>
          <w:rFonts w:eastAsia="Calibri" w:cstheme="minorHAnsi"/>
          <w:lang w:eastAsia="pt-BR"/>
        </w:rPr>
        <w:t xml:space="preserve"> já entregues, caso do reconhecimento pelo Município de Coronel Sapucaia-MS do rompimento do equilíbrio econômico-financeiro originalmente estipulado.</w:t>
      </w:r>
    </w:p>
    <w:p w14:paraId="277A7FB8" w14:textId="77777777" w:rsidR="00846141" w:rsidRPr="00EA19B6" w:rsidRDefault="00846141" w:rsidP="00846141">
      <w:pPr>
        <w:widowControl w:val="0"/>
        <w:suppressAutoHyphens/>
        <w:spacing w:after="0" w:line="240" w:lineRule="auto"/>
        <w:ind w:right="-1"/>
        <w:jc w:val="both"/>
        <w:rPr>
          <w:rFonts w:eastAsia="Calibri" w:cstheme="minorHAnsi"/>
          <w:lang w:eastAsia="pt-BR"/>
        </w:rPr>
      </w:pPr>
    </w:p>
    <w:p w14:paraId="21826BDF" w14:textId="77777777" w:rsidR="00846141" w:rsidRPr="00EA19B6" w:rsidRDefault="00846141" w:rsidP="00846141">
      <w:pPr>
        <w:widowControl w:val="0"/>
        <w:numPr>
          <w:ilvl w:val="1"/>
          <w:numId w:val="1"/>
        </w:numPr>
        <w:suppressAutoHyphens/>
        <w:spacing w:after="0" w:line="240" w:lineRule="auto"/>
        <w:ind w:right="-1" w:hanging="11"/>
        <w:jc w:val="both"/>
        <w:rPr>
          <w:rFonts w:eastAsia="Calibri" w:cstheme="minorHAnsi"/>
          <w:lang w:eastAsia="pt-BR"/>
        </w:rPr>
      </w:pPr>
      <w:r w:rsidRPr="00EA19B6">
        <w:rPr>
          <w:rFonts w:eastAsia="Calibri" w:cstheme="minorHAnsi"/>
          <w:lang w:eastAsia="pt-BR"/>
        </w:rPr>
        <w:t>A critério do Município de Coronel Sapucaia-MS poderá ser cancelado o registro de preços e instaurada nova licitação para a aquisição ou contratação do objeto de registro, sem que caiba direito de recurso ou indenização.</w:t>
      </w:r>
    </w:p>
    <w:p w14:paraId="2370FC11" w14:textId="77777777" w:rsidR="00846141" w:rsidRPr="00EA19B6" w:rsidRDefault="00846141" w:rsidP="00846141">
      <w:pPr>
        <w:widowControl w:val="0"/>
        <w:suppressAutoHyphens/>
        <w:spacing w:after="0" w:line="240" w:lineRule="auto"/>
        <w:ind w:right="-1"/>
        <w:jc w:val="both"/>
        <w:rPr>
          <w:rFonts w:eastAsia="Calibri" w:cstheme="minorHAnsi"/>
          <w:lang w:eastAsia="pt-BR"/>
        </w:rPr>
      </w:pPr>
    </w:p>
    <w:p w14:paraId="4082D88A" w14:textId="77777777" w:rsidR="00846141" w:rsidRPr="00EA19B6" w:rsidRDefault="00846141" w:rsidP="00846141">
      <w:pPr>
        <w:widowControl w:val="0"/>
        <w:numPr>
          <w:ilvl w:val="1"/>
          <w:numId w:val="1"/>
        </w:numPr>
        <w:suppressAutoHyphens/>
        <w:spacing w:after="0" w:line="240" w:lineRule="auto"/>
        <w:ind w:right="-1" w:hanging="11"/>
        <w:jc w:val="both"/>
        <w:rPr>
          <w:rFonts w:eastAsia="Calibri" w:cstheme="minorHAnsi"/>
          <w:lang w:eastAsia="pt-BR"/>
        </w:rPr>
      </w:pPr>
      <w:r w:rsidRPr="00EA19B6">
        <w:rPr>
          <w:rFonts w:eastAsia="Calibri" w:cstheme="minorHAnsi"/>
          <w:lang w:eastAsia="pt-BR"/>
        </w:rPr>
        <w:t>Caso ao Município de Coronel Sapucaia-MS entenda pela revisão dos preços, o novo preço será consignado, através de apostilamento na Ata de Registro de Preços, ao qual estarão os fornecedores vinculados.</w:t>
      </w:r>
    </w:p>
    <w:p w14:paraId="76BA0118" w14:textId="77777777" w:rsidR="00846141" w:rsidRPr="00EA19B6" w:rsidRDefault="00846141" w:rsidP="00846141">
      <w:pPr>
        <w:widowControl w:val="0"/>
        <w:suppressAutoHyphens/>
        <w:spacing w:after="0" w:line="240" w:lineRule="auto"/>
        <w:ind w:right="-1"/>
        <w:jc w:val="both"/>
        <w:rPr>
          <w:rFonts w:eastAsia="Calibri" w:cstheme="minorHAnsi"/>
          <w:lang w:eastAsia="pt-BR"/>
        </w:rPr>
      </w:pPr>
    </w:p>
    <w:p w14:paraId="58C8E330" w14:textId="77777777" w:rsidR="00846141" w:rsidRPr="00EA19B6" w:rsidRDefault="00846141" w:rsidP="00846141">
      <w:pPr>
        <w:widowControl w:val="0"/>
        <w:suppressAutoHyphens/>
        <w:spacing w:after="160"/>
        <w:ind w:right="-1" w:hanging="11"/>
        <w:jc w:val="both"/>
        <w:rPr>
          <w:rFonts w:eastAsia="Calibri" w:cstheme="minorHAnsi"/>
          <w:b/>
          <w:bCs/>
          <w:lang w:eastAsia="pt-BR"/>
        </w:rPr>
      </w:pPr>
      <w:r w:rsidRPr="00EA19B6">
        <w:rPr>
          <w:rFonts w:eastAsia="Calibri" w:cstheme="minorHAnsi"/>
          <w:b/>
          <w:bCs/>
          <w:lang w:eastAsia="pt-BR"/>
        </w:rPr>
        <w:t>CLÁUSULA TERCEIRA – DO PRAZO DE VALIDADE DO REGISTRO DE PREÇOS</w:t>
      </w:r>
    </w:p>
    <w:p w14:paraId="2DC090D0" w14:textId="77777777" w:rsidR="00846141" w:rsidRPr="00EA19B6" w:rsidRDefault="00846141" w:rsidP="00846141">
      <w:pPr>
        <w:widowControl w:val="0"/>
        <w:numPr>
          <w:ilvl w:val="1"/>
          <w:numId w:val="10"/>
        </w:numPr>
        <w:spacing w:after="0" w:line="240" w:lineRule="auto"/>
        <w:ind w:right="-1" w:hanging="11"/>
        <w:jc w:val="both"/>
        <w:rPr>
          <w:rFonts w:eastAsia="Calibri" w:cstheme="minorHAnsi"/>
          <w:lang w:eastAsia="pt-BR"/>
        </w:rPr>
      </w:pPr>
      <w:r w:rsidRPr="00EA19B6">
        <w:rPr>
          <w:rFonts w:eastAsia="Calibri" w:cstheme="minorHAnsi"/>
          <w:lang w:eastAsia="pt-BR"/>
        </w:rPr>
        <w:t xml:space="preserve">A vigência do presente instrumento será de </w:t>
      </w:r>
      <w:r w:rsidRPr="00EA19B6">
        <w:rPr>
          <w:rFonts w:eastAsia="Calibri" w:cstheme="minorHAnsi"/>
          <w:b/>
          <w:bCs/>
          <w:lang w:eastAsia="pt-BR"/>
        </w:rPr>
        <w:t xml:space="preserve">12 </w:t>
      </w:r>
      <w:r w:rsidRPr="00EA19B6">
        <w:rPr>
          <w:rFonts w:eastAsia="Calibri" w:cstheme="minorHAnsi"/>
          <w:b/>
          <w:lang w:eastAsia="pt-BR"/>
        </w:rPr>
        <w:t>(doze) meses</w:t>
      </w:r>
      <w:r w:rsidRPr="00EA19B6">
        <w:rPr>
          <w:rFonts w:eastAsia="Calibri" w:cstheme="minorHAnsi"/>
          <w:lang w:eastAsia="pt-BR"/>
        </w:rPr>
        <w:t>, conforme o art. 11, do Decreto Municipal n.º 076/17, contados da data de publicação de seu extrato na Imprensa Oficial.</w:t>
      </w:r>
    </w:p>
    <w:p w14:paraId="4F805660" w14:textId="77777777" w:rsidR="00846141" w:rsidRPr="00EA19B6" w:rsidRDefault="00846141" w:rsidP="00846141">
      <w:pPr>
        <w:widowControl w:val="0"/>
        <w:spacing w:after="160"/>
        <w:ind w:right="-1" w:hanging="11"/>
        <w:jc w:val="both"/>
        <w:rPr>
          <w:rFonts w:eastAsia="Calibri" w:cstheme="minorHAnsi"/>
          <w:b/>
          <w:bCs/>
          <w:lang w:eastAsia="pt-BR"/>
        </w:rPr>
      </w:pPr>
    </w:p>
    <w:p w14:paraId="097E806A" w14:textId="77777777" w:rsidR="00846141" w:rsidRPr="00EA19B6" w:rsidRDefault="00846141" w:rsidP="00846141">
      <w:pPr>
        <w:widowControl w:val="0"/>
        <w:spacing w:after="160"/>
        <w:ind w:right="-1" w:hanging="11"/>
        <w:jc w:val="both"/>
        <w:rPr>
          <w:rFonts w:eastAsia="Calibri" w:cstheme="minorHAnsi"/>
          <w:b/>
          <w:bCs/>
          <w:lang w:eastAsia="pt-BR"/>
        </w:rPr>
      </w:pPr>
      <w:r w:rsidRPr="00EA19B6">
        <w:rPr>
          <w:rFonts w:eastAsia="Calibri" w:cstheme="minorHAnsi"/>
          <w:b/>
          <w:bCs/>
          <w:lang w:eastAsia="pt-BR"/>
        </w:rPr>
        <w:t>CLÁUSULA QUARTA – DOS USUÁRIOS DO REGISTRO DE PREÇOS</w:t>
      </w:r>
    </w:p>
    <w:p w14:paraId="55110653" w14:textId="77777777" w:rsidR="00846141" w:rsidRPr="00EA19B6" w:rsidRDefault="00846141" w:rsidP="00846141">
      <w:pPr>
        <w:widowControl w:val="0"/>
        <w:numPr>
          <w:ilvl w:val="1"/>
          <w:numId w:val="11"/>
        </w:numPr>
        <w:spacing w:after="0" w:line="240" w:lineRule="auto"/>
        <w:ind w:right="-1" w:hanging="11"/>
        <w:jc w:val="both"/>
        <w:rPr>
          <w:rFonts w:eastAsia="Calibri" w:cstheme="minorHAnsi"/>
          <w:lang w:eastAsia="pt-BR"/>
        </w:rPr>
      </w:pPr>
      <w:r w:rsidRPr="00EA19B6">
        <w:rPr>
          <w:rFonts w:eastAsia="Calibri" w:cstheme="minorHAnsi"/>
          <w:lang w:eastAsia="pt-BR"/>
        </w:rPr>
        <w:t>Serão usuários do Registro de Preços os órgãos da Administração Direta e Indireta, do Município de Coronel Sapucaia-MS.</w:t>
      </w:r>
    </w:p>
    <w:p w14:paraId="092C7140" w14:textId="77777777" w:rsidR="00846141" w:rsidRPr="00EA19B6" w:rsidRDefault="00846141" w:rsidP="00846141">
      <w:pPr>
        <w:widowControl w:val="0"/>
        <w:numPr>
          <w:ilvl w:val="1"/>
          <w:numId w:val="11"/>
        </w:numPr>
        <w:spacing w:after="0" w:line="240" w:lineRule="auto"/>
        <w:ind w:right="-1" w:hanging="11"/>
        <w:jc w:val="both"/>
        <w:rPr>
          <w:rFonts w:eastAsia="Calibri" w:cstheme="minorHAnsi"/>
          <w:lang w:eastAsia="pt-BR"/>
        </w:rPr>
      </w:pPr>
      <w:r w:rsidRPr="00EA19B6">
        <w:rPr>
          <w:rFonts w:eastAsia="Calibri" w:cstheme="minorHAns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09016897" w14:textId="77777777" w:rsidR="00846141" w:rsidRPr="00EA19B6" w:rsidRDefault="00846141" w:rsidP="00846141">
      <w:pPr>
        <w:widowControl w:val="0"/>
        <w:spacing w:after="160"/>
        <w:ind w:right="-1" w:hanging="11"/>
        <w:jc w:val="both"/>
        <w:rPr>
          <w:rFonts w:eastAsia="Calibri" w:cstheme="minorHAnsi"/>
          <w:lang w:eastAsia="pt-BR"/>
        </w:rPr>
      </w:pPr>
    </w:p>
    <w:p w14:paraId="16160F26" w14:textId="77777777" w:rsidR="00846141" w:rsidRPr="00EA19B6" w:rsidRDefault="00846141" w:rsidP="00846141">
      <w:pPr>
        <w:widowControl w:val="0"/>
        <w:numPr>
          <w:ilvl w:val="1"/>
          <w:numId w:val="11"/>
        </w:numPr>
        <w:spacing w:after="0" w:line="240" w:lineRule="auto"/>
        <w:ind w:right="-1" w:hanging="11"/>
        <w:jc w:val="both"/>
        <w:rPr>
          <w:rFonts w:eastAsia="Calibri" w:cstheme="minorHAnsi"/>
          <w:lang w:eastAsia="pt-BR"/>
        </w:rPr>
      </w:pPr>
      <w:r w:rsidRPr="00EA19B6">
        <w:rPr>
          <w:rFonts w:eastAsia="Calibri" w:cstheme="minorHAns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674FD14F" w14:textId="77777777" w:rsidR="00846141" w:rsidRPr="00EA19B6" w:rsidRDefault="00846141" w:rsidP="00846141">
      <w:pPr>
        <w:widowControl w:val="0"/>
        <w:spacing w:after="160"/>
        <w:ind w:right="-1" w:hanging="11"/>
        <w:jc w:val="both"/>
        <w:rPr>
          <w:rFonts w:eastAsia="Calibri" w:cstheme="minorHAnsi"/>
          <w:lang w:eastAsia="pt-BR"/>
        </w:rPr>
      </w:pPr>
    </w:p>
    <w:p w14:paraId="7C1DBFDA" w14:textId="77777777" w:rsidR="00846141" w:rsidRPr="00EA19B6" w:rsidRDefault="00846141" w:rsidP="00846141">
      <w:pPr>
        <w:widowControl w:val="0"/>
        <w:numPr>
          <w:ilvl w:val="1"/>
          <w:numId w:val="11"/>
        </w:numPr>
        <w:spacing w:after="0" w:line="240" w:lineRule="auto"/>
        <w:ind w:hanging="11"/>
        <w:jc w:val="both"/>
        <w:rPr>
          <w:rFonts w:eastAsia="Calibri" w:cstheme="minorHAnsi"/>
          <w:lang w:eastAsia="pt-BR"/>
        </w:rPr>
      </w:pPr>
      <w:r w:rsidRPr="00EA19B6">
        <w:rPr>
          <w:rFonts w:eastAsia="Calibri" w:cstheme="minorHAnsi"/>
          <w:lang w:eastAsia="pt-BR"/>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dos </w:t>
      </w:r>
      <w:r w:rsidRPr="00EA19B6">
        <w:rPr>
          <w:rFonts w:eastAsia="Times New Roman" w:cstheme="minorHAnsi"/>
          <w:lang w:eastAsia="pt-BR"/>
        </w:rPr>
        <w:t>produtos</w:t>
      </w:r>
      <w:r w:rsidRPr="00EA19B6">
        <w:rPr>
          <w:rFonts w:eastAsia="Calibri" w:cstheme="minorHAnsi"/>
          <w:lang w:eastAsia="pt-BR"/>
        </w:rPr>
        <w:t>, inclusive em função do acréscimo de que trata o § 1° do Art. 65 da Lei Federal n.º 8.666/93, de saldos remanescentes dos órgãos ou entidades usuários do registro.</w:t>
      </w:r>
    </w:p>
    <w:p w14:paraId="1C560D93" w14:textId="77777777" w:rsidR="00846141" w:rsidRPr="00EA19B6" w:rsidRDefault="00846141" w:rsidP="00846141">
      <w:pPr>
        <w:widowControl w:val="0"/>
        <w:spacing w:after="160"/>
        <w:ind w:hanging="11"/>
        <w:jc w:val="both"/>
        <w:rPr>
          <w:rFonts w:eastAsia="Calibri" w:cstheme="minorHAnsi"/>
          <w:lang w:eastAsia="pt-BR"/>
        </w:rPr>
      </w:pPr>
    </w:p>
    <w:p w14:paraId="2C539227" w14:textId="77777777" w:rsidR="00846141" w:rsidRPr="00EA19B6" w:rsidRDefault="00846141" w:rsidP="00846141">
      <w:pPr>
        <w:widowControl w:val="0"/>
        <w:numPr>
          <w:ilvl w:val="1"/>
          <w:numId w:val="11"/>
        </w:numPr>
        <w:spacing w:after="0" w:line="240" w:lineRule="auto"/>
        <w:ind w:hanging="11"/>
        <w:jc w:val="both"/>
        <w:rPr>
          <w:rFonts w:eastAsia="Calibri" w:cstheme="minorHAnsi"/>
          <w:lang w:eastAsia="pt-BR"/>
        </w:rPr>
      </w:pPr>
      <w:r w:rsidRPr="00EA19B6">
        <w:rPr>
          <w:rFonts w:eastAsia="Calibri" w:cstheme="minorHAnsi"/>
          <w:lang w:eastAsia="pt-BR"/>
        </w:rPr>
        <w:lastRenderedPageBreak/>
        <w:t xml:space="preserve">Aos órgãos ou entidades usuárias da Ata de Registro de Preços, fica vedada a aquisição de </w:t>
      </w:r>
      <w:r w:rsidRPr="00EA19B6">
        <w:rPr>
          <w:rFonts w:eastAsia="Times New Roman" w:cstheme="minorHAnsi"/>
          <w:lang w:eastAsia="pt-BR"/>
        </w:rPr>
        <w:t>produtos</w:t>
      </w:r>
      <w:r w:rsidRPr="00EA19B6">
        <w:rPr>
          <w:rFonts w:eastAsia="Calibri" w:cstheme="minorHAnsi"/>
          <w:lang w:eastAsia="pt-BR"/>
        </w:rPr>
        <w:t xml:space="preserve"> com preços superiores aos registrados, devendo notificar as Secretarias Municipais de Coronel Sapucaia, os casos de licitações com preços inferiores a estes.</w:t>
      </w:r>
    </w:p>
    <w:p w14:paraId="1D1A9C2A" w14:textId="77777777" w:rsidR="00846141" w:rsidRPr="00EA19B6" w:rsidRDefault="00846141" w:rsidP="00846141">
      <w:pPr>
        <w:widowControl w:val="0"/>
        <w:spacing w:after="160"/>
        <w:ind w:hanging="11"/>
        <w:jc w:val="both"/>
        <w:rPr>
          <w:rFonts w:eastAsia="Calibri" w:cstheme="minorHAnsi"/>
          <w:lang w:eastAsia="pt-BR"/>
        </w:rPr>
      </w:pPr>
    </w:p>
    <w:p w14:paraId="20E5C15D" w14:textId="77777777" w:rsidR="00846141" w:rsidRPr="00EA19B6" w:rsidRDefault="00846141" w:rsidP="00846141">
      <w:pPr>
        <w:widowControl w:val="0"/>
        <w:numPr>
          <w:ilvl w:val="1"/>
          <w:numId w:val="11"/>
        </w:numPr>
        <w:spacing w:after="0" w:line="240" w:lineRule="auto"/>
        <w:ind w:hanging="11"/>
        <w:jc w:val="both"/>
        <w:rPr>
          <w:rFonts w:eastAsia="Calibri" w:cstheme="minorHAnsi"/>
          <w:lang w:eastAsia="pt-BR"/>
        </w:rPr>
      </w:pPr>
      <w:r w:rsidRPr="00EA19B6">
        <w:rPr>
          <w:rFonts w:eastAsia="Calibri" w:cstheme="minorHAns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EA19B6">
        <w:rPr>
          <w:rFonts w:eastAsia="Times New Roman" w:cstheme="minorHAnsi"/>
          <w:lang w:eastAsia="pt-BR"/>
        </w:rPr>
        <w:t>produtos</w:t>
      </w:r>
      <w:r w:rsidRPr="00EA19B6">
        <w:rPr>
          <w:rFonts w:eastAsia="Calibri" w:cstheme="minorHAnsi"/>
          <w:lang w:eastAsia="pt-BR"/>
        </w:rPr>
        <w:t>, respeitada a legislação relativa às licitações, sendo assegurado ao beneficiário do registro de Preços preferência em igualdade de condições.</w:t>
      </w:r>
    </w:p>
    <w:p w14:paraId="2937D8EA" w14:textId="77777777" w:rsidR="00846141" w:rsidRPr="00EA19B6" w:rsidRDefault="00846141" w:rsidP="00846141">
      <w:pPr>
        <w:widowControl w:val="0"/>
        <w:spacing w:after="160"/>
        <w:ind w:hanging="11"/>
        <w:jc w:val="both"/>
        <w:rPr>
          <w:rFonts w:eastAsia="Calibri" w:cstheme="minorHAnsi"/>
          <w:lang w:eastAsia="pt-BR"/>
        </w:rPr>
      </w:pPr>
    </w:p>
    <w:p w14:paraId="5E895176" w14:textId="77777777" w:rsidR="00846141" w:rsidRPr="00EA19B6" w:rsidRDefault="00846141" w:rsidP="00846141">
      <w:pPr>
        <w:widowControl w:val="0"/>
        <w:numPr>
          <w:ilvl w:val="1"/>
          <w:numId w:val="11"/>
        </w:numPr>
        <w:spacing w:after="0" w:line="240" w:lineRule="auto"/>
        <w:ind w:hanging="11"/>
        <w:jc w:val="both"/>
        <w:rPr>
          <w:rFonts w:eastAsia="Calibri" w:cstheme="minorHAnsi"/>
          <w:lang w:eastAsia="pt-BR"/>
        </w:rPr>
      </w:pPr>
      <w:r w:rsidRPr="00EA19B6">
        <w:rPr>
          <w:rFonts w:eastAsia="Calibri" w:cstheme="minorHAnsi"/>
          <w:lang w:eastAsia="pt-BR"/>
        </w:rPr>
        <w:t>As aquisições ou contratações adicionais a que se refere este artigo não poderão exceder, por órgão ou entidade, a 100% (cem por cento) dos quantitativos registrados na Ata de Registro de Preços.</w:t>
      </w:r>
    </w:p>
    <w:p w14:paraId="55070E82" w14:textId="77777777" w:rsidR="00846141" w:rsidRPr="00EA19B6" w:rsidRDefault="00846141" w:rsidP="00846141">
      <w:pPr>
        <w:widowControl w:val="0"/>
        <w:spacing w:after="160"/>
        <w:ind w:hanging="11"/>
        <w:jc w:val="both"/>
        <w:rPr>
          <w:rFonts w:eastAsia="Calibri" w:cstheme="minorHAnsi"/>
          <w:lang w:eastAsia="pt-BR"/>
        </w:rPr>
      </w:pPr>
    </w:p>
    <w:p w14:paraId="0AC4679F" w14:textId="77777777" w:rsidR="00846141" w:rsidRPr="00EA19B6" w:rsidRDefault="00846141" w:rsidP="00846141">
      <w:pPr>
        <w:widowControl w:val="0"/>
        <w:numPr>
          <w:ilvl w:val="1"/>
          <w:numId w:val="11"/>
        </w:numPr>
        <w:spacing w:after="0" w:line="240" w:lineRule="auto"/>
        <w:ind w:hanging="11"/>
        <w:jc w:val="both"/>
        <w:rPr>
          <w:rFonts w:eastAsia="Calibri" w:cstheme="minorHAnsi"/>
          <w:lang w:eastAsia="pt-BR"/>
        </w:rPr>
      </w:pPr>
      <w:r w:rsidRPr="00EA19B6">
        <w:rPr>
          <w:rFonts w:eastAsia="Calibri" w:cstheme="minorHAnsi"/>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2BC802CC" w14:textId="77777777" w:rsidR="00846141" w:rsidRPr="00EA19B6" w:rsidRDefault="00846141" w:rsidP="00846141">
      <w:pPr>
        <w:widowControl w:val="0"/>
        <w:spacing w:after="160"/>
        <w:ind w:hanging="11"/>
        <w:jc w:val="both"/>
        <w:rPr>
          <w:rFonts w:eastAsia="Calibri" w:cstheme="minorHAnsi"/>
          <w:lang w:eastAsia="pt-BR"/>
        </w:rPr>
      </w:pPr>
    </w:p>
    <w:p w14:paraId="33202341" w14:textId="77777777" w:rsidR="00846141" w:rsidRPr="00EA19B6" w:rsidRDefault="00846141" w:rsidP="00846141">
      <w:pPr>
        <w:widowControl w:val="0"/>
        <w:numPr>
          <w:ilvl w:val="1"/>
          <w:numId w:val="11"/>
        </w:numPr>
        <w:spacing w:after="0" w:line="240" w:lineRule="auto"/>
        <w:ind w:hanging="11"/>
        <w:jc w:val="both"/>
        <w:rPr>
          <w:rFonts w:eastAsia="Calibri" w:cstheme="minorHAnsi"/>
          <w:lang w:eastAsia="pt-BR"/>
        </w:rPr>
      </w:pPr>
      <w:r w:rsidRPr="00EA19B6">
        <w:rPr>
          <w:rFonts w:eastAsia="Calibri" w:cstheme="minorHAnsi"/>
          <w:lang w:eastAsia="pt-BR"/>
        </w:rPr>
        <w:t>O Município de Coronel Sapucaia-MS, através do órgão gerenciador não responde pelos atos do órgão carona.</w:t>
      </w:r>
    </w:p>
    <w:p w14:paraId="72F5319A" w14:textId="77777777" w:rsidR="00846141" w:rsidRPr="00EA19B6" w:rsidRDefault="00846141" w:rsidP="00846141">
      <w:pPr>
        <w:widowControl w:val="0"/>
        <w:spacing w:after="0" w:line="240" w:lineRule="auto"/>
        <w:jc w:val="both"/>
        <w:rPr>
          <w:rFonts w:eastAsia="Calibri" w:cstheme="minorHAnsi"/>
          <w:lang w:eastAsia="pt-BR"/>
        </w:rPr>
      </w:pPr>
    </w:p>
    <w:p w14:paraId="437CDB9A" w14:textId="77777777" w:rsidR="00846141" w:rsidRPr="00EA19B6" w:rsidRDefault="00846141" w:rsidP="00846141">
      <w:pPr>
        <w:spacing w:after="160"/>
        <w:ind w:hanging="11"/>
        <w:mirrorIndents/>
        <w:rPr>
          <w:rFonts w:eastAsia="Calibri" w:cstheme="minorHAnsi"/>
          <w:b/>
          <w:bCs/>
          <w:lang w:eastAsia="pt-BR"/>
        </w:rPr>
      </w:pPr>
      <w:r w:rsidRPr="00EA19B6">
        <w:rPr>
          <w:rFonts w:eastAsia="Calibri" w:cstheme="minorHAnsi"/>
          <w:b/>
          <w:bCs/>
          <w:lang w:eastAsia="pt-BR"/>
        </w:rPr>
        <w:t>CLÁUSULA QUINTA – DOS DIREITOS E OBRIGAÇÕES DAS PARTES</w:t>
      </w:r>
    </w:p>
    <w:p w14:paraId="28018A20" w14:textId="77777777" w:rsidR="00846141" w:rsidRPr="00EA19B6" w:rsidRDefault="00846141" w:rsidP="00846141">
      <w:pPr>
        <w:widowControl w:val="0"/>
        <w:numPr>
          <w:ilvl w:val="1"/>
          <w:numId w:val="12"/>
        </w:numPr>
        <w:spacing w:after="0" w:line="240" w:lineRule="auto"/>
        <w:ind w:hanging="11"/>
        <w:jc w:val="both"/>
        <w:rPr>
          <w:rFonts w:eastAsia="Calibri" w:cstheme="minorHAnsi"/>
          <w:b/>
          <w:bCs/>
          <w:lang w:eastAsia="pt-BR"/>
        </w:rPr>
      </w:pPr>
      <w:r w:rsidRPr="00EA19B6">
        <w:rPr>
          <w:rFonts w:eastAsia="Calibri" w:cstheme="minorHAnsi"/>
          <w:b/>
          <w:bCs/>
          <w:lang w:eastAsia="pt-BR"/>
        </w:rPr>
        <w:t>Compete ao Órgão Gestor:</w:t>
      </w:r>
    </w:p>
    <w:p w14:paraId="5E1CA5AB" w14:textId="77777777" w:rsidR="00846141" w:rsidRPr="00EA19B6" w:rsidRDefault="00846141" w:rsidP="00846141">
      <w:pPr>
        <w:widowControl w:val="0"/>
        <w:spacing w:after="160"/>
        <w:ind w:hanging="11"/>
        <w:jc w:val="both"/>
        <w:rPr>
          <w:rFonts w:eastAsia="Calibri" w:cstheme="minorHAnsi"/>
          <w:b/>
          <w:bCs/>
          <w:lang w:eastAsia="pt-BR"/>
        </w:rPr>
      </w:pPr>
    </w:p>
    <w:p w14:paraId="0C0C8C3B" w14:textId="77777777" w:rsidR="00846141" w:rsidRPr="00EA19B6" w:rsidRDefault="00846141" w:rsidP="00846141">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586C779E" w14:textId="77777777" w:rsidR="00846141" w:rsidRPr="00EA19B6" w:rsidRDefault="00846141" w:rsidP="00846141">
      <w:pPr>
        <w:widowControl w:val="0"/>
        <w:suppressAutoHyphens/>
        <w:spacing w:after="160"/>
        <w:ind w:hanging="11"/>
        <w:jc w:val="both"/>
        <w:rPr>
          <w:rFonts w:eastAsia="Calibri" w:cstheme="minorHAnsi"/>
          <w:lang w:eastAsia="pt-BR"/>
        </w:rPr>
      </w:pPr>
    </w:p>
    <w:p w14:paraId="5435CD7A" w14:textId="77777777" w:rsidR="00846141" w:rsidRPr="00EA19B6" w:rsidRDefault="00846141" w:rsidP="00846141">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Indicar para os Órgãos e Entidades Usuários do Registro de Preços os fornecedores e seus respectivos saldos, visando subsidiar os pedidos de compras, respeitada a ordem de registro e os quantitativos a serem fornecidos.</w:t>
      </w:r>
    </w:p>
    <w:p w14:paraId="2F189C6F" w14:textId="77777777" w:rsidR="00846141" w:rsidRPr="00EA19B6" w:rsidRDefault="00846141" w:rsidP="00846141">
      <w:pPr>
        <w:widowControl w:val="0"/>
        <w:suppressAutoHyphens/>
        <w:spacing w:after="160"/>
        <w:ind w:hanging="11"/>
        <w:jc w:val="both"/>
        <w:rPr>
          <w:rFonts w:eastAsia="Calibri" w:cstheme="minorHAnsi"/>
          <w:lang w:eastAsia="pt-BR"/>
        </w:rPr>
      </w:pPr>
    </w:p>
    <w:p w14:paraId="5E36235E" w14:textId="77777777" w:rsidR="00846141" w:rsidRPr="00EA19B6" w:rsidRDefault="00846141" w:rsidP="00846141">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Decidir sobre a revisão ou cancelamento dos preços registrados no prazo máximo de 10 (dez) dias úteis, salvo motivo de força maior devidamente justificado no processo.</w:t>
      </w:r>
    </w:p>
    <w:p w14:paraId="5DF7AD34" w14:textId="77777777" w:rsidR="00846141" w:rsidRPr="00EA19B6" w:rsidRDefault="00846141" w:rsidP="00846141">
      <w:pPr>
        <w:widowControl w:val="0"/>
        <w:suppressAutoHyphens/>
        <w:spacing w:after="160"/>
        <w:ind w:hanging="11"/>
        <w:jc w:val="both"/>
        <w:rPr>
          <w:rFonts w:eastAsia="Calibri" w:cstheme="minorHAnsi"/>
          <w:lang w:eastAsia="pt-BR"/>
        </w:rPr>
      </w:pPr>
    </w:p>
    <w:p w14:paraId="01BC9EDA" w14:textId="77777777" w:rsidR="00846141" w:rsidRPr="00EA19B6" w:rsidRDefault="00846141" w:rsidP="00846141">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 xml:space="preserve">Gerenciar o registro de preço e acompanhar, periodicamente, os preços praticados no mercado para os </w:t>
      </w:r>
      <w:r w:rsidRPr="00EA19B6">
        <w:rPr>
          <w:rFonts w:eastAsia="Times New Roman" w:cstheme="minorHAnsi"/>
          <w:lang w:eastAsia="pt-BR"/>
        </w:rPr>
        <w:t>produtos</w:t>
      </w:r>
      <w:r w:rsidRPr="00EA19B6">
        <w:rPr>
          <w:rFonts w:eastAsia="Calibri" w:cstheme="minorHAnsi"/>
          <w:lang w:eastAsia="pt-BR"/>
        </w:rPr>
        <w:t xml:space="preserve"> registrados e nas mesmas </w:t>
      </w:r>
      <w:r w:rsidRPr="00EA19B6">
        <w:rPr>
          <w:rFonts w:eastAsia="Calibri" w:cstheme="minorHAnsi"/>
          <w:lang w:eastAsia="pt-BR"/>
        </w:rPr>
        <w:lastRenderedPageBreak/>
        <w:t>condições de fornecimento, para fins de controle e fixação do valor máximo a ser pago pelo Município de Coronel Sapucaia-MS.</w:t>
      </w:r>
    </w:p>
    <w:p w14:paraId="3C26C772" w14:textId="77777777" w:rsidR="00846141" w:rsidRPr="00EA19B6" w:rsidRDefault="00846141" w:rsidP="00846141">
      <w:pPr>
        <w:widowControl w:val="0"/>
        <w:suppressAutoHyphens/>
        <w:spacing w:after="160"/>
        <w:ind w:hanging="11"/>
        <w:jc w:val="both"/>
        <w:rPr>
          <w:rFonts w:eastAsia="Calibri" w:cstheme="minorHAnsi"/>
          <w:lang w:eastAsia="pt-BR"/>
        </w:rPr>
      </w:pPr>
    </w:p>
    <w:p w14:paraId="36BE2760" w14:textId="77777777" w:rsidR="00846141" w:rsidRPr="00EA19B6" w:rsidRDefault="00846141" w:rsidP="00846141">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Emitir a autorização de compra.</w:t>
      </w:r>
    </w:p>
    <w:p w14:paraId="37F958E1" w14:textId="77777777" w:rsidR="00846141" w:rsidRPr="00EA19B6" w:rsidRDefault="00846141" w:rsidP="00846141">
      <w:pPr>
        <w:widowControl w:val="0"/>
        <w:suppressAutoHyphens/>
        <w:spacing w:after="160"/>
        <w:ind w:hanging="11"/>
        <w:jc w:val="both"/>
        <w:rPr>
          <w:rFonts w:eastAsia="Calibri" w:cstheme="minorHAnsi"/>
          <w:lang w:eastAsia="pt-BR"/>
        </w:rPr>
      </w:pPr>
    </w:p>
    <w:p w14:paraId="73D382C2" w14:textId="77777777" w:rsidR="00846141" w:rsidRPr="00EA19B6" w:rsidRDefault="00846141" w:rsidP="00846141">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Dar preferência de contratação ao detentor do Registro de Preços ou conceder igualdade de condições, no caso de contratações por outros meios permitidos pela legislação.</w:t>
      </w:r>
    </w:p>
    <w:p w14:paraId="144C3036" w14:textId="77777777" w:rsidR="00846141" w:rsidRPr="00EA19B6" w:rsidRDefault="00846141" w:rsidP="00846141">
      <w:pPr>
        <w:widowControl w:val="0"/>
        <w:suppressAutoHyphens/>
        <w:spacing w:after="160"/>
        <w:ind w:hanging="11"/>
        <w:jc w:val="both"/>
        <w:rPr>
          <w:rFonts w:eastAsia="Calibri" w:cstheme="minorHAnsi"/>
          <w:lang w:eastAsia="pt-BR"/>
        </w:rPr>
      </w:pPr>
    </w:p>
    <w:p w14:paraId="49E2321A" w14:textId="77777777" w:rsidR="00846141" w:rsidRPr="00EA19B6" w:rsidRDefault="00846141" w:rsidP="00846141">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Aplicar penalidades e sanções cabíveis.</w:t>
      </w:r>
    </w:p>
    <w:p w14:paraId="05A8E8EA" w14:textId="77777777" w:rsidR="00846141" w:rsidRPr="00EA19B6" w:rsidRDefault="00846141" w:rsidP="00846141">
      <w:pPr>
        <w:widowControl w:val="0"/>
        <w:suppressAutoHyphens/>
        <w:spacing w:after="160"/>
        <w:ind w:hanging="11"/>
        <w:jc w:val="both"/>
        <w:rPr>
          <w:rFonts w:eastAsia="Calibri" w:cstheme="minorHAnsi"/>
          <w:lang w:eastAsia="pt-BR"/>
        </w:rPr>
      </w:pPr>
    </w:p>
    <w:p w14:paraId="3BFC07D7" w14:textId="77777777" w:rsidR="00846141" w:rsidRPr="00EA19B6" w:rsidRDefault="00846141" w:rsidP="00846141">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Cancelar o Registro de Preços quando presentes as situações previstas na Cláusula Sexta deste documento.</w:t>
      </w:r>
    </w:p>
    <w:p w14:paraId="4EC58ABD" w14:textId="77777777" w:rsidR="00846141" w:rsidRPr="00EA19B6" w:rsidRDefault="00846141" w:rsidP="00846141">
      <w:pPr>
        <w:widowControl w:val="0"/>
        <w:suppressAutoHyphens/>
        <w:spacing w:after="0" w:line="240" w:lineRule="auto"/>
        <w:jc w:val="both"/>
        <w:rPr>
          <w:rFonts w:eastAsia="Calibri" w:cstheme="minorHAnsi"/>
          <w:lang w:eastAsia="pt-BR"/>
        </w:rPr>
      </w:pPr>
    </w:p>
    <w:p w14:paraId="0B684104" w14:textId="77777777" w:rsidR="00846141" w:rsidRPr="00EA19B6" w:rsidRDefault="00846141" w:rsidP="00846141">
      <w:pPr>
        <w:widowControl w:val="0"/>
        <w:numPr>
          <w:ilvl w:val="1"/>
          <w:numId w:val="12"/>
        </w:numPr>
        <w:spacing w:after="0" w:line="240" w:lineRule="auto"/>
        <w:ind w:hanging="11"/>
        <w:jc w:val="both"/>
        <w:rPr>
          <w:rFonts w:eastAsia="Calibri" w:cstheme="minorHAnsi"/>
          <w:b/>
          <w:bCs/>
          <w:lang w:eastAsia="pt-BR"/>
        </w:rPr>
      </w:pPr>
      <w:r w:rsidRPr="00EA19B6">
        <w:rPr>
          <w:rFonts w:eastAsia="Calibri" w:cstheme="minorHAnsi"/>
          <w:b/>
          <w:lang w:eastAsia="pt-BR"/>
        </w:rPr>
        <w:t>Compete aos Órgãos ou Entidades Usuários</w:t>
      </w:r>
      <w:r w:rsidRPr="00EA19B6">
        <w:rPr>
          <w:rFonts w:eastAsia="Calibri" w:cstheme="minorHAnsi"/>
          <w:b/>
          <w:bCs/>
          <w:lang w:eastAsia="pt-BR"/>
        </w:rPr>
        <w:t>:</w:t>
      </w:r>
    </w:p>
    <w:p w14:paraId="3992ED74" w14:textId="77777777" w:rsidR="00846141" w:rsidRPr="00EA19B6" w:rsidRDefault="00846141" w:rsidP="00846141">
      <w:pPr>
        <w:widowControl w:val="0"/>
        <w:spacing w:after="0" w:line="240" w:lineRule="auto"/>
        <w:jc w:val="both"/>
        <w:rPr>
          <w:rFonts w:eastAsia="Calibri" w:cstheme="minorHAnsi"/>
          <w:b/>
          <w:bCs/>
          <w:lang w:eastAsia="pt-BR"/>
        </w:rPr>
      </w:pPr>
    </w:p>
    <w:p w14:paraId="54AC3B0E" w14:textId="77777777" w:rsidR="00846141" w:rsidRPr="00EA19B6" w:rsidRDefault="00846141" w:rsidP="00846141">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Firmar ou não a contratação do objeto de registro de preço ou contratar nas quantidades estimadas.</w:t>
      </w:r>
    </w:p>
    <w:p w14:paraId="6E625F9A" w14:textId="77777777" w:rsidR="00846141" w:rsidRPr="00EA19B6" w:rsidRDefault="00846141" w:rsidP="00846141">
      <w:pPr>
        <w:widowControl w:val="0"/>
        <w:suppressAutoHyphens/>
        <w:spacing w:after="0" w:line="240" w:lineRule="auto"/>
        <w:jc w:val="both"/>
        <w:rPr>
          <w:rFonts w:eastAsia="Calibri" w:cstheme="minorHAnsi"/>
          <w:lang w:eastAsia="pt-BR"/>
        </w:rPr>
      </w:pPr>
    </w:p>
    <w:p w14:paraId="4EFA76C7" w14:textId="77777777" w:rsidR="00846141" w:rsidRPr="00EA19B6" w:rsidRDefault="00846141" w:rsidP="00846141">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 xml:space="preserve">Proporcionar ao Compromitente Fornecedor todas as condições para o cumprimento de suas obrigações e entrega dos </w:t>
      </w:r>
      <w:r w:rsidRPr="00EA19B6">
        <w:rPr>
          <w:rFonts w:eastAsia="Times New Roman" w:cstheme="minorHAnsi"/>
          <w:lang w:eastAsia="pt-BR"/>
        </w:rPr>
        <w:t>produtos</w:t>
      </w:r>
      <w:r w:rsidRPr="00EA19B6">
        <w:rPr>
          <w:rFonts w:eastAsia="Calibri" w:cstheme="minorHAnsi"/>
          <w:lang w:eastAsia="pt-BR"/>
        </w:rPr>
        <w:t xml:space="preserve"> dentro das normas estabelecidas no edital.</w:t>
      </w:r>
    </w:p>
    <w:p w14:paraId="79AB966B" w14:textId="77777777" w:rsidR="00846141" w:rsidRPr="00EA19B6" w:rsidRDefault="00846141" w:rsidP="00846141">
      <w:pPr>
        <w:widowControl w:val="0"/>
        <w:suppressAutoHyphens/>
        <w:spacing w:after="0" w:line="240" w:lineRule="auto"/>
        <w:jc w:val="both"/>
        <w:rPr>
          <w:rFonts w:eastAsia="Calibri" w:cstheme="minorHAnsi"/>
          <w:lang w:eastAsia="pt-BR"/>
        </w:rPr>
      </w:pPr>
    </w:p>
    <w:p w14:paraId="46B676D0" w14:textId="77777777" w:rsidR="00846141" w:rsidRPr="00EA19B6" w:rsidRDefault="00846141" w:rsidP="00846141">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Proceder à fiscalização da contratação, mediante controle do cumprimento de todas as obrigações relativas ao fornecimento, inclusive à aplicação das sanções previstas neste edital.</w:t>
      </w:r>
    </w:p>
    <w:p w14:paraId="60F8F1C9" w14:textId="77777777" w:rsidR="00846141" w:rsidRPr="00EA19B6" w:rsidRDefault="00846141" w:rsidP="00846141">
      <w:pPr>
        <w:widowControl w:val="0"/>
        <w:suppressAutoHyphens/>
        <w:spacing w:after="0" w:line="240" w:lineRule="auto"/>
        <w:jc w:val="both"/>
        <w:rPr>
          <w:rFonts w:eastAsia="Calibri" w:cstheme="minorHAnsi"/>
          <w:lang w:eastAsia="pt-BR"/>
        </w:rPr>
      </w:pPr>
    </w:p>
    <w:p w14:paraId="49609F42" w14:textId="77777777" w:rsidR="00846141" w:rsidRPr="00EA19B6" w:rsidRDefault="00846141" w:rsidP="00846141">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1ACA8EC1" w14:textId="77777777" w:rsidR="00846141" w:rsidRPr="00EA19B6" w:rsidRDefault="00846141" w:rsidP="00846141">
      <w:pPr>
        <w:widowControl w:val="0"/>
        <w:suppressAutoHyphens/>
        <w:spacing w:after="0" w:line="240" w:lineRule="auto"/>
        <w:jc w:val="both"/>
        <w:rPr>
          <w:rFonts w:eastAsia="Calibri" w:cstheme="minorHAnsi"/>
          <w:lang w:eastAsia="pt-BR"/>
        </w:rPr>
      </w:pPr>
    </w:p>
    <w:p w14:paraId="67D34B8A" w14:textId="77777777" w:rsidR="00846141" w:rsidRPr="00EA19B6" w:rsidRDefault="00846141" w:rsidP="00846141">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Aplicar as penalidades de sua competência ao fornecedor faltoso.</w:t>
      </w:r>
    </w:p>
    <w:p w14:paraId="3005EDA3" w14:textId="77777777" w:rsidR="00846141" w:rsidRPr="00EA19B6" w:rsidRDefault="00846141" w:rsidP="00846141">
      <w:pPr>
        <w:widowControl w:val="0"/>
        <w:suppressAutoHyphens/>
        <w:spacing w:after="0" w:line="240" w:lineRule="auto"/>
        <w:jc w:val="both"/>
        <w:rPr>
          <w:rFonts w:eastAsia="Calibri" w:cstheme="minorHAnsi"/>
          <w:lang w:eastAsia="pt-BR"/>
        </w:rPr>
      </w:pPr>
    </w:p>
    <w:p w14:paraId="6E7A4D65" w14:textId="77777777" w:rsidR="00846141" w:rsidRPr="00EA19B6" w:rsidRDefault="00846141" w:rsidP="00846141">
      <w:pPr>
        <w:widowControl w:val="0"/>
        <w:numPr>
          <w:ilvl w:val="2"/>
          <w:numId w:val="12"/>
        </w:numPr>
        <w:suppressAutoHyphens/>
        <w:spacing w:after="0" w:line="240" w:lineRule="auto"/>
        <w:ind w:right="-1" w:hanging="11"/>
        <w:jc w:val="both"/>
        <w:rPr>
          <w:rFonts w:eastAsia="Calibri" w:cstheme="minorHAnsi"/>
          <w:lang w:eastAsia="pt-BR"/>
        </w:rPr>
      </w:pPr>
      <w:r w:rsidRPr="00EA19B6">
        <w:rPr>
          <w:rFonts w:eastAsia="Calibri" w:cstheme="minorHAnsi"/>
          <w:lang w:eastAsia="pt-BR"/>
        </w:rPr>
        <w:t>Notificar as Secretarias Municipais do município, os casos de licitações com preços inferiores aos registrados em Ata.</w:t>
      </w:r>
    </w:p>
    <w:p w14:paraId="64F80AF5" w14:textId="77777777" w:rsidR="00846141" w:rsidRPr="00EA19B6" w:rsidRDefault="00846141" w:rsidP="00846141">
      <w:pPr>
        <w:widowControl w:val="0"/>
        <w:suppressAutoHyphens/>
        <w:spacing w:after="0" w:line="240" w:lineRule="auto"/>
        <w:ind w:right="-1"/>
        <w:jc w:val="both"/>
        <w:rPr>
          <w:rFonts w:eastAsia="Calibri" w:cstheme="minorHAnsi"/>
          <w:lang w:eastAsia="pt-BR"/>
        </w:rPr>
      </w:pPr>
    </w:p>
    <w:p w14:paraId="1AC94F2B" w14:textId="77777777" w:rsidR="00846141" w:rsidRPr="00EA19B6" w:rsidRDefault="00846141" w:rsidP="00846141">
      <w:pPr>
        <w:widowControl w:val="0"/>
        <w:numPr>
          <w:ilvl w:val="2"/>
          <w:numId w:val="12"/>
        </w:numPr>
        <w:suppressAutoHyphens/>
        <w:spacing w:after="0" w:line="240" w:lineRule="auto"/>
        <w:ind w:right="-1" w:hanging="11"/>
        <w:jc w:val="both"/>
        <w:rPr>
          <w:rFonts w:eastAsia="Calibri" w:cstheme="minorHAnsi"/>
          <w:lang w:eastAsia="pt-BR"/>
        </w:rPr>
      </w:pPr>
      <w:r w:rsidRPr="00EA19B6">
        <w:rPr>
          <w:rFonts w:eastAsia="Calibri" w:cstheme="minorHAnsi"/>
          <w:lang w:eastAsia="pt-BR"/>
        </w:rPr>
        <w:t xml:space="preserve">Rejeitar, no todo ou em parte, os </w:t>
      </w:r>
      <w:r w:rsidRPr="00EA19B6">
        <w:rPr>
          <w:rFonts w:eastAsia="Times New Roman" w:cstheme="minorHAnsi"/>
          <w:lang w:eastAsia="pt-BR"/>
        </w:rPr>
        <w:t>produtos</w:t>
      </w:r>
      <w:r w:rsidRPr="00EA19B6">
        <w:rPr>
          <w:rFonts w:eastAsia="Calibri" w:cstheme="minorHAnsi"/>
          <w:lang w:eastAsia="pt-BR"/>
        </w:rPr>
        <w:t xml:space="preserve"> entregues em desacordo com as obrigações assumidas pelo Compromitente Fornecedor.</w:t>
      </w:r>
    </w:p>
    <w:p w14:paraId="37EEE942" w14:textId="77777777" w:rsidR="00846141" w:rsidRPr="00EA19B6" w:rsidRDefault="00846141" w:rsidP="00846141">
      <w:pPr>
        <w:widowControl w:val="0"/>
        <w:suppressAutoHyphens/>
        <w:spacing w:after="0" w:line="240" w:lineRule="auto"/>
        <w:ind w:right="-1"/>
        <w:jc w:val="both"/>
        <w:rPr>
          <w:rFonts w:eastAsia="Calibri" w:cstheme="minorHAnsi"/>
          <w:lang w:eastAsia="pt-BR"/>
        </w:rPr>
      </w:pPr>
    </w:p>
    <w:p w14:paraId="63774B23" w14:textId="77777777" w:rsidR="00846141" w:rsidRPr="00EA19B6" w:rsidRDefault="00846141" w:rsidP="00846141">
      <w:pPr>
        <w:widowControl w:val="0"/>
        <w:numPr>
          <w:ilvl w:val="2"/>
          <w:numId w:val="12"/>
        </w:numPr>
        <w:suppressAutoHyphens/>
        <w:spacing w:after="0" w:line="240" w:lineRule="auto"/>
        <w:ind w:right="-1" w:hanging="11"/>
        <w:jc w:val="both"/>
        <w:rPr>
          <w:rFonts w:eastAsia="Calibri" w:cstheme="minorHAnsi"/>
          <w:lang w:eastAsia="pt-BR"/>
        </w:rPr>
      </w:pPr>
      <w:r w:rsidRPr="00EA19B6">
        <w:rPr>
          <w:rFonts w:eastAsia="Calibri" w:cstheme="minorHAnsi"/>
          <w:lang w:eastAsia="pt-BR"/>
        </w:rPr>
        <w:t>Efetuar os pagamentos dentro das condições estabelecidas no edital.</w:t>
      </w:r>
    </w:p>
    <w:p w14:paraId="728A6676" w14:textId="77777777" w:rsidR="00846141" w:rsidRPr="00EA19B6" w:rsidRDefault="00846141" w:rsidP="00846141">
      <w:pPr>
        <w:widowControl w:val="0"/>
        <w:numPr>
          <w:ilvl w:val="1"/>
          <w:numId w:val="12"/>
        </w:numPr>
        <w:spacing w:after="0" w:line="240" w:lineRule="auto"/>
        <w:ind w:hanging="11"/>
        <w:jc w:val="both"/>
        <w:rPr>
          <w:rFonts w:eastAsia="Calibri" w:cstheme="minorHAnsi"/>
          <w:b/>
          <w:bCs/>
          <w:lang w:eastAsia="pt-BR"/>
        </w:rPr>
      </w:pPr>
      <w:r w:rsidRPr="00EA19B6">
        <w:rPr>
          <w:rFonts w:eastAsia="Calibri" w:cstheme="minorHAnsi"/>
          <w:b/>
          <w:lang w:eastAsia="pt-BR"/>
        </w:rPr>
        <w:t>Compete ao Compromitente Fornecedor(a)</w:t>
      </w:r>
      <w:r w:rsidRPr="00EA19B6">
        <w:rPr>
          <w:rFonts w:eastAsia="Calibri" w:cstheme="minorHAnsi"/>
          <w:b/>
          <w:bCs/>
          <w:lang w:eastAsia="pt-BR"/>
        </w:rPr>
        <w:t>:</w:t>
      </w:r>
    </w:p>
    <w:p w14:paraId="4289BA86" w14:textId="77777777" w:rsidR="00846141" w:rsidRPr="00EA19B6" w:rsidRDefault="00846141" w:rsidP="00846141">
      <w:pPr>
        <w:widowControl w:val="0"/>
        <w:spacing w:after="0" w:line="240" w:lineRule="auto"/>
        <w:jc w:val="both"/>
        <w:rPr>
          <w:rFonts w:eastAsia="Calibri" w:cstheme="minorHAnsi"/>
          <w:b/>
          <w:bCs/>
          <w:lang w:eastAsia="pt-BR"/>
        </w:rPr>
      </w:pPr>
    </w:p>
    <w:p w14:paraId="38C571AF" w14:textId="77777777" w:rsidR="00846141" w:rsidRPr="00EA19B6" w:rsidRDefault="00846141" w:rsidP="00846141">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 xml:space="preserve">Entregar os </w:t>
      </w:r>
      <w:r w:rsidRPr="00EA19B6">
        <w:rPr>
          <w:rFonts w:eastAsia="Times New Roman" w:cstheme="minorHAnsi"/>
          <w:lang w:eastAsia="pt-BR"/>
        </w:rPr>
        <w:t>produtos</w:t>
      </w:r>
      <w:r w:rsidRPr="00EA19B6">
        <w:rPr>
          <w:rFonts w:eastAsia="Calibri" w:cstheme="minorHAns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w:t>
      </w:r>
      <w:r w:rsidRPr="00EA19B6">
        <w:rPr>
          <w:rFonts w:eastAsia="Calibri" w:cstheme="minorHAnsi"/>
          <w:lang w:eastAsia="pt-BR"/>
        </w:rPr>
        <w:lastRenderedPageBreak/>
        <w:t>na proposta de preço de sua titularidade, observando as quantidades, prazos e locais estabelecidos pelo Órgão Usuário da Ata de Registro de Preços.</w:t>
      </w:r>
    </w:p>
    <w:p w14:paraId="09A71999" w14:textId="77777777" w:rsidR="00846141" w:rsidRPr="00EA19B6" w:rsidRDefault="00846141" w:rsidP="00846141">
      <w:pPr>
        <w:widowControl w:val="0"/>
        <w:suppressAutoHyphens/>
        <w:spacing w:after="0" w:line="240" w:lineRule="auto"/>
        <w:jc w:val="both"/>
        <w:rPr>
          <w:rFonts w:eastAsia="Calibri" w:cstheme="minorHAnsi"/>
          <w:lang w:eastAsia="pt-BR"/>
        </w:rPr>
      </w:pPr>
    </w:p>
    <w:p w14:paraId="6A8DBFF2" w14:textId="77777777" w:rsidR="00846141" w:rsidRPr="00EA19B6" w:rsidRDefault="00846141" w:rsidP="00846141">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Manter, durante a vigência do Registro de Preços, compatibilidade de todas as obrigações assumidas e as condições de habilitação e qualificação exigidas na licitação.</w:t>
      </w:r>
    </w:p>
    <w:p w14:paraId="5B099E0C" w14:textId="77777777" w:rsidR="00846141" w:rsidRPr="00EA19B6" w:rsidRDefault="00846141" w:rsidP="00846141">
      <w:pPr>
        <w:widowControl w:val="0"/>
        <w:suppressAutoHyphens/>
        <w:spacing w:after="0" w:line="240" w:lineRule="auto"/>
        <w:jc w:val="both"/>
        <w:rPr>
          <w:rFonts w:eastAsia="Calibri" w:cstheme="minorHAnsi"/>
          <w:lang w:eastAsia="pt-BR"/>
        </w:rPr>
      </w:pPr>
    </w:p>
    <w:p w14:paraId="1B012B39" w14:textId="77777777" w:rsidR="00846141" w:rsidRPr="00EA19B6" w:rsidRDefault="00846141" w:rsidP="00846141">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 xml:space="preserve">Substituir os </w:t>
      </w:r>
      <w:r w:rsidRPr="00EA19B6">
        <w:rPr>
          <w:rFonts w:eastAsia="Times New Roman" w:cstheme="minorHAnsi"/>
          <w:lang w:eastAsia="pt-BR"/>
        </w:rPr>
        <w:t>produtos</w:t>
      </w:r>
      <w:r w:rsidRPr="00EA19B6">
        <w:rPr>
          <w:rFonts w:eastAsia="Calibri" w:cstheme="minorHAns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16E3DCA9" w14:textId="77777777" w:rsidR="00846141" w:rsidRPr="00EA19B6" w:rsidRDefault="00846141" w:rsidP="00846141">
      <w:pPr>
        <w:widowControl w:val="0"/>
        <w:suppressAutoHyphens/>
        <w:spacing w:after="0" w:line="240" w:lineRule="auto"/>
        <w:jc w:val="both"/>
        <w:rPr>
          <w:rFonts w:eastAsia="Calibri" w:cstheme="minorHAnsi"/>
          <w:lang w:eastAsia="pt-BR"/>
        </w:rPr>
      </w:pPr>
    </w:p>
    <w:p w14:paraId="3E9506A7" w14:textId="77777777" w:rsidR="00846141" w:rsidRPr="00EA19B6" w:rsidRDefault="00846141" w:rsidP="00846141">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Ter revisado ou cancelado o registro de seus preços, quando não cumprido os pressupostos estabelecidos na presente Ata e demais documentos pertinentes a este Registro de Preços.</w:t>
      </w:r>
    </w:p>
    <w:p w14:paraId="762D048A" w14:textId="77777777" w:rsidR="00846141" w:rsidRPr="00EA19B6" w:rsidRDefault="00846141" w:rsidP="00846141">
      <w:pPr>
        <w:widowControl w:val="0"/>
        <w:suppressAutoHyphens/>
        <w:spacing w:after="0" w:line="240" w:lineRule="auto"/>
        <w:jc w:val="both"/>
        <w:rPr>
          <w:rFonts w:eastAsia="Calibri" w:cstheme="minorHAnsi"/>
          <w:lang w:eastAsia="pt-BR"/>
        </w:rPr>
      </w:pPr>
    </w:p>
    <w:p w14:paraId="38141419" w14:textId="77777777" w:rsidR="00846141" w:rsidRPr="00EA19B6" w:rsidRDefault="00846141" w:rsidP="00846141">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 xml:space="preserve">Atender a demanda dos órgãos ou entidade usuários, durante a fase da negociação de revisão de preços de que trata a Cláusula Segunda desta Ata, com os preços inicialmente registrados, garantida a compensação dos valores dos </w:t>
      </w:r>
      <w:r w:rsidRPr="00EA19B6">
        <w:rPr>
          <w:rFonts w:eastAsia="Times New Roman" w:cstheme="minorHAnsi"/>
          <w:lang w:eastAsia="pt-BR"/>
        </w:rPr>
        <w:t>produtos</w:t>
      </w:r>
      <w:r w:rsidRPr="00EA19B6">
        <w:rPr>
          <w:rFonts w:eastAsia="Calibri" w:cstheme="minorHAnsi"/>
          <w:lang w:eastAsia="pt-BR"/>
        </w:rPr>
        <w:t xml:space="preserve"> já entregues, caso do reconhecimento pelo Município de Coronel Sapucaia-MS do rompimento do equilíbrio originalmente estipulado.</w:t>
      </w:r>
    </w:p>
    <w:p w14:paraId="7553E78F" w14:textId="77777777" w:rsidR="00846141" w:rsidRPr="00EA19B6" w:rsidRDefault="00846141" w:rsidP="00846141">
      <w:pPr>
        <w:widowControl w:val="0"/>
        <w:suppressAutoHyphens/>
        <w:spacing w:after="0" w:line="240" w:lineRule="auto"/>
        <w:jc w:val="both"/>
        <w:rPr>
          <w:rFonts w:eastAsia="Calibri" w:cstheme="minorHAnsi"/>
          <w:lang w:eastAsia="pt-BR"/>
        </w:rPr>
      </w:pPr>
    </w:p>
    <w:p w14:paraId="2EE7490B" w14:textId="77777777" w:rsidR="00846141" w:rsidRPr="00EA19B6" w:rsidRDefault="00846141" w:rsidP="00846141">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Vincular-se ao preço máximo (novo preço) definido pelo Município de Coronel Sapucaia-MS, resultante do ato de revisão.</w:t>
      </w:r>
    </w:p>
    <w:p w14:paraId="79E9FAA4" w14:textId="77777777" w:rsidR="00846141" w:rsidRPr="00EA19B6" w:rsidRDefault="00846141" w:rsidP="00846141">
      <w:pPr>
        <w:widowControl w:val="0"/>
        <w:suppressAutoHyphens/>
        <w:spacing w:after="0" w:line="240" w:lineRule="auto"/>
        <w:jc w:val="both"/>
        <w:rPr>
          <w:rFonts w:eastAsia="Calibri" w:cstheme="minorHAnsi"/>
          <w:lang w:eastAsia="pt-BR"/>
        </w:rPr>
      </w:pPr>
    </w:p>
    <w:p w14:paraId="20416901" w14:textId="77777777" w:rsidR="00846141" w:rsidRPr="00EA19B6" w:rsidRDefault="00846141" w:rsidP="00846141">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 xml:space="preserve">Ter direito de preferência ou, igualdade de condições caso o Município de Coronel Sapucaia-MS optar pela contratação dos </w:t>
      </w:r>
      <w:r w:rsidRPr="00EA19B6">
        <w:rPr>
          <w:rFonts w:eastAsia="Times New Roman" w:cstheme="minorHAnsi"/>
          <w:lang w:eastAsia="pt-BR"/>
        </w:rPr>
        <w:t>produtos</w:t>
      </w:r>
      <w:r w:rsidRPr="00EA19B6">
        <w:rPr>
          <w:rFonts w:eastAsia="Calibri" w:cstheme="minorHAnsi"/>
          <w:lang w:eastAsia="pt-BR"/>
        </w:rPr>
        <w:t xml:space="preserve"> objeto de registro por outros meios facultados na legislação relativa às licitações.</w:t>
      </w:r>
    </w:p>
    <w:p w14:paraId="086615EC" w14:textId="77777777" w:rsidR="00846141" w:rsidRPr="00EA19B6" w:rsidRDefault="00846141" w:rsidP="00846141">
      <w:pPr>
        <w:widowControl w:val="0"/>
        <w:suppressAutoHyphens/>
        <w:spacing w:after="0" w:line="240" w:lineRule="auto"/>
        <w:jc w:val="both"/>
        <w:rPr>
          <w:rFonts w:eastAsia="Calibri" w:cstheme="minorHAnsi"/>
          <w:lang w:eastAsia="pt-BR"/>
        </w:rPr>
      </w:pPr>
    </w:p>
    <w:p w14:paraId="4F63A7F2" w14:textId="77777777" w:rsidR="00846141" w:rsidRPr="00EA19B6" w:rsidRDefault="00846141" w:rsidP="00846141">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Responsabilizar-se pelos danos causados diretamente à Administração ou a terceiros, decorrentes de sua culpa ou dolo até a entrega do objeto de Registro de Preços.</w:t>
      </w:r>
    </w:p>
    <w:p w14:paraId="3D2EC502" w14:textId="77777777" w:rsidR="00846141" w:rsidRPr="00EA19B6" w:rsidRDefault="00846141" w:rsidP="00846141">
      <w:pPr>
        <w:widowControl w:val="0"/>
        <w:suppressAutoHyphens/>
        <w:spacing w:after="0" w:line="240" w:lineRule="auto"/>
        <w:jc w:val="both"/>
        <w:rPr>
          <w:rFonts w:eastAsia="Calibri" w:cstheme="minorHAnsi"/>
          <w:lang w:eastAsia="pt-BR"/>
        </w:rPr>
      </w:pPr>
    </w:p>
    <w:p w14:paraId="4648AC40" w14:textId="77777777" w:rsidR="00846141" w:rsidRPr="00EA19B6" w:rsidRDefault="00846141" w:rsidP="00846141">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Receber os pagamentos respectivos nas condições pactuadas.</w:t>
      </w:r>
    </w:p>
    <w:p w14:paraId="6D04FAE0" w14:textId="77777777" w:rsidR="00846141" w:rsidRPr="00EA19B6" w:rsidRDefault="00846141" w:rsidP="00846141">
      <w:pPr>
        <w:widowControl w:val="0"/>
        <w:suppressAutoHyphens/>
        <w:spacing w:after="0" w:line="240" w:lineRule="auto"/>
        <w:jc w:val="both"/>
        <w:rPr>
          <w:rFonts w:eastAsia="Calibri" w:cstheme="minorHAnsi"/>
          <w:lang w:eastAsia="pt-BR"/>
        </w:rPr>
      </w:pPr>
    </w:p>
    <w:p w14:paraId="7319453B" w14:textId="77777777" w:rsidR="00846141" w:rsidRPr="00EA19B6" w:rsidRDefault="00846141" w:rsidP="00846141">
      <w:pPr>
        <w:spacing w:after="160"/>
        <w:ind w:hanging="11"/>
        <w:mirrorIndents/>
        <w:jc w:val="center"/>
        <w:rPr>
          <w:rFonts w:eastAsia="Calibri" w:cstheme="minorHAnsi"/>
          <w:b/>
          <w:bCs/>
          <w:lang w:eastAsia="pt-BR"/>
        </w:rPr>
      </w:pPr>
      <w:r w:rsidRPr="00EA19B6">
        <w:rPr>
          <w:rFonts w:eastAsia="Calibri" w:cstheme="minorHAnsi"/>
          <w:b/>
          <w:bCs/>
          <w:lang w:eastAsia="pt-BR"/>
        </w:rPr>
        <w:t>CLÁUSULA SEXTA – DO CANCELAMENTO DOS PREÇOS REGISTRADOS</w:t>
      </w:r>
    </w:p>
    <w:p w14:paraId="2B81CAF7" w14:textId="77777777" w:rsidR="00846141" w:rsidRPr="00EA19B6" w:rsidRDefault="00846141" w:rsidP="00846141">
      <w:pPr>
        <w:widowControl w:val="0"/>
        <w:spacing w:after="160"/>
        <w:ind w:hanging="11"/>
        <w:jc w:val="both"/>
        <w:rPr>
          <w:rFonts w:eastAsia="Calibri" w:cstheme="minorHAnsi"/>
          <w:lang w:eastAsia="pt-BR"/>
        </w:rPr>
      </w:pPr>
      <w:r w:rsidRPr="00EA19B6">
        <w:rPr>
          <w:rFonts w:eastAsia="Calibri" w:cstheme="minorHAnsi"/>
          <w:b/>
          <w:lang w:eastAsia="pt-BR"/>
        </w:rPr>
        <w:t>6.1.</w:t>
      </w:r>
      <w:r w:rsidRPr="00EA19B6">
        <w:rPr>
          <w:rFonts w:eastAsia="Calibri" w:cstheme="minorHAnsi"/>
          <w:lang w:eastAsia="pt-BR"/>
        </w:rPr>
        <w:tab/>
        <w:t>Os preços registrados poderão ser cancelados automaticamente, por decurso do prazo de vigência, quando não restarem fornecedores ou ainda pelo Município de Coronel Sapucaia-MS quando o Compromitente Fornecedor:</w:t>
      </w:r>
    </w:p>
    <w:p w14:paraId="2D543A2D" w14:textId="77777777" w:rsidR="00846141" w:rsidRPr="00EA19B6" w:rsidRDefault="00846141" w:rsidP="00846141">
      <w:pPr>
        <w:widowControl w:val="0"/>
        <w:numPr>
          <w:ilvl w:val="1"/>
          <w:numId w:val="2"/>
        </w:numPr>
        <w:suppressAutoHyphens/>
        <w:spacing w:after="0" w:line="240" w:lineRule="auto"/>
        <w:ind w:left="1134" w:hanging="425"/>
        <w:jc w:val="both"/>
        <w:rPr>
          <w:rFonts w:eastAsia="Calibri" w:cstheme="minorHAnsi"/>
          <w:lang w:eastAsia="pt-BR"/>
        </w:rPr>
      </w:pPr>
      <w:r w:rsidRPr="00EA19B6">
        <w:rPr>
          <w:rFonts w:eastAsia="Calibri" w:cstheme="minorHAnsi"/>
          <w:lang w:eastAsia="pt-BR"/>
        </w:rPr>
        <w:t>Não formalizar o contrato decorrente do Registro de Preços e/ou não retirar o instrumento equivalente no prazo estipulado ou descumprir exigências da Ata a que estiver vinculado, sem justificativa aceitável;</w:t>
      </w:r>
    </w:p>
    <w:p w14:paraId="13489F07" w14:textId="77777777" w:rsidR="00846141" w:rsidRPr="00EA19B6" w:rsidRDefault="00846141" w:rsidP="00846141">
      <w:pPr>
        <w:widowControl w:val="0"/>
        <w:numPr>
          <w:ilvl w:val="1"/>
          <w:numId w:val="2"/>
        </w:numPr>
        <w:suppressAutoHyphens/>
        <w:spacing w:after="0" w:line="240" w:lineRule="auto"/>
        <w:ind w:left="1134" w:hanging="425"/>
        <w:jc w:val="both"/>
        <w:rPr>
          <w:rFonts w:eastAsia="Calibri" w:cstheme="minorHAnsi"/>
          <w:lang w:eastAsia="pt-BR"/>
        </w:rPr>
      </w:pPr>
      <w:r w:rsidRPr="00EA19B6">
        <w:rPr>
          <w:rFonts w:eastAsia="Calibri" w:cstheme="minorHAnsi"/>
          <w:lang w:eastAsia="pt-BR"/>
        </w:rPr>
        <w:t>Ocorrer qualquer das hipóteses de inexecução total ou parcial do instrumento de ajuste;</w:t>
      </w:r>
    </w:p>
    <w:p w14:paraId="64097861" w14:textId="77777777" w:rsidR="00846141" w:rsidRPr="00EA19B6" w:rsidRDefault="00846141" w:rsidP="00846141">
      <w:pPr>
        <w:widowControl w:val="0"/>
        <w:numPr>
          <w:ilvl w:val="1"/>
          <w:numId w:val="2"/>
        </w:numPr>
        <w:suppressAutoHyphens/>
        <w:spacing w:after="0" w:line="240" w:lineRule="auto"/>
        <w:ind w:left="1134" w:hanging="425"/>
        <w:jc w:val="both"/>
        <w:rPr>
          <w:rFonts w:eastAsia="Calibri" w:cstheme="minorHAnsi"/>
          <w:lang w:eastAsia="pt-BR"/>
        </w:rPr>
      </w:pPr>
      <w:r w:rsidRPr="00EA19B6">
        <w:rPr>
          <w:rFonts w:eastAsia="Calibri" w:cstheme="minorHAnsi"/>
          <w:lang w:eastAsia="pt-BR"/>
        </w:rPr>
        <w:t>Os preços registrados apresentarem-se superior ao do mercado e não houver êxito na negociação;</w:t>
      </w:r>
    </w:p>
    <w:p w14:paraId="5A5BFADA" w14:textId="77777777" w:rsidR="00846141" w:rsidRPr="00EA19B6" w:rsidRDefault="00846141" w:rsidP="00846141">
      <w:pPr>
        <w:widowControl w:val="0"/>
        <w:numPr>
          <w:ilvl w:val="1"/>
          <w:numId w:val="2"/>
        </w:numPr>
        <w:suppressAutoHyphens/>
        <w:spacing w:after="0" w:line="240" w:lineRule="auto"/>
        <w:ind w:left="1134" w:hanging="425"/>
        <w:jc w:val="both"/>
        <w:rPr>
          <w:rFonts w:eastAsia="Calibri" w:cstheme="minorHAnsi"/>
          <w:lang w:eastAsia="pt-BR"/>
        </w:rPr>
      </w:pPr>
      <w:r w:rsidRPr="00EA19B6">
        <w:rPr>
          <w:rFonts w:eastAsia="Calibri" w:cstheme="minorHAnsi"/>
          <w:lang w:eastAsia="pt-BR"/>
        </w:rPr>
        <w:t>Der causa a rescisão administrativa do ajuste decorrente do Registro de Preços por motivos elencados no art. 77 e seguintes da Lei Federal n.º 8.666/93;</w:t>
      </w:r>
    </w:p>
    <w:p w14:paraId="15B36054" w14:textId="77777777" w:rsidR="00846141" w:rsidRPr="00EA19B6" w:rsidRDefault="00846141" w:rsidP="00846141">
      <w:pPr>
        <w:widowControl w:val="0"/>
        <w:numPr>
          <w:ilvl w:val="1"/>
          <w:numId w:val="2"/>
        </w:numPr>
        <w:suppressAutoHyphens/>
        <w:spacing w:after="0" w:line="240" w:lineRule="auto"/>
        <w:ind w:left="1134" w:hanging="425"/>
        <w:jc w:val="both"/>
        <w:rPr>
          <w:rFonts w:eastAsia="Calibri" w:cstheme="minorHAnsi"/>
          <w:lang w:eastAsia="pt-BR"/>
        </w:rPr>
      </w:pPr>
      <w:r w:rsidRPr="00EA19B6">
        <w:rPr>
          <w:rFonts w:eastAsia="Calibri" w:cstheme="minorHAnsi"/>
          <w:lang w:eastAsia="pt-BR"/>
        </w:rPr>
        <w:lastRenderedPageBreak/>
        <w:t>Por razão de interesse público, devidamente motivado;</w:t>
      </w:r>
    </w:p>
    <w:p w14:paraId="1D8335E8" w14:textId="77777777" w:rsidR="00846141" w:rsidRPr="00EA19B6" w:rsidRDefault="00846141" w:rsidP="00846141">
      <w:pPr>
        <w:widowControl w:val="0"/>
        <w:numPr>
          <w:ilvl w:val="1"/>
          <w:numId w:val="2"/>
        </w:numPr>
        <w:suppressAutoHyphens/>
        <w:spacing w:after="0" w:line="240" w:lineRule="auto"/>
        <w:ind w:left="1134" w:hanging="425"/>
        <w:jc w:val="both"/>
        <w:rPr>
          <w:rFonts w:eastAsia="Calibri" w:cstheme="minorHAnsi"/>
          <w:lang w:eastAsia="pt-BR"/>
        </w:rPr>
      </w:pPr>
      <w:r w:rsidRPr="00EA19B6">
        <w:rPr>
          <w:rFonts w:eastAsia="Calibri" w:cstheme="minorHAnsi"/>
          <w:lang w:eastAsia="pt-BR"/>
        </w:rPr>
        <w:t>Estiver impedida para licitar ou contratar temporariamente com o Município de Coronel Sapucaia-MS ou for declarada inidôneo para licitar ou contratar com a Administração Pública, nos termos da Lei Federal n.º 10.520/02;</w:t>
      </w:r>
    </w:p>
    <w:p w14:paraId="4DB7D262" w14:textId="77777777" w:rsidR="00846141" w:rsidRPr="00EA19B6" w:rsidRDefault="00846141" w:rsidP="00846141">
      <w:pPr>
        <w:widowControl w:val="0"/>
        <w:numPr>
          <w:ilvl w:val="1"/>
          <w:numId w:val="2"/>
        </w:numPr>
        <w:suppressAutoHyphens/>
        <w:spacing w:after="0" w:line="240" w:lineRule="auto"/>
        <w:ind w:left="1134" w:hanging="425"/>
        <w:jc w:val="both"/>
        <w:rPr>
          <w:rFonts w:eastAsia="Calibri" w:cstheme="minorHAnsi"/>
          <w:lang w:eastAsia="pt-BR"/>
        </w:rPr>
      </w:pPr>
      <w:r w:rsidRPr="00EA19B6">
        <w:rPr>
          <w:rFonts w:eastAsia="Calibri" w:cstheme="minorHAnsi"/>
          <w:lang w:eastAsia="pt-BR"/>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200ECFEC" w14:textId="77777777" w:rsidR="00846141" w:rsidRPr="00EA19B6" w:rsidRDefault="00846141" w:rsidP="00846141">
      <w:pPr>
        <w:widowControl w:val="0"/>
        <w:suppressAutoHyphens/>
        <w:spacing w:after="160"/>
        <w:ind w:left="1134"/>
        <w:jc w:val="both"/>
        <w:rPr>
          <w:rFonts w:eastAsia="Calibri" w:cstheme="minorHAnsi"/>
          <w:lang w:eastAsia="pt-BR"/>
        </w:rPr>
      </w:pPr>
    </w:p>
    <w:p w14:paraId="734B4DCC" w14:textId="77777777" w:rsidR="00846141" w:rsidRPr="00EA19B6" w:rsidRDefault="00846141" w:rsidP="00846141">
      <w:pPr>
        <w:widowControl w:val="0"/>
        <w:numPr>
          <w:ilvl w:val="1"/>
          <w:numId w:val="13"/>
        </w:numPr>
        <w:spacing w:after="0" w:line="240" w:lineRule="auto"/>
        <w:ind w:right="-1"/>
        <w:jc w:val="both"/>
        <w:rPr>
          <w:rFonts w:eastAsia="Calibri" w:cstheme="minorHAnsi"/>
          <w:lang w:eastAsia="pt-BR"/>
        </w:rPr>
      </w:pPr>
      <w:r w:rsidRPr="00EA19B6">
        <w:rPr>
          <w:rFonts w:eastAsia="Calibri" w:cstheme="minorHAnsi"/>
          <w:lang w:eastAsia="pt-BR"/>
        </w:rPr>
        <w:t>Será assegurado o contraditório e a ampla defesa do interessado, no respectivo processo, no prazo de 05 (cinco) dias úteis, contados da notificação ou publicação.</w:t>
      </w:r>
    </w:p>
    <w:p w14:paraId="2AF48CBD" w14:textId="77777777" w:rsidR="00846141" w:rsidRPr="00EA19B6" w:rsidRDefault="00846141" w:rsidP="00846141">
      <w:pPr>
        <w:widowControl w:val="0"/>
        <w:spacing w:after="160"/>
        <w:ind w:left="709" w:right="-1"/>
        <w:jc w:val="both"/>
        <w:rPr>
          <w:rFonts w:eastAsia="Calibri" w:cstheme="minorHAnsi"/>
          <w:lang w:eastAsia="pt-BR"/>
        </w:rPr>
      </w:pPr>
    </w:p>
    <w:p w14:paraId="02C7EB6E" w14:textId="77777777" w:rsidR="00846141" w:rsidRPr="00EA19B6" w:rsidRDefault="00846141" w:rsidP="00846141">
      <w:pPr>
        <w:spacing w:after="160"/>
        <w:mirrorIndents/>
        <w:jc w:val="center"/>
        <w:rPr>
          <w:rFonts w:eastAsia="Calibri" w:cstheme="minorHAnsi"/>
          <w:b/>
          <w:bCs/>
          <w:lang w:eastAsia="pt-BR"/>
        </w:rPr>
      </w:pPr>
      <w:r w:rsidRPr="00EA19B6">
        <w:rPr>
          <w:rFonts w:eastAsia="Calibri" w:cstheme="minorHAnsi"/>
          <w:b/>
          <w:bCs/>
          <w:lang w:eastAsia="pt-BR"/>
        </w:rPr>
        <w:t>CLÁUSULA SÉTIMA – DO FORNECIMENTO</w:t>
      </w:r>
    </w:p>
    <w:p w14:paraId="4A9F9A5A" w14:textId="77777777" w:rsidR="00846141" w:rsidRPr="00EA19B6" w:rsidRDefault="00846141" w:rsidP="00846141">
      <w:pPr>
        <w:spacing w:after="160"/>
        <w:mirrorIndents/>
        <w:jc w:val="center"/>
        <w:rPr>
          <w:rFonts w:eastAsia="Calibri" w:cstheme="minorHAnsi"/>
          <w:b/>
          <w:bCs/>
          <w:lang w:eastAsia="pt-BR"/>
        </w:rPr>
      </w:pPr>
    </w:p>
    <w:p w14:paraId="67F13BCC" w14:textId="77777777" w:rsidR="00846141" w:rsidRPr="00EA19B6" w:rsidRDefault="00846141" w:rsidP="00846141">
      <w:pPr>
        <w:widowControl w:val="0"/>
        <w:numPr>
          <w:ilvl w:val="1"/>
          <w:numId w:val="3"/>
        </w:numPr>
        <w:suppressAutoHyphens/>
        <w:spacing w:after="0" w:line="240" w:lineRule="auto"/>
        <w:jc w:val="both"/>
        <w:rPr>
          <w:rFonts w:eastAsia="Calibri" w:cstheme="minorHAnsi"/>
          <w:lang w:eastAsia="pt-BR"/>
        </w:rPr>
      </w:pPr>
      <w:r w:rsidRPr="00EA19B6">
        <w:rPr>
          <w:rFonts w:eastAsia="Calibri" w:cstheme="minorHAnsi"/>
          <w:lang w:eastAsia="pt-BR"/>
        </w:rPr>
        <w:t xml:space="preserve">As obrigações decorrentes do fornecimento dos </w:t>
      </w:r>
      <w:r w:rsidRPr="00EA19B6">
        <w:rPr>
          <w:rFonts w:eastAsia="Times New Roman" w:cstheme="minorHAnsi"/>
          <w:lang w:eastAsia="pt-BR"/>
        </w:rPr>
        <w:t>produtos</w:t>
      </w:r>
      <w:r w:rsidRPr="00EA19B6">
        <w:rPr>
          <w:rFonts w:eastAsia="Calibri" w:cstheme="minorHAns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14:paraId="2C8FEE6E" w14:textId="77777777" w:rsidR="00846141" w:rsidRPr="00EA19B6" w:rsidRDefault="00846141" w:rsidP="00846141">
      <w:pPr>
        <w:widowControl w:val="0"/>
        <w:suppressAutoHyphens/>
        <w:spacing w:after="160"/>
        <w:ind w:left="720"/>
        <w:jc w:val="both"/>
        <w:rPr>
          <w:rFonts w:eastAsia="Calibri" w:cstheme="minorHAnsi"/>
          <w:lang w:eastAsia="pt-BR"/>
        </w:rPr>
      </w:pPr>
    </w:p>
    <w:p w14:paraId="28BACC54" w14:textId="77777777" w:rsidR="00846141" w:rsidRPr="00EA19B6" w:rsidRDefault="00846141" w:rsidP="00846141">
      <w:pPr>
        <w:widowControl w:val="0"/>
        <w:numPr>
          <w:ilvl w:val="0"/>
          <w:numId w:val="8"/>
        </w:numPr>
        <w:spacing w:after="0" w:line="240" w:lineRule="auto"/>
        <w:ind w:left="1134"/>
        <w:jc w:val="both"/>
        <w:rPr>
          <w:rFonts w:eastAsia="Calibri" w:cstheme="minorHAnsi"/>
          <w:lang w:eastAsia="pt-BR"/>
        </w:rPr>
      </w:pPr>
      <w:r w:rsidRPr="00EA19B6">
        <w:rPr>
          <w:rFonts w:eastAsia="Calibri" w:cstheme="minorHAnsi"/>
          <w:lang w:eastAsia="pt-BR"/>
        </w:rPr>
        <w:t>Nota de empenho ou documento equivalente, quando a entrega não envolver obrigações futuras;</w:t>
      </w:r>
    </w:p>
    <w:p w14:paraId="213D683E" w14:textId="77777777" w:rsidR="00846141" w:rsidRPr="00EA19B6" w:rsidRDefault="00846141" w:rsidP="00846141">
      <w:pPr>
        <w:widowControl w:val="0"/>
        <w:numPr>
          <w:ilvl w:val="0"/>
          <w:numId w:val="8"/>
        </w:numPr>
        <w:spacing w:after="0" w:line="240" w:lineRule="auto"/>
        <w:ind w:left="1134"/>
        <w:jc w:val="both"/>
        <w:rPr>
          <w:rFonts w:eastAsia="Calibri" w:cstheme="minorHAnsi"/>
          <w:lang w:eastAsia="pt-BR"/>
        </w:rPr>
      </w:pPr>
      <w:r w:rsidRPr="00EA19B6">
        <w:rPr>
          <w:rFonts w:eastAsia="Calibri" w:cstheme="minorHAnsi"/>
          <w:lang w:eastAsia="pt-BR"/>
        </w:rPr>
        <w:t>Nota de empenho ou documento equivalente e contrato de fornecimento, quando presentes obrigações futuras.</w:t>
      </w:r>
    </w:p>
    <w:p w14:paraId="4BD4CF11" w14:textId="77777777" w:rsidR="00846141" w:rsidRPr="00EA19B6" w:rsidRDefault="00846141" w:rsidP="00846141">
      <w:pPr>
        <w:widowControl w:val="0"/>
        <w:spacing w:after="160"/>
        <w:jc w:val="both"/>
        <w:rPr>
          <w:rFonts w:eastAsia="Calibri" w:cstheme="minorHAnsi"/>
          <w:lang w:eastAsia="pt-BR"/>
        </w:rPr>
      </w:pPr>
    </w:p>
    <w:p w14:paraId="3E189006" w14:textId="77777777" w:rsidR="00846141" w:rsidRPr="00EA19B6" w:rsidRDefault="00846141" w:rsidP="00846141">
      <w:pPr>
        <w:widowControl w:val="0"/>
        <w:numPr>
          <w:ilvl w:val="1"/>
          <w:numId w:val="3"/>
        </w:numPr>
        <w:suppressAutoHyphens/>
        <w:spacing w:after="0" w:line="240" w:lineRule="auto"/>
        <w:ind w:hanging="11"/>
        <w:jc w:val="both"/>
        <w:rPr>
          <w:rFonts w:eastAsia="Calibri" w:cstheme="minorHAnsi"/>
          <w:lang w:eastAsia="pt-BR"/>
        </w:rPr>
      </w:pPr>
      <w:r w:rsidRPr="00EA19B6">
        <w:rPr>
          <w:rFonts w:eastAsia="Calibri" w:cstheme="minorHAnsi"/>
          <w:lang w:eastAsia="pt-BR"/>
        </w:rPr>
        <w:t xml:space="preserve">O prazo para a retirada da Nota de Empenho e/ou assinatura da Ata será de </w:t>
      </w:r>
      <w:r w:rsidRPr="00EA19B6">
        <w:rPr>
          <w:rFonts w:eastAsia="Calibri" w:cstheme="minorHAnsi"/>
          <w:b/>
          <w:lang w:eastAsia="pt-BR"/>
        </w:rPr>
        <w:t>05 (cinco) dias úteis</w:t>
      </w:r>
      <w:r w:rsidRPr="00EA19B6">
        <w:rPr>
          <w:rFonts w:eastAsia="Calibri" w:cstheme="minorHAnsi"/>
          <w:lang w:eastAsia="pt-BR"/>
        </w:rPr>
        <w:t>, contados da convocação.</w:t>
      </w:r>
    </w:p>
    <w:p w14:paraId="4F5A0FA5" w14:textId="77777777" w:rsidR="00846141" w:rsidRPr="00EA19B6" w:rsidRDefault="00846141" w:rsidP="00846141">
      <w:pPr>
        <w:widowControl w:val="0"/>
        <w:suppressAutoHyphens/>
        <w:spacing w:after="160"/>
        <w:ind w:hanging="11"/>
        <w:jc w:val="both"/>
        <w:rPr>
          <w:rFonts w:eastAsia="Calibri" w:cstheme="minorHAnsi"/>
          <w:lang w:eastAsia="pt-BR"/>
        </w:rPr>
      </w:pPr>
    </w:p>
    <w:p w14:paraId="4D170222" w14:textId="77777777" w:rsidR="00846141" w:rsidRPr="00EA19B6" w:rsidRDefault="00846141" w:rsidP="00846141">
      <w:pPr>
        <w:widowControl w:val="0"/>
        <w:numPr>
          <w:ilvl w:val="1"/>
          <w:numId w:val="3"/>
        </w:numPr>
        <w:suppressAutoHyphens/>
        <w:spacing w:after="0" w:line="240" w:lineRule="auto"/>
        <w:ind w:hanging="11"/>
        <w:jc w:val="both"/>
        <w:rPr>
          <w:rFonts w:eastAsia="Calibri" w:cstheme="minorHAnsi"/>
          <w:lang w:eastAsia="pt-BR"/>
        </w:rPr>
      </w:pPr>
      <w:r w:rsidRPr="00EA19B6">
        <w:rPr>
          <w:rFonts w:eastAsia="Calibri" w:cstheme="minorHAnsi"/>
          <w:lang w:eastAsia="pt-BR"/>
        </w:rPr>
        <w:t>Os quantitativos de fornecimento serão os fixados em Nota de Empenho e/ou Contrato e observarão obrigatoriamente os valores registrados em Ata de Registro de Preços.</w:t>
      </w:r>
    </w:p>
    <w:p w14:paraId="06B9C05A" w14:textId="77777777" w:rsidR="00846141" w:rsidRPr="00EA19B6" w:rsidRDefault="00846141" w:rsidP="00846141">
      <w:pPr>
        <w:widowControl w:val="0"/>
        <w:suppressAutoHyphens/>
        <w:spacing w:after="0" w:line="240" w:lineRule="auto"/>
        <w:jc w:val="both"/>
        <w:rPr>
          <w:rFonts w:eastAsia="Calibri" w:cstheme="minorHAnsi"/>
          <w:lang w:eastAsia="pt-BR"/>
        </w:rPr>
      </w:pPr>
    </w:p>
    <w:p w14:paraId="1F14E2B0" w14:textId="77777777" w:rsidR="00846141" w:rsidRPr="00EA19B6" w:rsidRDefault="00846141" w:rsidP="00846141">
      <w:pPr>
        <w:numPr>
          <w:ilvl w:val="1"/>
          <w:numId w:val="3"/>
        </w:numPr>
        <w:spacing w:after="0" w:line="240" w:lineRule="auto"/>
        <w:ind w:hanging="11"/>
        <w:jc w:val="both"/>
        <w:rPr>
          <w:rFonts w:eastAsia="Times New Roman" w:cstheme="minorHAnsi"/>
          <w:b/>
          <w:color w:val="000000"/>
          <w:lang w:eastAsia="pt-BR"/>
        </w:rPr>
      </w:pPr>
      <w:r w:rsidRPr="00EA19B6">
        <w:rPr>
          <w:rFonts w:eastAsia="Times New Roman" w:cstheme="minorHAnsi"/>
          <w:b/>
          <w:kern w:val="20"/>
          <w:u w:val="single"/>
          <w:lang w:eastAsia="pt-BR"/>
        </w:rPr>
        <w:t>DA ENTREGA</w:t>
      </w:r>
    </w:p>
    <w:p w14:paraId="7F4930EE" w14:textId="77777777" w:rsidR="00846141" w:rsidRPr="00EA19B6" w:rsidRDefault="00846141" w:rsidP="00846141">
      <w:pPr>
        <w:spacing w:after="0" w:line="240" w:lineRule="auto"/>
        <w:jc w:val="both"/>
        <w:rPr>
          <w:rFonts w:eastAsia="Times New Roman" w:cstheme="minorHAnsi"/>
          <w:b/>
          <w:color w:val="000000"/>
          <w:lang w:eastAsia="pt-BR"/>
        </w:rPr>
      </w:pPr>
    </w:p>
    <w:p w14:paraId="35E7271A" w14:textId="77777777" w:rsidR="00846141" w:rsidRPr="00EA19B6" w:rsidRDefault="00846141" w:rsidP="00846141">
      <w:pPr>
        <w:numPr>
          <w:ilvl w:val="2"/>
          <w:numId w:val="3"/>
        </w:numPr>
        <w:spacing w:after="0" w:line="240" w:lineRule="auto"/>
        <w:jc w:val="both"/>
        <w:rPr>
          <w:rFonts w:eastAsia="Times New Roman" w:cstheme="minorHAnsi"/>
          <w:color w:val="000000"/>
          <w:lang w:eastAsia="pt-BR"/>
        </w:rPr>
      </w:pPr>
      <w:bookmarkStart w:id="0" w:name="_Hlk99442071"/>
      <w:r w:rsidRPr="00EA19B6">
        <w:rPr>
          <w:rFonts w:eastAsia="Times New Roman" w:cstheme="minorHAnsi"/>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0"/>
      <w:r w:rsidRPr="00EA19B6">
        <w:rPr>
          <w:rFonts w:eastAsia="Times New Roman" w:cstheme="minorHAnsi"/>
          <w:color w:val="000000"/>
          <w:kern w:val="20"/>
          <w:lang w:eastAsia="pt-BR"/>
        </w:rPr>
        <w:t>.</w:t>
      </w:r>
    </w:p>
    <w:p w14:paraId="7FD3E808" w14:textId="77777777" w:rsidR="00846141" w:rsidRPr="00EA19B6" w:rsidRDefault="00846141" w:rsidP="00846141">
      <w:pPr>
        <w:spacing w:after="0" w:line="240" w:lineRule="auto"/>
        <w:jc w:val="both"/>
        <w:rPr>
          <w:rFonts w:eastAsia="Times New Roman" w:cstheme="minorHAnsi"/>
          <w:color w:val="000000"/>
          <w:lang w:eastAsia="pt-BR"/>
        </w:rPr>
      </w:pPr>
    </w:p>
    <w:p w14:paraId="7F798811" w14:textId="77777777" w:rsidR="00846141" w:rsidRPr="00EA19B6" w:rsidRDefault="00846141" w:rsidP="00846141">
      <w:pPr>
        <w:numPr>
          <w:ilvl w:val="2"/>
          <w:numId w:val="3"/>
        </w:numPr>
        <w:spacing w:after="0" w:line="240" w:lineRule="auto"/>
        <w:jc w:val="both"/>
        <w:rPr>
          <w:rFonts w:eastAsia="Times New Roman" w:cstheme="minorHAnsi"/>
          <w:color w:val="000000"/>
          <w:lang w:eastAsia="pt-BR"/>
        </w:rPr>
      </w:pPr>
      <w:r w:rsidRPr="00EA19B6">
        <w:rPr>
          <w:rFonts w:eastAsia="Times New Roman" w:cstheme="minorHAns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7465FC78" w14:textId="77777777" w:rsidR="00846141" w:rsidRPr="00EA19B6" w:rsidRDefault="00846141" w:rsidP="00846141">
      <w:pPr>
        <w:spacing w:after="0" w:line="240" w:lineRule="auto"/>
        <w:jc w:val="both"/>
        <w:rPr>
          <w:rFonts w:eastAsia="Times New Roman" w:cstheme="minorHAnsi"/>
          <w:color w:val="000000"/>
          <w:lang w:eastAsia="pt-BR"/>
        </w:rPr>
      </w:pPr>
    </w:p>
    <w:p w14:paraId="07937106" w14:textId="77777777" w:rsidR="00846141" w:rsidRPr="00EA19B6" w:rsidRDefault="00846141" w:rsidP="00846141">
      <w:pPr>
        <w:widowControl w:val="0"/>
        <w:numPr>
          <w:ilvl w:val="2"/>
          <w:numId w:val="3"/>
        </w:numPr>
        <w:suppressAutoHyphens/>
        <w:spacing w:after="0" w:line="240" w:lineRule="auto"/>
        <w:jc w:val="both"/>
        <w:rPr>
          <w:rFonts w:eastAsia="Calibri" w:cstheme="minorHAnsi"/>
          <w:lang w:eastAsia="pt-BR"/>
        </w:rPr>
      </w:pPr>
      <w:r w:rsidRPr="00EA19B6">
        <w:rPr>
          <w:rFonts w:eastAsia="Calibri" w:cstheme="minorHAnsi"/>
          <w:u w:val="single"/>
          <w:lang w:eastAsia="pt-BR"/>
        </w:rPr>
        <w:t xml:space="preserve">Quando da entrega dos </w:t>
      </w:r>
      <w:r w:rsidRPr="00EA19B6">
        <w:rPr>
          <w:rFonts w:eastAsia="Times New Roman" w:cstheme="minorHAnsi"/>
          <w:lang w:eastAsia="pt-BR"/>
        </w:rPr>
        <w:t>produtos</w:t>
      </w:r>
      <w:r w:rsidRPr="00EA19B6">
        <w:rPr>
          <w:rFonts w:eastAsia="Calibri" w:cstheme="minorHAnsi"/>
          <w:lang w:eastAsia="pt-BR"/>
        </w:rPr>
        <w:t>, o Compromitente Fornecedor deverá, obrigatoriamente, encaminhar os seguintes documentos:</w:t>
      </w:r>
    </w:p>
    <w:p w14:paraId="3E63962C" w14:textId="77777777" w:rsidR="00846141" w:rsidRPr="00EA19B6" w:rsidRDefault="00846141" w:rsidP="00846141">
      <w:pPr>
        <w:widowControl w:val="0"/>
        <w:suppressAutoHyphens/>
        <w:spacing w:after="160"/>
        <w:jc w:val="both"/>
        <w:rPr>
          <w:rFonts w:eastAsia="Calibri" w:cstheme="minorHAnsi"/>
          <w:lang w:eastAsia="pt-BR"/>
        </w:rPr>
      </w:pPr>
    </w:p>
    <w:p w14:paraId="0D84E928" w14:textId="77777777" w:rsidR="00846141" w:rsidRPr="00EA19B6" w:rsidRDefault="00846141" w:rsidP="00846141">
      <w:pPr>
        <w:widowControl w:val="0"/>
        <w:suppressAutoHyphens/>
        <w:spacing w:after="160"/>
        <w:ind w:left="1134" w:hanging="425"/>
        <w:jc w:val="both"/>
        <w:rPr>
          <w:rFonts w:eastAsia="Calibri" w:cstheme="minorHAnsi"/>
          <w:lang w:eastAsia="pt-BR"/>
        </w:rPr>
      </w:pPr>
      <w:r w:rsidRPr="00EA19B6">
        <w:rPr>
          <w:rFonts w:eastAsia="Calibri" w:cstheme="minorHAnsi"/>
          <w:b/>
          <w:lang w:eastAsia="pt-BR"/>
        </w:rPr>
        <w:t xml:space="preserve">a) </w:t>
      </w:r>
      <w:r w:rsidRPr="00EA19B6">
        <w:rPr>
          <w:rFonts w:eastAsia="Calibri" w:cstheme="minorHAnsi"/>
          <w:b/>
          <w:lang w:eastAsia="pt-BR"/>
        </w:rPr>
        <w:tab/>
      </w:r>
      <w:r w:rsidRPr="00EA19B6">
        <w:rPr>
          <w:rFonts w:eastAsia="Calibri" w:cstheme="minorHAnsi"/>
          <w:b/>
          <w:u w:val="single"/>
          <w:lang w:eastAsia="pt-BR"/>
        </w:rPr>
        <w:t>03 (três) vias da Autorização de Fornecimento (AF)</w:t>
      </w:r>
      <w:r w:rsidRPr="00EA19B6">
        <w:rPr>
          <w:rFonts w:eastAsia="Calibri" w:cstheme="minorHAnsi"/>
          <w:lang w:eastAsia="pt-BR"/>
        </w:rPr>
        <w:t xml:space="preserve"> encaminhada pela Administração, que deverão estar devidamente assinadas pelo Compromitente Fornecedor em local apropriado;</w:t>
      </w:r>
    </w:p>
    <w:p w14:paraId="3EF16ED6" w14:textId="77777777" w:rsidR="00846141" w:rsidRPr="00EA19B6" w:rsidRDefault="00846141" w:rsidP="00846141">
      <w:pPr>
        <w:widowControl w:val="0"/>
        <w:suppressAutoHyphens/>
        <w:spacing w:after="160"/>
        <w:ind w:left="1134" w:hanging="425"/>
        <w:jc w:val="both"/>
        <w:rPr>
          <w:rFonts w:eastAsia="Calibri" w:cstheme="minorHAnsi"/>
          <w:lang w:eastAsia="pt-BR"/>
        </w:rPr>
      </w:pPr>
      <w:r w:rsidRPr="00EA19B6">
        <w:rPr>
          <w:rFonts w:eastAsia="Calibri" w:cstheme="minorHAnsi"/>
          <w:b/>
          <w:lang w:eastAsia="pt-BR"/>
        </w:rPr>
        <w:t xml:space="preserve">b) </w:t>
      </w:r>
      <w:r w:rsidRPr="00EA19B6">
        <w:rPr>
          <w:rFonts w:eastAsia="Calibri" w:cstheme="minorHAnsi"/>
          <w:b/>
          <w:lang w:eastAsia="pt-BR"/>
        </w:rPr>
        <w:tab/>
      </w:r>
      <w:r w:rsidRPr="00EA19B6">
        <w:rPr>
          <w:rFonts w:eastAsia="Calibri" w:cstheme="minorHAnsi"/>
          <w:b/>
          <w:u w:val="single"/>
          <w:lang w:eastAsia="pt-BR"/>
        </w:rPr>
        <w:t>Nota fiscal e/ou Fatura</w:t>
      </w:r>
      <w:r w:rsidRPr="00EA19B6">
        <w:rPr>
          <w:rFonts w:eastAsia="Calibri" w:cstheme="minorHAnsi"/>
          <w:lang w:eastAsia="pt-BR"/>
        </w:rPr>
        <w:t xml:space="preserve"> gerada pelo fornecimento das quantidades de </w:t>
      </w:r>
      <w:r w:rsidRPr="00EA19B6">
        <w:rPr>
          <w:rFonts w:eastAsia="Times New Roman" w:cstheme="minorHAnsi"/>
          <w:lang w:eastAsia="pt-BR"/>
        </w:rPr>
        <w:t>produtos</w:t>
      </w:r>
      <w:r w:rsidRPr="00EA19B6">
        <w:rPr>
          <w:rFonts w:eastAsia="Calibri" w:cstheme="minorHAnsi"/>
          <w:lang w:eastAsia="pt-BR"/>
        </w:rPr>
        <w:t xml:space="preserve"> entregues solicitados na AF. Caso a quantidade entregue seja menor da requerida na Autorização de Fornecimento (AF) o Compromitente Fornecedor deverá informar por escrito, os motivos de não entrega dos </w:t>
      </w:r>
      <w:r w:rsidRPr="00EA19B6">
        <w:rPr>
          <w:rFonts w:eastAsia="Times New Roman" w:cstheme="minorHAnsi"/>
          <w:lang w:eastAsia="pt-BR"/>
        </w:rPr>
        <w:t>produtos</w:t>
      </w:r>
      <w:r w:rsidRPr="00EA19B6">
        <w:rPr>
          <w:rFonts w:eastAsia="Calibri" w:cstheme="minorHAnsi"/>
          <w:lang w:eastAsia="pt-BR"/>
        </w:rPr>
        <w:t xml:space="preserve"> solicitados, os quais serão analisados pela Secretaria requerente e posteriormente será informado à mesma sobre a decisão;</w:t>
      </w:r>
    </w:p>
    <w:p w14:paraId="4F35D046" w14:textId="77777777" w:rsidR="00846141" w:rsidRPr="00EA19B6" w:rsidRDefault="00846141" w:rsidP="00846141">
      <w:pPr>
        <w:widowControl w:val="0"/>
        <w:suppressAutoHyphens/>
        <w:spacing w:after="160"/>
        <w:ind w:left="1134" w:hanging="425"/>
        <w:jc w:val="both"/>
        <w:rPr>
          <w:rFonts w:eastAsia="Calibri" w:cstheme="minorHAnsi"/>
          <w:lang w:eastAsia="pt-BR"/>
        </w:rPr>
      </w:pPr>
      <w:r w:rsidRPr="00EA19B6">
        <w:rPr>
          <w:rFonts w:eastAsia="Calibri" w:cstheme="minorHAnsi"/>
          <w:b/>
          <w:lang w:eastAsia="pt-BR"/>
        </w:rPr>
        <w:t xml:space="preserve">c) </w:t>
      </w:r>
      <w:r w:rsidRPr="00EA19B6">
        <w:rPr>
          <w:rFonts w:eastAsia="Calibri" w:cstheme="minorHAnsi"/>
          <w:b/>
          <w:lang w:eastAsia="pt-BR"/>
        </w:rPr>
        <w:tab/>
      </w:r>
      <w:r w:rsidRPr="00EA19B6">
        <w:rPr>
          <w:rFonts w:eastAsia="Calibri" w:cstheme="minorHAnsi"/>
          <w:b/>
          <w:u w:val="single"/>
          <w:lang w:eastAsia="pt-BR"/>
        </w:rPr>
        <w:t>Certidões Negativas de Débitos</w:t>
      </w:r>
      <w:r w:rsidRPr="00EA19B6">
        <w:rPr>
          <w:rFonts w:eastAsia="Calibri" w:cstheme="minorHAnsi"/>
          <w:lang w:eastAsia="pt-BR"/>
        </w:rPr>
        <w:t>: da União, do Estado, do Município e da Certidão Negativa de Débitos Trabalhistas (CNDT), sendo que, todas deverão estar dentro do prazo de validade de no mínimo 10 (dez) dias antes de seu vencimento.</w:t>
      </w:r>
    </w:p>
    <w:p w14:paraId="5E83E0AC" w14:textId="77777777" w:rsidR="00846141" w:rsidRPr="00EA19B6" w:rsidRDefault="00846141" w:rsidP="00846141">
      <w:pPr>
        <w:numPr>
          <w:ilvl w:val="1"/>
          <w:numId w:val="3"/>
        </w:numPr>
        <w:spacing w:after="0" w:line="240" w:lineRule="auto"/>
        <w:jc w:val="both"/>
        <w:rPr>
          <w:rFonts w:eastAsia="Times New Roman" w:cstheme="minorHAnsi"/>
          <w:b/>
          <w:color w:val="000000"/>
          <w:lang w:eastAsia="pt-BR"/>
        </w:rPr>
      </w:pPr>
      <w:r w:rsidRPr="00EA19B6">
        <w:rPr>
          <w:rFonts w:eastAsia="Times New Roman" w:cstheme="minorHAnsi"/>
          <w:b/>
          <w:kern w:val="20"/>
          <w:u w:val="single"/>
          <w:lang w:eastAsia="pt-BR"/>
        </w:rPr>
        <w:t>DO RECEBIMENTO</w:t>
      </w:r>
    </w:p>
    <w:p w14:paraId="044F1F1F" w14:textId="77777777" w:rsidR="00846141" w:rsidRPr="00EA19B6" w:rsidRDefault="00846141" w:rsidP="00846141">
      <w:pPr>
        <w:numPr>
          <w:ilvl w:val="2"/>
          <w:numId w:val="3"/>
        </w:numPr>
        <w:spacing w:after="0" w:line="240" w:lineRule="auto"/>
        <w:jc w:val="both"/>
        <w:rPr>
          <w:rFonts w:eastAsia="Times New Roman" w:cstheme="minorHAnsi"/>
          <w:color w:val="000000"/>
          <w:lang w:eastAsia="pt-BR"/>
        </w:rPr>
      </w:pPr>
      <w:r w:rsidRPr="00EA19B6">
        <w:rPr>
          <w:rFonts w:eastAsia="Times New Roman" w:cstheme="minorHAnsi"/>
          <w:kern w:val="20"/>
          <w:lang w:eastAsia="pt-BR"/>
        </w:rPr>
        <w:t>O recebimento deverá se efetivar, em conformidade com os arts. 73 a 76 da Lei Federal n.º 8.666/93, especificamente nos termos do art. 73, inciso II, alíneas “a” e “b” do referido dispositivo</w:t>
      </w:r>
      <w:r w:rsidRPr="00EA19B6">
        <w:rPr>
          <w:rFonts w:eastAsia="Times New Roman" w:cstheme="minorHAnsi"/>
          <w:color w:val="000000"/>
          <w:kern w:val="20"/>
          <w:lang w:eastAsia="pt-BR"/>
        </w:rPr>
        <w:t>.</w:t>
      </w:r>
    </w:p>
    <w:p w14:paraId="6A69ACAB" w14:textId="77777777" w:rsidR="00846141" w:rsidRPr="00EA19B6" w:rsidRDefault="00846141" w:rsidP="00846141">
      <w:pPr>
        <w:spacing w:after="160"/>
        <w:jc w:val="both"/>
        <w:rPr>
          <w:rFonts w:eastAsia="Times New Roman" w:cstheme="minorHAnsi"/>
          <w:color w:val="000000"/>
          <w:lang w:eastAsia="pt-BR"/>
        </w:rPr>
      </w:pPr>
    </w:p>
    <w:p w14:paraId="7312161A" w14:textId="77777777" w:rsidR="00846141" w:rsidRPr="00EA19B6" w:rsidRDefault="00846141" w:rsidP="00846141">
      <w:pPr>
        <w:widowControl w:val="0"/>
        <w:numPr>
          <w:ilvl w:val="1"/>
          <w:numId w:val="23"/>
        </w:numPr>
        <w:suppressAutoHyphens/>
        <w:spacing w:after="0" w:line="240" w:lineRule="auto"/>
        <w:jc w:val="both"/>
        <w:rPr>
          <w:rFonts w:eastAsia="Calibri" w:cstheme="minorHAnsi"/>
          <w:lang w:eastAsia="pt-BR"/>
        </w:rPr>
      </w:pPr>
      <w:r w:rsidRPr="00EA19B6">
        <w:rPr>
          <w:rFonts w:eastAsia="Calibri" w:cstheme="minorHAnsi"/>
          <w:lang w:eastAsia="pt-BR"/>
        </w:rPr>
        <w:t>Relativamente ao disposto na presente cláusula, aplica-se subsidiariamente as disposições da Lei n.º 8.078/90 – Código de Defesa do Consumidor.</w:t>
      </w:r>
    </w:p>
    <w:p w14:paraId="17E6D890" w14:textId="77777777" w:rsidR="00846141" w:rsidRPr="00EA19B6" w:rsidRDefault="00846141" w:rsidP="00846141">
      <w:pPr>
        <w:widowControl w:val="0"/>
        <w:suppressAutoHyphens/>
        <w:spacing w:after="160"/>
        <w:jc w:val="both"/>
        <w:rPr>
          <w:rFonts w:eastAsia="Calibri" w:cstheme="minorHAnsi"/>
          <w:lang w:eastAsia="pt-BR"/>
        </w:rPr>
      </w:pPr>
    </w:p>
    <w:p w14:paraId="0E0EBC32" w14:textId="77777777" w:rsidR="00846141" w:rsidRPr="00EA19B6" w:rsidRDefault="00846141" w:rsidP="00846141">
      <w:pPr>
        <w:widowControl w:val="0"/>
        <w:numPr>
          <w:ilvl w:val="1"/>
          <w:numId w:val="23"/>
        </w:numPr>
        <w:suppressAutoHyphens/>
        <w:spacing w:after="0" w:line="240" w:lineRule="auto"/>
        <w:jc w:val="both"/>
        <w:rPr>
          <w:rFonts w:eastAsia="Calibri" w:cstheme="minorHAnsi"/>
          <w:lang w:eastAsia="pt-BR"/>
        </w:rPr>
      </w:pPr>
      <w:r w:rsidRPr="00EA19B6">
        <w:rPr>
          <w:rFonts w:eastAsia="Calibri" w:cstheme="minorHAnsi"/>
          <w:lang w:eastAsia="pt-BR"/>
        </w:rPr>
        <w:t xml:space="preserve">Caso o Compromitente Fornecedor não possa fornecer os </w:t>
      </w:r>
      <w:r w:rsidRPr="00EA19B6">
        <w:rPr>
          <w:rFonts w:eastAsia="Times New Roman" w:cstheme="minorHAnsi"/>
          <w:lang w:eastAsia="pt-BR"/>
        </w:rPr>
        <w:t>produtos</w:t>
      </w:r>
      <w:r w:rsidRPr="00EA19B6">
        <w:rPr>
          <w:rFonts w:eastAsia="Calibri" w:cstheme="minorHAnsi"/>
          <w:lang w:eastAsia="pt-BR"/>
        </w:rPr>
        <w:t xml:space="preserve"> solicitados ou o quantitativo total ou parcial, deverá comunicar o fato à Secretaria Municipal solicitada, por escrito, no prazo máximo de </w:t>
      </w:r>
      <w:r w:rsidRPr="00EA19B6">
        <w:rPr>
          <w:rFonts w:eastAsia="Calibri" w:cstheme="minorHAnsi"/>
          <w:b/>
          <w:lang w:eastAsia="pt-BR"/>
        </w:rPr>
        <w:t>24 (vinte e quatro) horas</w:t>
      </w:r>
      <w:r w:rsidRPr="00EA19B6">
        <w:rPr>
          <w:rFonts w:eastAsia="Calibri" w:cstheme="minorHAnsi"/>
          <w:lang w:eastAsia="pt-BR"/>
        </w:rPr>
        <w:t>, a contar do recebimento da ordem de fornecimento.</w:t>
      </w:r>
    </w:p>
    <w:p w14:paraId="66568043" w14:textId="77777777" w:rsidR="00846141" w:rsidRPr="00EA19B6" w:rsidRDefault="00846141" w:rsidP="00846141">
      <w:pPr>
        <w:widowControl w:val="0"/>
        <w:suppressAutoHyphens/>
        <w:spacing w:after="160"/>
        <w:jc w:val="both"/>
        <w:rPr>
          <w:rFonts w:eastAsia="Calibri" w:cstheme="minorHAnsi"/>
          <w:lang w:eastAsia="pt-BR"/>
        </w:rPr>
      </w:pPr>
    </w:p>
    <w:p w14:paraId="1F8369BA" w14:textId="77777777" w:rsidR="00846141" w:rsidRPr="00EA19B6" w:rsidRDefault="00846141" w:rsidP="00846141">
      <w:pPr>
        <w:widowControl w:val="0"/>
        <w:numPr>
          <w:ilvl w:val="1"/>
          <w:numId w:val="23"/>
        </w:numPr>
        <w:suppressAutoHyphens/>
        <w:spacing w:after="0" w:line="240" w:lineRule="auto"/>
        <w:jc w:val="both"/>
        <w:rPr>
          <w:rFonts w:eastAsia="Calibri" w:cstheme="minorHAnsi"/>
          <w:lang w:eastAsia="pt-BR"/>
        </w:rPr>
      </w:pPr>
      <w:r w:rsidRPr="00EA19B6">
        <w:rPr>
          <w:rFonts w:eastAsia="Calibri" w:cstheme="minorHAnsi"/>
          <w:lang w:eastAsia="pt-BR"/>
        </w:rPr>
        <w:t xml:space="preserve">Caso a fornecedora detentora da Ata se recusar ao recebimento da nota de empenho ou instrumento equivalente, no prazo de </w:t>
      </w:r>
      <w:r w:rsidRPr="00EA19B6">
        <w:rPr>
          <w:rFonts w:eastAsia="Calibri" w:cstheme="minorHAnsi"/>
          <w:b/>
          <w:lang w:eastAsia="pt-BR"/>
        </w:rPr>
        <w:t>05 (cinco) dias úteis</w:t>
      </w:r>
      <w:r w:rsidRPr="00EA19B6">
        <w:rPr>
          <w:rFonts w:eastAsia="Calibri" w:cstheme="minorHAns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0F7BC0D1" w14:textId="77777777" w:rsidR="00846141" w:rsidRPr="00EA19B6" w:rsidRDefault="00846141" w:rsidP="00846141">
      <w:pPr>
        <w:widowControl w:val="0"/>
        <w:suppressAutoHyphens/>
        <w:spacing w:after="160"/>
        <w:jc w:val="both"/>
        <w:rPr>
          <w:rFonts w:eastAsia="Calibri" w:cstheme="minorHAnsi"/>
          <w:lang w:eastAsia="pt-BR"/>
        </w:rPr>
      </w:pPr>
    </w:p>
    <w:p w14:paraId="19A0C6E7" w14:textId="77777777" w:rsidR="00846141" w:rsidRPr="00EA19B6" w:rsidRDefault="00846141" w:rsidP="00846141">
      <w:pPr>
        <w:widowControl w:val="0"/>
        <w:numPr>
          <w:ilvl w:val="1"/>
          <w:numId w:val="23"/>
        </w:numPr>
        <w:suppressAutoHyphens/>
        <w:spacing w:after="0" w:line="240" w:lineRule="auto"/>
        <w:jc w:val="both"/>
        <w:rPr>
          <w:rFonts w:eastAsia="Calibri" w:cstheme="minorHAnsi"/>
          <w:lang w:eastAsia="pt-BR"/>
        </w:rPr>
      </w:pPr>
      <w:r w:rsidRPr="00EA19B6">
        <w:rPr>
          <w:rFonts w:eastAsia="Calibri" w:cstheme="minorHAns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47FB4F81" w14:textId="77777777" w:rsidR="00846141" w:rsidRPr="00EA19B6" w:rsidRDefault="00846141" w:rsidP="00846141">
      <w:pPr>
        <w:widowControl w:val="0"/>
        <w:suppressAutoHyphens/>
        <w:spacing w:after="160"/>
        <w:jc w:val="both"/>
        <w:rPr>
          <w:rFonts w:eastAsia="Calibri" w:cstheme="minorHAnsi"/>
          <w:lang w:eastAsia="pt-BR"/>
        </w:rPr>
      </w:pPr>
    </w:p>
    <w:p w14:paraId="0F25DB90" w14:textId="77777777" w:rsidR="00846141" w:rsidRPr="00EA19B6" w:rsidRDefault="00846141" w:rsidP="00846141">
      <w:pPr>
        <w:spacing w:after="160"/>
        <w:mirrorIndents/>
        <w:rPr>
          <w:rFonts w:eastAsia="Calibri" w:cstheme="minorHAnsi"/>
          <w:b/>
          <w:bCs/>
          <w:lang w:eastAsia="pt-BR"/>
        </w:rPr>
      </w:pPr>
      <w:r w:rsidRPr="00EA19B6">
        <w:rPr>
          <w:rFonts w:eastAsia="Calibri" w:cstheme="minorHAnsi"/>
          <w:b/>
          <w:bCs/>
          <w:lang w:eastAsia="pt-BR"/>
        </w:rPr>
        <w:t>CLÁUSULA OITAVA – DO PAGAMENTO</w:t>
      </w:r>
    </w:p>
    <w:p w14:paraId="3A64D2AB" w14:textId="77777777" w:rsidR="00846141" w:rsidRPr="00EA19B6" w:rsidRDefault="00846141" w:rsidP="00846141">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lastRenderedPageBreak/>
        <w:t xml:space="preserve">Os pagamentos devidos às Contratadas serão efetuados parceladamente mediante ordem bancária no prazo de até 30 (trinta) dias, após a entrega dos </w:t>
      </w:r>
      <w:r w:rsidRPr="00EA19B6">
        <w:rPr>
          <w:rFonts w:eastAsia="Times New Roman" w:cstheme="minorHAnsi"/>
          <w:lang w:eastAsia="pt-BR"/>
        </w:rPr>
        <w:t>produtos</w:t>
      </w:r>
      <w:r w:rsidRPr="00EA19B6">
        <w:rPr>
          <w:rFonts w:eastAsia="Calibri" w:cstheme="minorHAns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48F2BC2B" w14:textId="77777777" w:rsidR="00846141" w:rsidRPr="00EA19B6" w:rsidRDefault="00846141" w:rsidP="00846141">
      <w:pPr>
        <w:widowControl w:val="0"/>
        <w:suppressAutoHyphens/>
        <w:spacing w:after="0" w:line="240" w:lineRule="auto"/>
        <w:jc w:val="both"/>
        <w:rPr>
          <w:rFonts w:eastAsia="Calibri" w:cstheme="minorHAnsi"/>
          <w:lang w:eastAsia="pt-BR"/>
        </w:rPr>
      </w:pPr>
    </w:p>
    <w:p w14:paraId="2329937E" w14:textId="77777777" w:rsidR="00846141" w:rsidRPr="00EA19B6" w:rsidRDefault="00846141" w:rsidP="00846141">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0D0C0266" w14:textId="77777777" w:rsidR="00846141" w:rsidRPr="00EA19B6" w:rsidRDefault="00846141" w:rsidP="00846141">
      <w:pPr>
        <w:widowControl w:val="0"/>
        <w:suppressAutoHyphens/>
        <w:spacing w:after="0" w:line="240" w:lineRule="auto"/>
        <w:jc w:val="both"/>
        <w:rPr>
          <w:rFonts w:eastAsia="Calibri" w:cstheme="minorHAnsi"/>
          <w:lang w:eastAsia="pt-BR"/>
        </w:rPr>
      </w:pPr>
    </w:p>
    <w:p w14:paraId="20C4AA52" w14:textId="77777777" w:rsidR="00846141" w:rsidRPr="00EA19B6" w:rsidRDefault="00846141" w:rsidP="00846141">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Ocorrendo erro no documento da cobrança, este será devolvido e o pagamento será sustado para que a fornecedora tome as medidas necessárias, passando o prazo para o pagamento a ser contado a partir da data da reapresentação do mesmo.</w:t>
      </w:r>
    </w:p>
    <w:p w14:paraId="33C6C629" w14:textId="77777777" w:rsidR="00846141" w:rsidRPr="00EA19B6" w:rsidRDefault="00846141" w:rsidP="00846141">
      <w:pPr>
        <w:widowControl w:val="0"/>
        <w:suppressAutoHyphens/>
        <w:spacing w:after="0" w:line="240" w:lineRule="auto"/>
        <w:jc w:val="both"/>
        <w:rPr>
          <w:rFonts w:eastAsia="Calibri" w:cstheme="minorHAnsi"/>
          <w:lang w:eastAsia="pt-BR"/>
        </w:rPr>
      </w:pPr>
    </w:p>
    <w:p w14:paraId="6BACD97A" w14:textId="77777777" w:rsidR="00846141" w:rsidRPr="00EA19B6" w:rsidRDefault="00846141" w:rsidP="00846141">
      <w:pPr>
        <w:widowControl w:val="0"/>
        <w:numPr>
          <w:ilvl w:val="1"/>
          <w:numId w:val="14"/>
        </w:numPr>
        <w:suppressAutoHyphens/>
        <w:spacing w:after="0" w:line="240" w:lineRule="auto"/>
        <w:jc w:val="both"/>
        <w:rPr>
          <w:rFonts w:eastAsia="Calibri" w:cstheme="minorHAnsi"/>
          <w:lang w:eastAsia="pt-BR"/>
        </w:rPr>
      </w:pPr>
      <w:r w:rsidRPr="00EA19B6">
        <w:rPr>
          <w:rFonts w:eastAsia="Batang" w:cstheme="minorHAnsi"/>
          <w:lang w:eastAsia="pt-BR"/>
        </w:rPr>
        <w:t>Caso se constate erro ou irregularidade na Nota Fiscal/Fatura, o órgão, a seu critério, poderá devolvê-la, para as devidas correções, ou aceitá-la, com a glosa da parte que considerar indevida</w:t>
      </w:r>
      <w:r w:rsidRPr="00EA19B6">
        <w:rPr>
          <w:rFonts w:eastAsia="Calibri" w:cstheme="minorHAnsi"/>
          <w:lang w:eastAsia="pt-BR"/>
        </w:rPr>
        <w:t>.</w:t>
      </w:r>
    </w:p>
    <w:p w14:paraId="611FFB34" w14:textId="77777777" w:rsidR="00846141" w:rsidRPr="00EA19B6" w:rsidRDefault="00846141" w:rsidP="00846141">
      <w:pPr>
        <w:widowControl w:val="0"/>
        <w:suppressAutoHyphens/>
        <w:spacing w:after="0" w:line="240" w:lineRule="auto"/>
        <w:jc w:val="both"/>
        <w:rPr>
          <w:rFonts w:eastAsia="Calibri" w:cstheme="minorHAnsi"/>
          <w:lang w:eastAsia="pt-BR"/>
        </w:rPr>
      </w:pPr>
    </w:p>
    <w:p w14:paraId="22F4EAA9" w14:textId="77777777" w:rsidR="00846141" w:rsidRPr="00EA19B6" w:rsidRDefault="00846141" w:rsidP="00846141">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Na hipótese de devolução, a Nota Fiscal/Fatura será considerada como não apresentada, para fins de atendimento das condições contratuais e o prazo de pagamento passará a fluir após a sua reapresentação.</w:t>
      </w:r>
    </w:p>
    <w:p w14:paraId="28DB1709" w14:textId="77777777" w:rsidR="00846141" w:rsidRPr="00EA19B6" w:rsidRDefault="00846141" w:rsidP="00846141">
      <w:pPr>
        <w:widowControl w:val="0"/>
        <w:suppressAutoHyphens/>
        <w:spacing w:after="0" w:line="240" w:lineRule="auto"/>
        <w:jc w:val="both"/>
        <w:rPr>
          <w:rFonts w:eastAsia="Calibri" w:cstheme="minorHAnsi"/>
          <w:lang w:eastAsia="pt-BR"/>
        </w:rPr>
      </w:pPr>
    </w:p>
    <w:p w14:paraId="780F6C3D" w14:textId="77777777" w:rsidR="00846141" w:rsidRPr="00EA19B6" w:rsidRDefault="00846141" w:rsidP="00846141">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Na pendência de liquidação da obrigação financeira em virtude de penalidade ou inadimplência contratual o valor será descontado da fatura ou créditos existentes em favor da fornecedora.</w:t>
      </w:r>
    </w:p>
    <w:p w14:paraId="02B8544E" w14:textId="77777777" w:rsidR="00846141" w:rsidRPr="00EA19B6" w:rsidRDefault="00846141" w:rsidP="00846141">
      <w:pPr>
        <w:widowControl w:val="0"/>
        <w:suppressAutoHyphens/>
        <w:spacing w:after="0" w:line="240" w:lineRule="auto"/>
        <w:jc w:val="both"/>
        <w:rPr>
          <w:rFonts w:eastAsia="Calibri" w:cstheme="minorHAnsi"/>
          <w:lang w:eastAsia="pt-BR"/>
        </w:rPr>
      </w:pPr>
    </w:p>
    <w:p w14:paraId="7486D66D" w14:textId="77777777" w:rsidR="00846141" w:rsidRPr="00EA19B6" w:rsidRDefault="00846141" w:rsidP="00846141">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O órgão não pagará, sem que tenha autorização prévia e formalmente nenhum compromisso que lhe venha a ser cobrado diretamente por terceiros, sejam ou não instituições financeiras.</w:t>
      </w:r>
    </w:p>
    <w:p w14:paraId="73DD063D" w14:textId="77777777" w:rsidR="00846141" w:rsidRPr="00EA19B6" w:rsidRDefault="00846141" w:rsidP="00846141">
      <w:pPr>
        <w:widowControl w:val="0"/>
        <w:suppressAutoHyphens/>
        <w:spacing w:after="0" w:line="240" w:lineRule="auto"/>
        <w:jc w:val="both"/>
        <w:rPr>
          <w:rFonts w:eastAsia="Calibri" w:cstheme="minorHAnsi"/>
          <w:lang w:eastAsia="pt-BR"/>
        </w:rPr>
      </w:pPr>
    </w:p>
    <w:p w14:paraId="01453FA2" w14:textId="77777777" w:rsidR="00846141" w:rsidRPr="00EA19B6" w:rsidRDefault="00846141" w:rsidP="00846141">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Os eventuais encargos financeiros, processuais e outros, decorrentes da inobservância, pela Fornecedora de prazo de pagamento, serão de sua exclusiva responsabilidade.</w:t>
      </w:r>
    </w:p>
    <w:p w14:paraId="58A6EBDD" w14:textId="77777777" w:rsidR="00846141" w:rsidRPr="00EA19B6" w:rsidRDefault="00846141" w:rsidP="00846141">
      <w:pPr>
        <w:widowControl w:val="0"/>
        <w:suppressAutoHyphens/>
        <w:spacing w:after="0" w:line="240" w:lineRule="auto"/>
        <w:jc w:val="both"/>
        <w:rPr>
          <w:rFonts w:eastAsia="Calibri" w:cstheme="minorHAnsi"/>
          <w:lang w:eastAsia="pt-BR"/>
        </w:rPr>
      </w:pPr>
    </w:p>
    <w:p w14:paraId="16B3581A" w14:textId="77777777" w:rsidR="00846141" w:rsidRPr="00EA19B6" w:rsidRDefault="00846141" w:rsidP="00846141">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O Município de Coronel Sapucaia-MS efetuará retenção, na fonte, dos tributos e contribuições sobre todos os pagamentos devidos à fornecedora classificada.</w:t>
      </w:r>
    </w:p>
    <w:p w14:paraId="7947A214" w14:textId="77777777" w:rsidR="00846141" w:rsidRPr="00EA19B6" w:rsidRDefault="00846141" w:rsidP="00846141">
      <w:pPr>
        <w:widowControl w:val="0"/>
        <w:suppressAutoHyphens/>
        <w:spacing w:after="0" w:line="240" w:lineRule="auto"/>
        <w:jc w:val="both"/>
        <w:rPr>
          <w:rFonts w:eastAsia="Calibri" w:cstheme="minorHAnsi"/>
          <w:lang w:eastAsia="pt-BR"/>
        </w:rPr>
      </w:pPr>
    </w:p>
    <w:p w14:paraId="4C21C1CA" w14:textId="77777777" w:rsidR="00846141" w:rsidRPr="00EA19B6" w:rsidRDefault="00846141" w:rsidP="00846141">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Fica estabelecido o percentual de juros de 6% (seis por cento) ao ano, na hipótese de mora por parte do Município de Coronel Sapucaia.</w:t>
      </w:r>
    </w:p>
    <w:p w14:paraId="46144B35" w14:textId="77777777" w:rsidR="00846141" w:rsidRPr="00EA19B6" w:rsidRDefault="00846141" w:rsidP="00846141">
      <w:pPr>
        <w:widowControl w:val="0"/>
        <w:suppressAutoHyphens/>
        <w:spacing w:after="0" w:line="240" w:lineRule="auto"/>
        <w:jc w:val="both"/>
        <w:rPr>
          <w:rFonts w:eastAsia="Calibri" w:cstheme="minorHAnsi"/>
          <w:lang w:eastAsia="pt-BR"/>
        </w:rPr>
      </w:pPr>
    </w:p>
    <w:p w14:paraId="13960E84" w14:textId="77777777" w:rsidR="00846141" w:rsidRPr="00EA19B6" w:rsidRDefault="00846141" w:rsidP="00846141">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As Notas Fiscais e/ou Faturas correspondentes, serão discriminativas, constando o número do Contrato a ser firmado, banco, agência, número da conta - corrente e prazo de pagamento, e ainda o número da Nota de Empenho.</w:t>
      </w:r>
    </w:p>
    <w:p w14:paraId="7EB7A4C2" w14:textId="77777777" w:rsidR="00846141" w:rsidRPr="00EA19B6" w:rsidRDefault="00846141" w:rsidP="00846141">
      <w:pPr>
        <w:widowControl w:val="0"/>
        <w:suppressAutoHyphens/>
        <w:spacing w:after="0" w:line="240" w:lineRule="auto"/>
        <w:jc w:val="both"/>
        <w:rPr>
          <w:rFonts w:eastAsia="Calibri" w:cstheme="minorHAnsi"/>
          <w:lang w:eastAsia="pt-BR"/>
        </w:rPr>
      </w:pPr>
    </w:p>
    <w:p w14:paraId="66389944" w14:textId="77777777" w:rsidR="00846141" w:rsidRPr="00EA19B6" w:rsidRDefault="00846141" w:rsidP="00846141">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245CAA09" w14:textId="77777777" w:rsidR="00846141" w:rsidRPr="00EA19B6" w:rsidRDefault="00846141" w:rsidP="00846141">
      <w:pPr>
        <w:widowControl w:val="0"/>
        <w:suppressAutoHyphens/>
        <w:spacing w:after="0" w:line="240" w:lineRule="auto"/>
        <w:jc w:val="both"/>
        <w:rPr>
          <w:rFonts w:eastAsia="Calibri" w:cstheme="minorHAnsi"/>
          <w:lang w:eastAsia="pt-BR"/>
        </w:rPr>
      </w:pPr>
    </w:p>
    <w:p w14:paraId="11F3D711" w14:textId="77777777" w:rsidR="00846141" w:rsidRPr="00EA19B6" w:rsidRDefault="00846141" w:rsidP="00846141">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 xml:space="preserve">O Município de Coronel Sapucaia não efetuará nenhum pagamento ao </w:t>
      </w:r>
      <w:r w:rsidRPr="00EA19B6">
        <w:rPr>
          <w:rFonts w:eastAsia="Calibri" w:cstheme="minorHAnsi"/>
          <w:lang w:eastAsia="pt-BR"/>
        </w:rPr>
        <w:lastRenderedPageBreak/>
        <w:t>Compromitente Fornecedor sem a devida apresentação da Nota Fiscal Eletrônica – NF-e, além das demais exigências legais.</w:t>
      </w:r>
    </w:p>
    <w:p w14:paraId="528E58B4" w14:textId="77777777" w:rsidR="00846141" w:rsidRPr="00EA19B6" w:rsidRDefault="00846141" w:rsidP="00846141">
      <w:pPr>
        <w:widowControl w:val="0"/>
        <w:suppressAutoHyphens/>
        <w:spacing w:after="0" w:line="240" w:lineRule="auto"/>
        <w:jc w:val="both"/>
        <w:rPr>
          <w:rFonts w:eastAsia="Calibri" w:cstheme="minorHAnsi"/>
          <w:lang w:eastAsia="pt-BR"/>
        </w:rPr>
      </w:pPr>
    </w:p>
    <w:p w14:paraId="39EDCDB4" w14:textId="77777777" w:rsidR="00846141" w:rsidRPr="00EA19B6" w:rsidRDefault="00846141" w:rsidP="00846141">
      <w:pPr>
        <w:widowControl w:val="0"/>
        <w:numPr>
          <w:ilvl w:val="1"/>
          <w:numId w:val="14"/>
        </w:numPr>
        <w:suppressAutoHyphens/>
        <w:spacing w:after="0" w:line="240" w:lineRule="auto"/>
        <w:jc w:val="both"/>
        <w:rPr>
          <w:rFonts w:eastAsia="Calibri" w:cstheme="minorHAnsi"/>
          <w:lang w:eastAsia="pt-BR"/>
        </w:rPr>
      </w:pPr>
      <w:r w:rsidRPr="00EA19B6">
        <w:rPr>
          <w:rFonts w:eastAsia="Batang" w:cstheme="minorHAnsi"/>
          <w:lang w:eastAsia="pt-BR"/>
        </w:rPr>
        <w:t>O Compromitente Fornecedor fica ciente que o Município de Coronel Sapucaia-MS, efetuará a retenção de valores devidos, em razão de cumprimento</w:t>
      </w:r>
      <w:r w:rsidRPr="00EA19B6">
        <w:rPr>
          <w:rFonts w:eastAsia="Calibri" w:cstheme="minorHAnsi"/>
          <w:lang w:eastAsia="pt-BR"/>
        </w:rPr>
        <w:t xml:space="preserve"> da referida Ata a ser firmada, caso seja demonstrado que o mesmo possua Débitos Trabalhistas.</w:t>
      </w:r>
    </w:p>
    <w:p w14:paraId="72F943D6" w14:textId="77777777" w:rsidR="00846141" w:rsidRPr="00EA19B6" w:rsidRDefault="00846141" w:rsidP="00846141">
      <w:pPr>
        <w:widowControl w:val="0"/>
        <w:suppressAutoHyphens/>
        <w:spacing w:after="0" w:line="240" w:lineRule="auto"/>
        <w:jc w:val="both"/>
        <w:rPr>
          <w:rFonts w:eastAsia="Calibri" w:cstheme="minorHAnsi"/>
          <w:lang w:eastAsia="pt-BR"/>
        </w:rPr>
      </w:pPr>
    </w:p>
    <w:p w14:paraId="5FAC5397" w14:textId="77777777" w:rsidR="00846141" w:rsidRPr="00EA19B6" w:rsidRDefault="00846141" w:rsidP="00846141">
      <w:pPr>
        <w:widowControl w:val="0"/>
        <w:numPr>
          <w:ilvl w:val="1"/>
          <w:numId w:val="14"/>
        </w:numPr>
        <w:suppressAutoHyphens/>
        <w:spacing w:after="0" w:line="240" w:lineRule="auto"/>
        <w:jc w:val="both"/>
        <w:rPr>
          <w:rFonts w:eastAsia="Calibri" w:cstheme="minorHAnsi"/>
          <w:lang w:eastAsia="pt-BR"/>
        </w:rPr>
      </w:pPr>
      <w:r w:rsidRPr="00EA19B6">
        <w:rPr>
          <w:rFonts w:eastAsia="Batang" w:cstheme="minorHAnsi"/>
          <w:lang w:eastAsia="pt-BR"/>
        </w:rPr>
        <w:t>Como condição para pagamento, o Compromitente Fornecedor deverá se encontrar nas mesmas condições requeridas na fase de habilitação, assim como para o recebimento dos pagamentos relativos ao objeto contratado.</w:t>
      </w:r>
    </w:p>
    <w:p w14:paraId="710FA297" w14:textId="77777777" w:rsidR="00846141" w:rsidRPr="00EA19B6" w:rsidRDefault="00846141" w:rsidP="00846141">
      <w:pPr>
        <w:spacing w:after="0" w:line="240" w:lineRule="auto"/>
        <w:mirrorIndents/>
        <w:rPr>
          <w:rFonts w:eastAsia="Calibri" w:cstheme="minorHAnsi"/>
          <w:b/>
          <w:bCs/>
          <w:color w:val="000000"/>
          <w:lang w:eastAsia="pt-BR"/>
        </w:rPr>
      </w:pPr>
    </w:p>
    <w:p w14:paraId="7FDD79C8" w14:textId="77777777" w:rsidR="00846141" w:rsidRPr="00EA19B6" w:rsidRDefault="00846141" w:rsidP="00846141">
      <w:pPr>
        <w:spacing w:after="160"/>
        <w:mirrorIndents/>
        <w:rPr>
          <w:rFonts w:eastAsia="Calibri" w:cstheme="minorHAnsi"/>
          <w:b/>
          <w:bCs/>
          <w:color w:val="000000"/>
          <w:lang w:eastAsia="pt-BR"/>
        </w:rPr>
      </w:pPr>
      <w:r w:rsidRPr="00EA19B6">
        <w:rPr>
          <w:rFonts w:eastAsia="Calibri" w:cstheme="minorHAnsi"/>
          <w:b/>
          <w:bCs/>
          <w:color w:val="000000"/>
          <w:lang w:eastAsia="pt-BR"/>
        </w:rPr>
        <w:t xml:space="preserve">CLÁUSULA NONA </w:t>
      </w:r>
      <w:r w:rsidRPr="00EA19B6">
        <w:rPr>
          <w:rFonts w:eastAsia="Calibri" w:cstheme="minorHAnsi"/>
          <w:b/>
          <w:bCs/>
          <w:noProof/>
          <w:color w:val="000000"/>
          <w:lang w:eastAsia="pt-BR"/>
        </w:rPr>
        <w:t>–</w:t>
      </w:r>
      <w:r w:rsidRPr="00EA19B6">
        <w:rPr>
          <w:rFonts w:eastAsia="Calibri" w:cstheme="minorHAnsi"/>
          <w:b/>
          <w:bCs/>
          <w:color w:val="000000"/>
          <w:lang w:eastAsia="pt-BR"/>
        </w:rPr>
        <w:t xml:space="preserve"> DAS SUPRESSÕES</w:t>
      </w:r>
    </w:p>
    <w:p w14:paraId="6E95E278" w14:textId="77777777" w:rsidR="00846141" w:rsidRPr="00EA19B6" w:rsidRDefault="00846141" w:rsidP="00846141">
      <w:pPr>
        <w:widowControl w:val="0"/>
        <w:numPr>
          <w:ilvl w:val="1"/>
          <w:numId w:val="15"/>
        </w:numPr>
        <w:suppressAutoHyphens/>
        <w:spacing w:after="0" w:line="240" w:lineRule="auto"/>
        <w:jc w:val="both"/>
        <w:rPr>
          <w:rFonts w:eastAsia="Calibri" w:cstheme="minorHAnsi"/>
          <w:lang w:eastAsia="pt-BR"/>
        </w:rPr>
      </w:pPr>
      <w:r w:rsidRPr="00EA19B6">
        <w:rPr>
          <w:rFonts w:eastAsia="Calibri" w:cstheme="minorHAnsi"/>
          <w:lang w:eastAsia="pt-BR"/>
        </w:rPr>
        <w:t xml:space="preserve">A supressão dos </w:t>
      </w:r>
      <w:r w:rsidRPr="00EA19B6">
        <w:rPr>
          <w:rFonts w:eastAsia="Times New Roman" w:cstheme="minorHAnsi"/>
          <w:lang w:eastAsia="pt-BR"/>
        </w:rPr>
        <w:t>produtos</w:t>
      </w:r>
      <w:r w:rsidRPr="00EA19B6">
        <w:rPr>
          <w:rFonts w:eastAsia="Calibri" w:cstheme="minorHAnsi"/>
          <w:lang w:eastAsia="pt-BR"/>
        </w:rPr>
        <w:t xml:space="preserve"> registrados na Ata de Registro de Preços poderá ser total ou parcial, a critério do órgão gerenciador, considerando-se o disposto no § 4º do artigo 15 da Lei Federal n.º 8.666/93 e alterações.</w:t>
      </w:r>
    </w:p>
    <w:p w14:paraId="071DF654" w14:textId="77777777" w:rsidR="00846141" w:rsidRPr="00EA19B6" w:rsidRDefault="00846141" w:rsidP="00846141">
      <w:pPr>
        <w:widowControl w:val="0"/>
        <w:suppressAutoHyphens/>
        <w:spacing w:after="0" w:line="240" w:lineRule="auto"/>
        <w:jc w:val="both"/>
        <w:rPr>
          <w:rFonts w:eastAsia="Calibri" w:cstheme="minorHAnsi"/>
          <w:lang w:eastAsia="pt-BR"/>
        </w:rPr>
      </w:pPr>
    </w:p>
    <w:p w14:paraId="237FBB2D" w14:textId="77777777" w:rsidR="00846141" w:rsidRPr="00EA19B6" w:rsidRDefault="00846141" w:rsidP="00846141">
      <w:pPr>
        <w:spacing w:after="160"/>
        <w:mirrorIndents/>
        <w:rPr>
          <w:rFonts w:eastAsia="Calibri" w:cstheme="minorHAnsi"/>
          <w:b/>
          <w:bCs/>
          <w:color w:val="000000"/>
          <w:lang w:eastAsia="pt-BR"/>
        </w:rPr>
      </w:pPr>
      <w:r w:rsidRPr="00EA19B6">
        <w:rPr>
          <w:rFonts w:eastAsia="Calibri" w:cstheme="minorHAnsi"/>
          <w:b/>
          <w:bCs/>
          <w:color w:val="000000"/>
          <w:lang w:eastAsia="pt-BR"/>
        </w:rPr>
        <w:t xml:space="preserve">CLÁUSULA DÉCIMA </w:t>
      </w:r>
      <w:r w:rsidRPr="00EA19B6">
        <w:rPr>
          <w:rFonts w:eastAsia="Calibri" w:cstheme="minorHAnsi"/>
          <w:b/>
          <w:bCs/>
          <w:noProof/>
          <w:color w:val="000000"/>
          <w:lang w:eastAsia="pt-BR"/>
        </w:rPr>
        <w:t>–</w:t>
      </w:r>
      <w:r w:rsidRPr="00EA19B6">
        <w:rPr>
          <w:rFonts w:eastAsia="Calibri" w:cstheme="minorHAnsi"/>
          <w:b/>
          <w:bCs/>
          <w:color w:val="000000"/>
          <w:lang w:eastAsia="pt-BR"/>
        </w:rPr>
        <w:t xml:space="preserve"> DA DOTAÇÃO ORÇAMENTÁRIA</w:t>
      </w:r>
    </w:p>
    <w:p w14:paraId="763C6BD6" w14:textId="77777777" w:rsidR="00846141" w:rsidRPr="00EA19B6" w:rsidRDefault="00846141" w:rsidP="00846141">
      <w:pPr>
        <w:widowControl w:val="0"/>
        <w:numPr>
          <w:ilvl w:val="1"/>
          <w:numId w:val="16"/>
        </w:numPr>
        <w:spacing w:after="0" w:line="240" w:lineRule="auto"/>
        <w:ind w:right="-1"/>
        <w:jc w:val="both"/>
        <w:rPr>
          <w:rFonts w:eastAsia="Calibri" w:cstheme="minorHAnsi"/>
          <w:lang w:eastAsia="pt-BR"/>
        </w:rPr>
      </w:pPr>
      <w:r w:rsidRPr="00EA19B6">
        <w:rPr>
          <w:rFonts w:eastAsia="Calibri" w:cstheme="minorHAnsi"/>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0701DD51" w14:textId="77777777" w:rsidR="00846141" w:rsidRPr="00EA19B6" w:rsidRDefault="00846141" w:rsidP="00846141">
      <w:pPr>
        <w:widowControl w:val="0"/>
        <w:spacing w:after="0" w:line="240" w:lineRule="auto"/>
        <w:ind w:right="-1"/>
        <w:jc w:val="both"/>
        <w:rPr>
          <w:rFonts w:eastAsia="Calibri" w:cstheme="minorHAnsi"/>
          <w:lang w:eastAsia="pt-BR"/>
        </w:rPr>
      </w:pPr>
    </w:p>
    <w:p w14:paraId="6D94278B" w14:textId="77777777" w:rsidR="00846141" w:rsidRPr="00EA19B6" w:rsidRDefault="00846141" w:rsidP="00846141">
      <w:pPr>
        <w:spacing w:after="160"/>
        <w:mirrorIndents/>
        <w:rPr>
          <w:rFonts w:eastAsia="Calibri" w:cstheme="minorHAnsi"/>
          <w:b/>
          <w:bCs/>
          <w:color w:val="000000"/>
          <w:lang w:eastAsia="pt-BR"/>
        </w:rPr>
      </w:pPr>
      <w:r w:rsidRPr="00EA19B6">
        <w:rPr>
          <w:rFonts w:eastAsia="Calibri" w:cstheme="minorHAnsi"/>
          <w:b/>
          <w:color w:val="000000"/>
          <w:lang w:eastAsia="pt-BR"/>
        </w:rPr>
        <w:t xml:space="preserve">CLÁUSULA DÉCIMA PRIMEIRA – </w:t>
      </w:r>
      <w:r w:rsidRPr="00EA19B6">
        <w:rPr>
          <w:rFonts w:eastAsia="Calibri" w:cstheme="minorHAnsi"/>
          <w:b/>
          <w:bCs/>
          <w:color w:val="000000"/>
          <w:lang w:eastAsia="pt-BR"/>
        </w:rPr>
        <w:t>DAS PENALIDADES E MULTAS</w:t>
      </w:r>
    </w:p>
    <w:p w14:paraId="67BDE565" w14:textId="77777777" w:rsidR="00846141" w:rsidRPr="00EA19B6" w:rsidRDefault="00846141" w:rsidP="00846141">
      <w:pPr>
        <w:widowControl w:val="0"/>
        <w:numPr>
          <w:ilvl w:val="1"/>
          <w:numId w:val="17"/>
        </w:numPr>
        <w:suppressAutoHyphens/>
        <w:spacing w:after="0" w:line="240" w:lineRule="auto"/>
        <w:jc w:val="both"/>
        <w:rPr>
          <w:rFonts w:eastAsia="Calibri" w:cstheme="minorHAnsi"/>
          <w:lang w:eastAsia="pt-BR"/>
        </w:rPr>
      </w:pPr>
      <w:r w:rsidRPr="00EA19B6">
        <w:rPr>
          <w:rFonts w:eastAsia="Calibri" w:cstheme="minorHAnsi"/>
          <w:lang w:eastAsia="pt-BR"/>
        </w:rPr>
        <w:t>Caso haja inexecução parcial ou total da Ata de Registro de Preços</w:t>
      </w:r>
      <w:r w:rsidRPr="00EA19B6">
        <w:rPr>
          <w:rFonts w:eastAsia="Calibri" w:cstheme="minorHAnsi"/>
          <w:smallCaps/>
          <w:lang w:eastAsia="pt-BR"/>
        </w:rPr>
        <w:t>,</w:t>
      </w:r>
      <w:r w:rsidRPr="00EA19B6">
        <w:rPr>
          <w:rFonts w:eastAsia="Calibri" w:cstheme="minorHAnsi"/>
          <w:lang w:eastAsia="pt-BR"/>
        </w:rPr>
        <w:t xml:space="preserve"> com fundamento na Lei Federal n.º 8.666/93 e alterações, consubstanciadas com as sanções previstas na Lei Federal n.º 10.520/02, a Administração poderá aplicar ao </w:t>
      </w:r>
      <w:r w:rsidRPr="00EA19B6">
        <w:rPr>
          <w:rFonts w:eastAsia="Batang" w:cstheme="minorHAnsi"/>
          <w:lang w:eastAsia="pt-BR"/>
        </w:rPr>
        <w:t>Compromitente Fornecedor</w:t>
      </w:r>
      <w:r w:rsidRPr="00EA19B6">
        <w:rPr>
          <w:rFonts w:eastAsia="Calibri" w:cstheme="minorHAnsi"/>
          <w:lang w:eastAsia="pt-BR"/>
        </w:rPr>
        <w:t xml:space="preserve"> as seguintes penalidades, sem prejuízo das responsabilidades civil e criminal.</w:t>
      </w:r>
    </w:p>
    <w:p w14:paraId="7B165517" w14:textId="77777777" w:rsidR="00846141" w:rsidRPr="00EA19B6" w:rsidRDefault="00846141" w:rsidP="00846141">
      <w:pPr>
        <w:widowControl w:val="0"/>
        <w:suppressAutoHyphens/>
        <w:spacing w:after="0" w:line="240" w:lineRule="auto"/>
        <w:jc w:val="both"/>
        <w:rPr>
          <w:rFonts w:eastAsia="Calibri" w:cstheme="minorHAnsi"/>
          <w:lang w:eastAsia="pt-BR"/>
        </w:rPr>
      </w:pPr>
    </w:p>
    <w:p w14:paraId="22CB47CC" w14:textId="77777777" w:rsidR="00846141" w:rsidRPr="00EA19B6" w:rsidRDefault="00846141" w:rsidP="00846141">
      <w:pPr>
        <w:widowControl w:val="0"/>
        <w:numPr>
          <w:ilvl w:val="2"/>
          <w:numId w:val="16"/>
        </w:numPr>
        <w:suppressAutoHyphens/>
        <w:spacing w:after="0" w:line="240" w:lineRule="auto"/>
        <w:jc w:val="both"/>
        <w:rPr>
          <w:rFonts w:eastAsia="Calibri" w:cstheme="minorHAnsi"/>
          <w:b/>
          <w:lang w:eastAsia="pt-BR"/>
        </w:rPr>
      </w:pPr>
      <w:r w:rsidRPr="00EA19B6">
        <w:rPr>
          <w:rFonts w:eastAsia="Calibri" w:cstheme="minorHAnsi"/>
          <w:lang w:eastAsia="pt-BR"/>
        </w:rPr>
        <w:t>Por inexecução ou execução irregular do fornecimento ou de prestação de serviços, nos termos da ATA:</w:t>
      </w:r>
    </w:p>
    <w:p w14:paraId="6B8E1B13" w14:textId="77777777" w:rsidR="00846141" w:rsidRPr="00EA19B6" w:rsidRDefault="00846141" w:rsidP="00846141">
      <w:pPr>
        <w:numPr>
          <w:ilvl w:val="0"/>
          <w:numId w:val="9"/>
        </w:numPr>
        <w:spacing w:after="0" w:line="240" w:lineRule="auto"/>
        <w:ind w:left="1276" w:hanging="567"/>
        <w:jc w:val="both"/>
        <w:rPr>
          <w:rFonts w:eastAsia="Calibri" w:cstheme="minorHAnsi"/>
          <w:color w:val="000000"/>
          <w:lang w:eastAsia="pt-BR"/>
        </w:rPr>
      </w:pPr>
      <w:r w:rsidRPr="00EA19B6">
        <w:rPr>
          <w:rFonts w:eastAsia="Calibri" w:cstheme="minorHAnsi"/>
          <w:color w:val="000000"/>
          <w:lang w:eastAsia="pt-BR"/>
        </w:rPr>
        <w:t>Advertência, por escrito;</w:t>
      </w:r>
    </w:p>
    <w:p w14:paraId="45B18A0F" w14:textId="77777777" w:rsidR="00846141" w:rsidRPr="00EA19B6" w:rsidRDefault="00846141" w:rsidP="00846141">
      <w:pPr>
        <w:numPr>
          <w:ilvl w:val="0"/>
          <w:numId w:val="9"/>
        </w:numPr>
        <w:spacing w:after="0" w:line="240" w:lineRule="auto"/>
        <w:ind w:left="1276" w:hanging="567"/>
        <w:jc w:val="both"/>
        <w:rPr>
          <w:rFonts w:eastAsia="Calibri" w:cstheme="minorHAnsi"/>
          <w:color w:val="000000"/>
          <w:lang w:eastAsia="pt-BR"/>
        </w:rPr>
      </w:pPr>
      <w:r w:rsidRPr="00EA19B6">
        <w:rPr>
          <w:rFonts w:eastAsia="Batang" w:cstheme="minorHAnsi"/>
          <w:lang w:eastAsia="pt-BR"/>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EA19B6">
        <w:rPr>
          <w:rFonts w:eastAsia="Calibri" w:cstheme="minorHAnsi"/>
          <w:color w:val="000000"/>
          <w:lang w:eastAsia="pt-BR"/>
        </w:rPr>
        <w:t>;</w:t>
      </w:r>
    </w:p>
    <w:p w14:paraId="470A397D" w14:textId="77777777" w:rsidR="00846141" w:rsidRPr="00EA19B6" w:rsidRDefault="00846141" w:rsidP="00846141">
      <w:pPr>
        <w:numPr>
          <w:ilvl w:val="0"/>
          <w:numId w:val="9"/>
        </w:numPr>
        <w:spacing w:after="0" w:line="240" w:lineRule="auto"/>
        <w:ind w:left="1276" w:hanging="567"/>
        <w:jc w:val="both"/>
        <w:rPr>
          <w:rFonts w:eastAsia="Calibri" w:cstheme="minorHAnsi"/>
          <w:color w:val="000000"/>
          <w:lang w:eastAsia="pt-BR"/>
        </w:rPr>
      </w:pPr>
      <w:r w:rsidRPr="00EA19B6">
        <w:rPr>
          <w:rFonts w:eastAsia="Batang" w:cstheme="minorHAnsi"/>
          <w:lang w:eastAsia="pt-BR"/>
        </w:rPr>
        <w:t>Liberação da referida Ata e cancelamento do preço registrado após o 10º (décimo) dia de atraso</w:t>
      </w:r>
      <w:r w:rsidRPr="00EA19B6">
        <w:rPr>
          <w:rFonts w:eastAsia="Calibri" w:cstheme="minorHAnsi"/>
          <w:color w:val="000000"/>
          <w:lang w:eastAsia="pt-BR"/>
        </w:rPr>
        <w:t>;</w:t>
      </w:r>
    </w:p>
    <w:p w14:paraId="6E4C5AA8" w14:textId="77777777" w:rsidR="00846141" w:rsidRPr="00EA19B6" w:rsidRDefault="00846141" w:rsidP="00846141">
      <w:pPr>
        <w:numPr>
          <w:ilvl w:val="0"/>
          <w:numId w:val="9"/>
        </w:numPr>
        <w:spacing w:after="0" w:line="240" w:lineRule="auto"/>
        <w:ind w:left="1276" w:hanging="567"/>
        <w:jc w:val="both"/>
        <w:rPr>
          <w:rFonts w:eastAsia="Calibri" w:cstheme="minorHAnsi"/>
          <w:color w:val="000000"/>
          <w:lang w:eastAsia="pt-BR"/>
        </w:rPr>
      </w:pPr>
      <w:r w:rsidRPr="00EA19B6">
        <w:rPr>
          <w:rFonts w:eastAsia="Batang" w:cstheme="minorHAnsi"/>
          <w:lang w:eastAsia="pt-BR"/>
        </w:rPr>
        <w:t>Multa compensatória de</w:t>
      </w:r>
      <w:r w:rsidRPr="00EA19B6">
        <w:rPr>
          <w:rFonts w:eastAsia="Calibri" w:cstheme="minorHAnsi"/>
          <w:lang w:eastAsia="pt-BR"/>
        </w:rPr>
        <w:t>:</w:t>
      </w:r>
    </w:p>
    <w:p w14:paraId="023ECE9B" w14:textId="77777777" w:rsidR="00846141" w:rsidRPr="00EA19B6" w:rsidRDefault="00846141" w:rsidP="00846141">
      <w:pPr>
        <w:numPr>
          <w:ilvl w:val="0"/>
          <w:numId w:val="21"/>
        </w:numPr>
        <w:spacing w:after="0" w:line="240" w:lineRule="auto"/>
        <w:ind w:left="1701" w:hanging="425"/>
        <w:jc w:val="both"/>
        <w:rPr>
          <w:rFonts w:eastAsia="Batang" w:cstheme="minorHAnsi"/>
          <w:lang w:eastAsia="pt-BR"/>
        </w:rPr>
      </w:pPr>
      <w:r w:rsidRPr="00EA19B6">
        <w:rPr>
          <w:rFonts w:eastAsia="Batang" w:cstheme="minorHAnsi"/>
          <w:lang w:eastAsia="pt-BR"/>
        </w:rPr>
        <w:lastRenderedPageBreak/>
        <w:t>3% (três por cento) sobre o valor correspondente a parte não cumprida da Ata de Registro por ocorrência, até o limite de 9% (nove por cento), em caso de inexecução parcial da presente Ata; e</w:t>
      </w:r>
    </w:p>
    <w:p w14:paraId="3E88AF41" w14:textId="77777777" w:rsidR="00846141" w:rsidRPr="00EA19B6" w:rsidRDefault="00846141" w:rsidP="00846141">
      <w:pPr>
        <w:numPr>
          <w:ilvl w:val="0"/>
          <w:numId w:val="21"/>
        </w:numPr>
        <w:spacing w:after="0" w:line="240" w:lineRule="auto"/>
        <w:ind w:left="1701" w:hanging="425"/>
        <w:jc w:val="both"/>
        <w:rPr>
          <w:rFonts w:eastAsia="Batang" w:cstheme="minorHAnsi"/>
          <w:lang w:eastAsia="pt-BR"/>
        </w:rPr>
      </w:pPr>
      <w:r w:rsidRPr="00EA19B6">
        <w:rPr>
          <w:rFonts w:eastAsia="Batang" w:cstheme="minorHAnsi"/>
          <w:lang w:eastAsia="pt-BR"/>
        </w:rPr>
        <w:t>30% (trinta por cento) sobre o valor da Ata de Registro, em caso de inexecução total da obrigação assumida.</w:t>
      </w:r>
    </w:p>
    <w:p w14:paraId="1CB82B22" w14:textId="77777777" w:rsidR="00846141" w:rsidRPr="00EA19B6" w:rsidRDefault="00846141" w:rsidP="00846141">
      <w:pPr>
        <w:spacing w:after="160"/>
        <w:ind w:left="1701"/>
        <w:jc w:val="both"/>
        <w:rPr>
          <w:rFonts w:eastAsia="Batang" w:cstheme="minorHAnsi"/>
          <w:lang w:eastAsia="pt-BR"/>
        </w:rPr>
      </w:pPr>
    </w:p>
    <w:p w14:paraId="605B6BA6" w14:textId="77777777" w:rsidR="00846141" w:rsidRPr="00EA19B6" w:rsidRDefault="00846141" w:rsidP="00846141">
      <w:pPr>
        <w:widowControl w:val="0"/>
        <w:numPr>
          <w:ilvl w:val="1"/>
          <w:numId w:val="22"/>
        </w:numPr>
        <w:suppressAutoHyphens/>
        <w:spacing w:after="0" w:line="240" w:lineRule="auto"/>
        <w:jc w:val="both"/>
        <w:rPr>
          <w:rFonts w:eastAsia="Calibri" w:cstheme="minorHAnsi"/>
          <w:lang w:eastAsia="pt-BR"/>
        </w:rPr>
      </w:pPr>
      <w:r w:rsidRPr="00EA19B6">
        <w:rPr>
          <w:rFonts w:eastAsia="Batang" w:cstheme="minorHAnsi"/>
          <w:lang w:eastAsia="pt-BR"/>
        </w:rPr>
        <w:t>A apresentação de documentação falsa, não manutenção da proposta e cometimento de fraude fiscal, acarretará sem prejuízo das demais cominações legais</w:t>
      </w:r>
      <w:r w:rsidRPr="00EA19B6">
        <w:rPr>
          <w:rFonts w:eastAsia="Calibri" w:cstheme="minorHAnsi"/>
          <w:lang w:eastAsia="pt-BR"/>
        </w:rPr>
        <w:t>:</w:t>
      </w:r>
    </w:p>
    <w:p w14:paraId="2E3DB744" w14:textId="77777777" w:rsidR="00846141" w:rsidRPr="00EA19B6" w:rsidRDefault="00846141" w:rsidP="00846141">
      <w:pPr>
        <w:widowControl w:val="0"/>
        <w:suppressAutoHyphens/>
        <w:spacing w:after="160"/>
        <w:jc w:val="both"/>
        <w:rPr>
          <w:rFonts w:eastAsia="Calibri" w:cstheme="minorHAnsi"/>
          <w:lang w:eastAsia="pt-BR"/>
        </w:rPr>
      </w:pPr>
    </w:p>
    <w:p w14:paraId="10AC7E21" w14:textId="77777777" w:rsidR="00846141" w:rsidRPr="00EA19B6" w:rsidRDefault="00846141" w:rsidP="00846141">
      <w:pPr>
        <w:numPr>
          <w:ilvl w:val="0"/>
          <w:numId w:val="5"/>
        </w:numPr>
        <w:spacing w:after="0" w:line="240" w:lineRule="auto"/>
        <w:ind w:left="284"/>
        <w:jc w:val="both"/>
        <w:rPr>
          <w:rFonts w:eastAsia="Calibri" w:cstheme="minorHAnsi"/>
          <w:color w:val="000000"/>
          <w:lang w:eastAsia="pt-BR"/>
        </w:rPr>
      </w:pPr>
      <w:r w:rsidRPr="00EA19B6">
        <w:rPr>
          <w:rFonts w:eastAsia="Batang" w:cstheme="minorHAnsi"/>
          <w:lang w:eastAsia="pt-BR"/>
        </w:rPr>
        <w:t>Suspensão temporária de participação em licitação ou impedimento de contratar com a Administração de até 05 (cinco) anos e descredenciamento do Certificado de Registro Cadastral</w:t>
      </w:r>
      <w:r w:rsidRPr="00EA19B6">
        <w:rPr>
          <w:rFonts w:eastAsia="Calibri" w:cstheme="minorHAnsi"/>
          <w:color w:val="000000"/>
          <w:lang w:eastAsia="pt-BR"/>
        </w:rPr>
        <w:t>.</w:t>
      </w:r>
    </w:p>
    <w:p w14:paraId="446F63F9" w14:textId="77777777" w:rsidR="00846141" w:rsidRPr="00EA19B6" w:rsidRDefault="00846141" w:rsidP="00846141">
      <w:pPr>
        <w:spacing w:after="160"/>
        <w:jc w:val="both"/>
        <w:rPr>
          <w:rFonts w:eastAsia="Calibri" w:cstheme="minorHAnsi"/>
          <w:color w:val="000000"/>
          <w:lang w:eastAsia="pt-BR"/>
        </w:rPr>
      </w:pPr>
    </w:p>
    <w:p w14:paraId="005B12D7" w14:textId="77777777" w:rsidR="00846141" w:rsidRPr="00EA19B6" w:rsidRDefault="00846141" w:rsidP="00846141">
      <w:pPr>
        <w:widowControl w:val="0"/>
        <w:numPr>
          <w:ilvl w:val="1"/>
          <w:numId w:val="22"/>
        </w:numPr>
        <w:suppressAutoHyphens/>
        <w:spacing w:after="0" w:line="240" w:lineRule="auto"/>
        <w:jc w:val="both"/>
        <w:rPr>
          <w:rFonts w:eastAsia="Calibri" w:cstheme="minorHAnsi"/>
          <w:lang w:eastAsia="pt-BR"/>
        </w:rPr>
      </w:pPr>
      <w:r w:rsidRPr="00EA19B6">
        <w:rPr>
          <w:rFonts w:eastAsia="Batang" w:cstheme="minorHAns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EA19B6">
        <w:rPr>
          <w:rFonts w:eastAsia="Calibri" w:cstheme="minorHAnsi"/>
          <w:lang w:eastAsia="pt-BR"/>
        </w:rPr>
        <w:t>.</w:t>
      </w:r>
    </w:p>
    <w:p w14:paraId="40EE6B3E" w14:textId="77777777" w:rsidR="00846141" w:rsidRPr="00EA19B6" w:rsidRDefault="00846141" w:rsidP="00846141">
      <w:pPr>
        <w:widowControl w:val="0"/>
        <w:suppressAutoHyphens/>
        <w:spacing w:after="160"/>
        <w:jc w:val="both"/>
        <w:rPr>
          <w:rFonts w:eastAsia="Calibri" w:cstheme="minorHAnsi"/>
          <w:lang w:eastAsia="pt-BR"/>
        </w:rPr>
      </w:pPr>
    </w:p>
    <w:p w14:paraId="1594F8A7" w14:textId="77777777" w:rsidR="00846141" w:rsidRPr="00EA19B6" w:rsidRDefault="00846141" w:rsidP="00846141">
      <w:pPr>
        <w:widowControl w:val="0"/>
        <w:numPr>
          <w:ilvl w:val="1"/>
          <w:numId w:val="22"/>
        </w:numPr>
        <w:suppressAutoHyphens/>
        <w:spacing w:after="0" w:line="240" w:lineRule="auto"/>
        <w:jc w:val="both"/>
        <w:rPr>
          <w:rFonts w:eastAsia="Calibri" w:cstheme="minorHAnsi"/>
          <w:lang w:eastAsia="pt-BR"/>
        </w:rPr>
      </w:pPr>
      <w:r w:rsidRPr="00EA19B6">
        <w:rPr>
          <w:rFonts w:eastAsia="Batang" w:cstheme="minorHAnsi"/>
          <w:lang w:eastAsia="pt-BR"/>
        </w:rPr>
        <w:t>As penalidades aplicadas serão, obrigatoriamente, anotadas no Certificado de Registro Cadastral do Fornecedor</w:t>
      </w:r>
      <w:r w:rsidRPr="00EA19B6">
        <w:rPr>
          <w:rFonts w:eastAsia="Calibri" w:cstheme="minorHAnsi"/>
          <w:lang w:eastAsia="pt-BR"/>
        </w:rPr>
        <w:t>.</w:t>
      </w:r>
    </w:p>
    <w:p w14:paraId="0F13D957" w14:textId="77777777" w:rsidR="00846141" w:rsidRPr="00EA19B6" w:rsidRDefault="00846141" w:rsidP="00846141">
      <w:pPr>
        <w:widowControl w:val="0"/>
        <w:suppressAutoHyphens/>
        <w:spacing w:after="160"/>
        <w:jc w:val="both"/>
        <w:rPr>
          <w:rFonts w:eastAsia="Calibri" w:cstheme="minorHAnsi"/>
          <w:lang w:eastAsia="pt-BR"/>
        </w:rPr>
      </w:pPr>
    </w:p>
    <w:p w14:paraId="07859AB4" w14:textId="77777777" w:rsidR="00846141" w:rsidRPr="00EA19B6" w:rsidRDefault="00846141" w:rsidP="00846141">
      <w:pPr>
        <w:widowControl w:val="0"/>
        <w:numPr>
          <w:ilvl w:val="1"/>
          <w:numId w:val="22"/>
        </w:numPr>
        <w:suppressAutoHyphens/>
        <w:spacing w:after="0" w:line="240" w:lineRule="auto"/>
        <w:jc w:val="both"/>
        <w:rPr>
          <w:rFonts w:eastAsia="Calibri" w:cstheme="minorHAnsi"/>
          <w:lang w:eastAsia="pt-BR"/>
        </w:rPr>
      </w:pPr>
      <w:r w:rsidRPr="00EA19B6">
        <w:rPr>
          <w:rFonts w:eastAsia="Calibri" w:cstheme="minorHAns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2B8C926E" w14:textId="77777777" w:rsidR="00846141" w:rsidRPr="00EA19B6" w:rsidRDefault="00846141" w:rsidP="00846141">
      <w:pPr>
        <w:widowControl w:val="0"/>
        <w:suppressAutoHyphens/>
        <w:spacing w:after="160"/>
        <w:jc w:val="both"/>
        <w:rPr>
          <w:rFonts w:eastAsia="Calibri" w:cstheme="minorHAnsi"/>
          <w:lang w:eastAsia="pt-BR"/>
        </w:rPr>
      </w:pPr>
    </w:p>
    <w:p w14:paraId="4ADA51CA" w14:textId="77777777" w:rsidR="00846141" w:rsidRPr="00EA19B6" w:rsidRDefault="00846141" w:rsidP="00846141">
      <w:pPr>
        <w:widowControl w:val="0"/>
        <w:numPr>
          <w:ilvl w:val="1"/>
          <w:numId w:val="22"/>
        </w:numPr>
        <w:suppressAutoHyphens/>
        <w:spacing w:after="0" w:line="240" w:lineRule="auto"/>
        <w:jc w:val="both"/>
        <w:rPr>
          <w:rFonts w:eastAsia="Calibri" w:cstheme="minorHAnsi"/>
          <w:lang w:eastAsia="pt-BR"/>
        </w:rPr>
      </w:pPr>
      <w:r w:rsidRPr="00EA19B6">
        <w:rPr>
          <w:rFonts w:eastAsia="Batang" w:cstheme="minorHAns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EA19B6">
        <w:rPr>
          <w:rFonts w:eastAsia="Calibri" w:cstheme="minorHAnsi"/>
          <w:lang w:eastAsia="pt-BR"/>
        </w:rPr>
        <w:t>.</w:t>
      </w:r>
    </w:p>
    <w:p w14:paraId="34808554" w14:textId="77777777" w:rsidR="00846141" w:rsidRPr="00EA19B6" w:rsidRDefault="00846141" w:rsidP="00846141">
      <w:pPr>
        <w:widowControl w:val="0"/>
        <w:suppressAutoHyphens/>
        <w:spacing w:after="160"/>
        <w:jc w:val="both"/>
        <w:rPr>
          <w:rFonts w:eastAsia="Calibri" w:cstheme="minorHAnsi"/>
          <w:lang w:eastAsia="pt-BR"/>
        </w:rPr>
      </w:pPr>
    </w:p>
    <w:p w14:paraId="4187C447" w14:textId="77777777" w:rsidR="00846141" w:rsidRPr="00EA19B6" w:rsidRDefault="00846141" w:rsidP="00846141">
      <w:pPr>
        <w:widowControl w:val="0"/>
        <w:numPr>
          <w:ilvl w:val="1"/>
          <w:numId w:val="22"/>
        </w:numPr>
        <w:suppressAutoHyphens/>
        <w:spacing w:after="0" w:line="240" w:lineRule="auto"/>
        <w:jc w:val="both"/>
        <w:rPr>
          <w:rFonts w:eastAsia="Calibri" w:cstheme="minorHAnsi"/>
          <w:lang w:eastAsia="pt-BR"/>
        </w:rPr>
      </w:pPr>
      <w:r w:rsidRPr="00EA19B6">
        <w:rPr>
          <w:rFonts w:eastAsia="Batang" w:cstheme="minorHAnsi"/>
          <w:lang w:eastAsia="pt-BR"/>
        </w:rPr>
        <w:t>Os danos e prejuízos serão ressarcidos ao Município de Coronel Sapucaia-MS no prazo máximo de 48 (quarenta e oito) horas, contado da notificação administrativa do Compromitente Fornecedor, sob pena de multa</w:t>
      </w:r>
      <w:r w:rsidRPr="00EA19B6">
        <w:rPr>
          <w:rFonts w:eastAsia="Calibri" w:cstheme="minorHAnsi"/>
          <w:lang w:eastAsia="pt-BR"/>
        </w:rPr>
        <w:t>.</w:t>
      </w:r>
    </w:p>
    <w:p w14:paraId="1081ACB1" w14:textId="77777777" w:rsidR="00846141" w:rsidRPr="00EA19B6" w:rsidRDefault="00846141" w:rsidP="00846141">
      <w:pPr>
        <w:widowControl w:val="0"/>
        <w:suppressAutoHyphens/>
        <w:spacing w:after="160"/>
        <w:jc w:val="both"/>
        <w:rPr>
          <w:rFonts w:eastAsia="Calibri" w:cstheme="minorHAnsi"/>
          <w:lang w:eastAsia="pt-BR"/>
        </w:rPr>
      </w:pPr>
    </w:p>
    <w:p w14:paraId="59CAAE0F" w14:textId="77777777" w:rsidR="00846141" w:rsidRPr="00EA19B6" w:rsidRDefault="00846141" w:rsidP="00846141">
      <w:pPr>
        <w:widowControl w:val="0"/>
        <w:numPr>
          <w:ilvl w:val="1"/>
          <w:numId w:val="22"/>
        </w:numPr>
        <w:suppressAutoHyphens/>
        <w:spacing w:after="0" w:line="240" w:lineRule="auto"/>
        <w:jc w:val="both"/>
        <w:rPr>
          <w:rFonts w:eastAsia="Calibri" w:cstheme="minorHAnsi"/>
          <w:lang w:eastAsia="pt-BR"/>
        </w:rPr>
      </w:pPr>
      <w:r w:rsidRPr="00EA19B6">
        <w:rPr>
          <w:rFonts w:eastAsia="Calibri" w:cstheme="minorHAns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4F845249" w14:textId="77777777" w:rsidR="00846141" w:rsidRPr="00EA19B6" w:rsidRDefault="00846141" w:rsidP="00846141">
      <w:pPr>
        <w:widowControl w:val="0"/>
        <w:suppressAutoHyphens/>
        <w:spacing w:after="160"/>
        <w:jc w:val="both"/>
        <w:rPr>
          <w:rFonts w:eastAsia="Calibri" w:cstheme="minorHAnsi"/>
          <w:lang w:eastAsia="pt-BR"/>
        </w:rPr>
      </w:pPr>
    </w:p>
    <w:p w14:paraId="22559662" w14:textId="77777777" w:rsidR="00846141" w:rsidRPr="00EA19B6" w:rsidRDefault="00846141" w:rsidP="00846141">
      <w:pPr>
        <w:spacing w:after="160"/>
        <w:mirrorIndents/>
        <w:jc w:val="center"/>
        <w:rPr>
          <w:rFonts w:eastAsia="Calibri" w:cstheme="minorHAnsi"/>
          <w:b/>
          <w:bCs/>
          <w:color w:val="000000"/>
          <w:lang w:eastAsia="pt-BR"/>
        </w:rPr>
      </w:pPr>
      <w:r w:rsidRPr="00EA19B6">
        <w:rPr>
          <w:rFonts w:eastAsia="Calibri" w:cstheme="minorHAnsi"/>
          <w:b/>
          <w:color w:val="000000"/>
          <w:lang w:eastAsia="pt-BR"/>
        </w:rPr>
        <w:t xml:space="preserve">CLÁUSULA DÉCIMA SEGUNDA – </w:t>
      </w:r>
      <w:r w:rsidRPr="00EA19B6">
        <w:rPr>
          <w:rFonts w:eastAsia="Calibri" w:cstheme="minorHAnsi"/>
          <w:b/>
          <w:bCs/>
          <w:color w:val="000000"/>
          <w:lang w:eastAsia="pt-BR"/>
        </w:rPr>
        <w:t>DA FRAUDE E DA CORRUPÇÃO</w:t>
      </w:r>
    </w:p>
    <w:p w14:paraId="4876FB9A" w14:textId="77777777" w:rsidR="00846141" w:rsidRPr="00EA19B6" w:rsidRDefault="00846141" w:rsidP="00846141">
      <w:pPr>
        <w:widowControl w:val="0"/>
        <w:numPr>
          <w:ilvl w:val="1"/>
          <w:numId w:val="18"/>
        </w:numPr>
        <w:suppressAutoHyphens/>
        <w:spacing w:after="0" w:line="240" w:lineRule="auto"/>
        <w:jc w:val="both"/>
        <w:rPr>
          <w:rFonts w:eastAsia="Calibri" w:cstheme="minorHAnsi"/>
          <w:color w:val="000000"/>
          <w:lang w:eastAsia="pt-BR"/>
        </w:rPr>
      </w:pPr>
      <w:r w:rsidRPr="00EA19B6">
        <w:rPr>
          <w:rFonts w:eastAsia="Calibri" w:cstheme="minorHAnsi"/>
          <w:color w:val="000000"/>
          <w:lang w:eastAsia="pt-BR"/>
        </w:rPr>
        <w:lastRenderedPageBreak/>
        <w:t>Os licitantes e o contratado devem observar e fazer observar, o mais alto padrão ético durante todo o processo de licitação, de contratação e de execução do objeto contratual.</w:t>
      </w:r>
    </w:p>
    <w:p w14:paraId="179F2029" w14:textId="77777777" w:rsidR="00846141" w:rsidRPr="00EA19B6" w:rsidRDefault="00846141" w:rsidP="00846141">
      <w:pPr>
        <w:widowControl w:val="0"/>
        <w:spacing w:after="160"/>
        <w:jc w:val="both"/>
        <w:rPr>
          <w:rFonts w:eastAsia="Calibri" w:cstheme="minorHAnsi"/>
          <w:color w:val="000000"/>
          <w:lang w:eastAsia="pt-BR"/>
        </w:rPr>
      </w:pPr>
      <w:r w:rsidRPr="00EA19B6">
        <w:rPr>
          <w:rFonts w:eastAsia="Calibri" w:cstheme="minorHAnsi"/>
          <w:b/>
          <w:color w:val="000000"/>
          <w:lang w:eastAsia="pt-BR"/>
        </w:rPr>
        <w:t>SUBCLÁUSULA PRIMEIRA</w:t>
      </w:r>
      <w:r w:rsidRPr="00EA19B6">
        <w:rPr>
          <w:rFonts w:eastAsia="Calibri" w:cstheme="minorHAnsi"/>
          <w:color w:val="000000"/>
          <w:lang w:eastAsia="pt-BR"/>
        </w:rPr>
        <w:t xml:space="preserve"> - Para os propósitos desta cláusula, definem-se as seguintes práticas:</w:t>
      </w:r>
    </w:p>
    <w:p w14:paraId="4EA176DF" w14:textId="77777777" w:rsidR="00846141" w:rsidRPr="00EA19B6" w:rsidRDefault="00846141" w:rsidP="00846141">
      <w:pPr>
        <w:widowControl w:val="0"/>
        <w:numPr>
          <w:ilvl w:val="0"/>
          <w:numId w:val="4"/>
        </w:numPr>
        <w:suppressAutoHyphens/>
        <w:spacing w:after="0" w:line="240" w:lineRule="auto"/>
        <w:ind w:left="1276" w:hanging="567"/>
        <w:jc w:val="both"/>
        <w:rPr>
          <w:rFonts w:eastAsia="Calibri" w:cstheme="minorHAnsi"/>
          <w:color w:val="000000"/>
          <w:lang w:eastAsia="pt-BR"/>
        </w:rPr>
      </w:pPr>
      <w:r w:rsidRPr="00EA19B6">
        <w:rPr>
          <w:rFonts w:eastAsia="Calibri" w:cstheme="minorHAnsi"/>
          <w:color w:val="000000"/>
          <w:lang w:eastAsia="pt-BR"/>
        </w:rPr>
        <w:t>“</w:t>
      </w:r>
      <w:r w:rsidRPr="00EA19B6">
        <w:rPr>
          <w:rFonts w:eastAsia="Calibri" w:cstheme="minorHAnsi"/>
          <w:b/>
          <w:color w:val="000000"/>
          <w:lang w:eastAsia="pt-BR"/>
        </w:rPr>
        <w:t>prática corrupta</w:t>
      </w:r>
      <w:r w:rsidRPr="00EA19B6">
        <w:rPr>
          <w:rFonts w:eastAsia="Calibri" w:cstheme="minorHAnsi"/>
          <w:color w:val="000000"/>
          <w:lang w:eastAsia="pt-BR"/>
        </w:rPr>
        <w:t>”: oferecer, dar, receber ou solicitar, direta ou indiretamente, qualquer vantagem com o objetivo de influenciar a ação de servidor público no processo de licitação ou no cumprimento de Contrato;</w:t>
      </w:r>
    </w:p>
    <w:p w14:paraId="235A28C6" w14:textId="77777777" w:rsidR="00846141" w:rsidRPr="00EA19B6" w:rsidRDefault="00846141" w:rsidP="00846141">
      <w:pPr>
        <w:widowControl w:val="0"/>
        <w:numPr>
          <w:ilvl w:val="0"/>
          <w:numId w:val="4"/>
        </w:numPr>
        <w:suppressAutoHyphens/>
        <w:spacing w:after="0" w:line="240" w:lineRule="auto"/>
        <w:ind w:left="1276" w:hanging="567"/>
        <w:jc w:val="both"/>
        <w:rPr>
          <w:rFonts w:eastAsia="Calibri" w:cstheme="minorHAnsi"/>
          <w:color w:val="000000"/>
          <w:lang w:eastAsia="pt-BR"/>
        </w:rPr>
      </w:pPr>
      <w:r w:rsidRPr="00EA19B6">
        <w:rPr>
          <w:rFonts w:eastAsia="Calibri" w:cstheme="minorHAnsi"/>
          <w:color w:val="000000"/>
          <w:lang w:eastAsia="pt-BR"/>
        </w:rPr>
        <w:t>“</w:t>
      </w:r>
      <w:r w:rsidRPr="00EA19B6">
        <w:rPr>
          <w:rFonts w:eastAsia="Calibri" w:cstheme="minorHAnsi"/>
          <w:b/>
          <w:color w:val="000000"/>
          <w:lang w:eastAsia="pt-BR"/>
        </w:rPr>
        <w:t>prática fraudulenta</w:t>
      </w:r>
      <w:r w:rsidRPr="00EA19B6">
        <w:rPr>
          <w:rFonts w:eastAsia="Calibri" w:cstheme="minorHAnsi"/>
          <w:color w:val="000000"/>
          <w:lang w:eastAsia="pt-BR"/>
        </w:rPr>
        <w:t>”: a falsificação ou omissão dos fatos, com o objetivo de influenciar o processo de licitação ou de cumprimento do Contrato;</w:t>
      </w:r>
    </w:p>
    <w:p w14:paraId="54DAECA6" w14:textId="77777777" w:rsidR="00846141" w:rsidRPr="00EA19B6" w:rsidRDefault="00846141" w:rsidP="00846141">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EA19B6">
        <w:rPr>
          <w:rFonts w:eastAsia="Calibri" w:cstheme="minorHAnsi"/>
          <w:color w:val="000000"/>
          <w:lang w:eastAsia="pt-BR"/>
        </w:rPr>
        <w:t>“</w:t>
      </w:r>
      <w:r w:rsidRPr="00EA19B6">
        <w:rPr>
          <w:rFonts w:eastAsia="Calibri" w:cstheme="minorHAnsi"/>
          <w:b/>
          <w:color w:val="000000"/>
          <w:lang w:eastAsia="pt-BR"/>
        </w:rPr>
        <w:t>prática conluiada</w:t>
      </w:r>
      <w:r w:rsidRPr="00EA19B6">
        <w:rPr>
          <w:rFonts w:eastAsia="Calibri" w:cstheme="minorHAnsi"/>
          <w:color w:val="000000"/>
          <w:lang w:eastAsia="pt-BR"/>
        </w:rPr>
        <w:t>”: esquematizar ou estabelecer um acordo entre dois ou mais licitantes, com ou sem o conhecimento de representantes ou prepostos do órgão licitador, visando estabelecer preços em níveis artificiais e não-competitivos;</w:t>
      </w:r>
    </w:p>
    <w:p w14:paraId="6DB58966" w14:textId="77777777" w:rsidR="00846141" w:rsidRPr="00EA19B6" w:rsidRDefault="00846141" w:rsidP="00846141">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EA19B6">
        <w:rPr>
          <w:rFonts w:eastAsia="Calibri" w:cstheme="minorHAnsi"/>
          <w:color w:val="000000"/>
          <w:lang w:eastAsia="pt-BR"/>
        </w:rPr>
        <w:t>“</w:t>
      </w:r>
      <w:r w:rsidRPr="00EA19B6">
        <w:rPr>
          <w:rFonts w:eastAsia="Calibri" w:cstheme="minorHAnsi"/>
          <w:b/>
          <w:color w:val="000000"/>
          <w:lang w:eastAsia="pt-BR"/>
        </w:rPr>
        <w:t>prática coercitiva</w:t>
      </w:r>
      <w:r w:rsidRPr="00EA19B6">
        <w:rPr>
          <w:rFonts w:eastAsia="Calibri" w:cstheme="minorHAnsi"/>
          <w:color w:val="000000"/>
          <w:lang w:eastAsia="pt-BR"/>
        </w:rPr>
        <w:t>”: causar danos ou ameaçar causar dano, direta ou indiretamente, às pessoas ou sua propriedade, visando influenciar sua participação em um processo licitatório ou afetar a execução do Contrato.</w:t>
      </w:r>
    </w:p>
    <w:p w14:paraId="6864F9E0" w14:textId="77777777" w:rsidR="00846141" w:rsidRPr="00EA19B6" w:rsidRDefault="00846141" w:rsidP="00846141">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EA19B6">
        <w:rPr>
          <w:rFonts w:eastAsia="Calibri" w:cstheme="minorHAnsi"/>
          <w:color w:val="000000"/>
          <w:lang w:eastAsia="pt-BR"/>
        </w:rPr>
        <w:t>“</w:t>
      </w:r>
      <w:r w:rsidRPr="00EA19B6">
        <w:rPr>
          <w:rFonts w:eastAsia="Calibri" w:cstheme="minorHAnsi"/>
          <w:b/>
          <w:color w:val="000000"/>
          <w:lang w:eastAsia="pt-BR"/>
        </w:rPr>
        <w:t>prática obstrutiva</w:t>
      </w:r>
      <w:r w:rsidRPr="00EA19B6">
        <w:rPr>
          <w:rFonts w:eastAsia="Calibri" w:cstheme="minorHAns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14:paraId="04D2EEE7" w14:textId="77777777" w:rsidR="00846141" w:rsidRPr="00EA19B6" w:rsidRDefault="00846141" w:rsidP="00846141">
      <w:pPr>
        <w:widowControl w:val="0"/>
        <w:suppressAutoHyphens/>
        <w:spacing w:after="160"/>
        <w:ind w:left="1276" w:right="-1"/>
        <w:jc w:val="both"/>
        <w:rPr>
          <w:rFonts w:eastAsia="Calibri" w:cstheme="minorHAnsi"/>
          <w:color w:val="000000"/>
          <w:lang w:eastAsia="pt-BR"/>
        </w:rPr>
      </w:pPr>
    </w:p>
    <w:p w14:paraId="2B23D64E" w14:textId="77777777" w:rsidR="00846141" w:rsidRPr="00EA19B6" w:rsidRDefault="00846141" w:rsidP="00846141">
      <w:pPr>
        <w:widowControl w:val="0"/>
        <w:spacing w:after="160"/>
        <w:ind w:left="720" w:right="-1" w:hanging="11"/>
        <w:jc w:val="both"/>
        <w:rPr>
          <w:rFonts w:eastAsia="Calibri" w:cstheme="minorHAnsi"/>
          <w:color w:val="000000"/>
          <w:lang w:eastAsia="pt-BR"/>
        </w:rPr>
      </w:pPr>
      <w:r w:rsidRPr="00EA19B6">
        <w:rPr>
          <w:rFonts w:eastAsia="Calibri" w:cstheme="minorHAnsi"/>
          <w:b/>
          <w:color w:val="000000"/>
          <w:lang w:eastAsia="pt-BR"/>
        </w:rPr>
        <w:t>SUBCLÁUSULA SEGUNDA</w:t>
      </w:r>
      <w:r w:rsidRPr="00EA19B6">
        <w:rPr>
          <w:rFonts w:eastAsia="Calibri" w:cstheme="minorHAns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18E145A1" w14:textId="77777777" w:rsidR="00846141" w:rsidRPr="00EA19B6" w:rsidRDefault="00846141" w:rsidP="00846141">
      <w:pPr>
        <w:widowControl w:val="0"/>
        <w:spacing w:after="160"/>
        <w:ind w:left="720" w:right="-1" w:hanging="11"/>
        <w:jc w:val="both"/>
        <w:rPr>
          <w:rFonts w:eastAsia="Calibri" w:cstheme="minorHAnsi"/>
          <w:color w:val="000000"/>
          <w:lang w:eastAsia="pt-BR"/>
        </w:rPr>
      </w:pPr>
      <w:r w:rsidRPr="00EA19B6">
        <w:rPr>
          <w:rFonts w:eastAsia="Calibri" w:cstheme="minorHAnsi"/>
          <w:b/>
          <w:color w:val="000000"/>
          <w:lang w:eastAsia="pt-BR"/>
        </w:rPr>
        <w:t>SUBCLÁUSULA TERCEIRA</w:t>
      </w:r>
      <w:r w:rsidRPr="00EA19B6">
        <w:rPr>
          <w:rFonts w:eastAsia="Calibri" w:cstheme="minorHAnsi"/>
          <w:color w:val="000000"/>
          <w:lang w:eastAsia="pt-BR"/>
        </w:rPr>
        <w:t xml:space="preserve"> - Considerando os propósitos das cláusulas acima, o </w:t>
      </w:r>
      <w:r w:rsidRPr="00EA19B6">
        <w:rPr>
          <w:rFonts w:eastAsia="Calibri" w:cstheme="minorHAnsi"/>
          <w:lang w:eastAsia="pt-BR"/>
        </w:rPr>
        <w:t>Compromitente Fornecedor</w:t>
      </w:r>
      <w:r w:rsidRPr="00EA19B6">
        <w:rPr>
          <w:rFonts w:eastAsia="Calibri" w:cstheme="minorHAns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EA19B6">
        <w:rPr>
          <w:rFonts w:eastAsia="Times New Roman" w:cstheme="minorHAnsi"/>
          <w:lang w:eastAsia="pt-BR"/>
        </w:rPr>
        <w:t>produtos</w:t>
      </w:r>
      <w:r w:rsidRPr="00EA19B6">
        <w:rPr>
          <w:rFonts w:eastAsia="Calibri" w:cstheme="minorHAnsi"/>
          <w:color w:val="000000"/>
          <w:lang w:eastAsia="pt-BR"/>
        </w:rPr>
        <w:t>, conforme o caso do contrato e todos os documentos, contas e registros relacionados à licitação e à execução do Contrato.</w:t>
      </w:r>
    </w:p>
    <w:p w14:paraId="1538FC6B" w14:textId="77777777" w:rsidR="00846141" w:rsidRPr="00EA19B6" w:rsidRDefault="00846141" w:rsidP="00846141">
      <w:pPr>
        <w:spacing w:after="160"/>
        <w:mirrorIndents/>
        <w:rPr>
          <w:rFonts w:eastAsia="Calibri" w:cstheme="minorHAnsi"/>
          <w:b/>
          <w:bCs/>
          <w:color w:val="000000"/>
          <w:lang w:eastAsia="pt-BR"/>
        </w:rPr>
      </w:pPr>
      <w:r w:rsidRPr="00EA19B6">
        <w:rPr>
          <w:rFonts w:eastAsia="Calibri" w:cstheme="minorHAnsi"/>
          <w:b/>
          <w:color w:val="000000"/>
          <w:lang w:eastAsia="pt-BR"/>
        </w:rPr>
        <w:t xml:space="preserve">CLÁUSULA DÉCIMA TERCEIRA – </w:t>
      </w:r>
      <w:r w:rsidRPr="00EA19B6">
        <w:rPr>
          <w:rFonts w:eastAsia="Calibri" w:cstheme="minorHAnsi"/>
          <w:b/>
          <w:bCs/>
          <w:color w:val="000000"/>
          <w:lang w:eastAsia="pt-BR"/>
        </w:rPr>
        <w:t>DA EFICÁCIA</w:t>
      </w:r>
    </w:p>
    <w:p w14:paraId="463860EC" w14:textId="77777777" w:rsidR="00846141" w:rsidRPr="00EA19B6" w:rsidRDefault="00846141" w:rsidP="00846141">
      <w:pPr>
        <w:widowControl w:val="0"/>
        <w:numPr>
          <w:ilvl w:val="1"/>
          <w:numId w:val="19"/>
        </w:numPr>
        <w:spacing w:after="0" w:line="240" w:lineRule="auto"/>
        <w:ind w:right="-1"/>
        <w:jc w:val="both"/>
        <w:rPr>
          <w:rFonts w:eastAsia="Calibri" w:cstheme="minorHAnsi"/>
          <w:lang w:eastAsia="pt-BR"/>
        </w:rPr>
      </w:pPr>
      <w:r w:rsidRPr="00EA19B6">
        <w:rPr>
          <w:rFonts w:eastAsia="Calibri" w:cstheme="minorHAnsi"/>
          <w:lang w:eastAsia="pt-BR"/>
        </w:rPr>
        <w:t>O presente Termo de Registro de Preços somente terá eficácia após a publicação do respectivo extrato na Imprensa Oficial, para que produza seus efeitos legais e jurídicos.</w:t>
      </w:r>
    </w:p>
    <w:p w14:paraId="7BEB2595" w14:textId="77777777" w:rsidR="00846141" w:rsidRPr="00EA19B6" w:rsidRDefault="00846141" w:rsidP="00846141">
      <w:pPr>
        <w:widowControl w:val="0"/>
        <w:spacing w:after="160"/>
        <w:ind w:right="-1"/>
        <w:jc w:val="both"/>
        <w:rPr>
          <w:rFonts w:eastAsia="Calibri" w:cstheme="minorHAnsi"/>
          <w:lang w:eastAsia="pt-BR"/>
        </w:rPr>
      </w:pPr>
    </w:p>
    <w:p w14:paraId="070DBBE5" w14:textId="77777777" w:rsidR="00846141" w:rsidRPr="00EA19B6" w:rsidRDefault="00846141" w:rsidP="00846141">
      <w:pPr>
        <w:spacing w:after="160"/>
        <w:mirrorIndents/>
        <w:rPr>
          <w:rFonts w:eastAsia="Calibri" w:cstheme="minorHAnsi"/>
          <w:b/>
          <w:bCs/>
          <w:color w:val="000000"/>
          <w:lang w:eastAsia="pt-BR"/>
        </w:rPr>
      </w:pPr>
      <w:r w:rsidRPr="00EA19B6">
        <w:rPr>
          <w:rFonts w:eastAsia="Calibri" w:cstheme="minorHAnsi"/>
          <w:b/>
          <w:color w:val="000000"/>
          <w:lang w:eastAsia="pt-BR"/>
        </w:rPr>
        <w:t xml:space="preserve">CLÁUSULA DÉCIMA QUARTA – </w:t>
      </w:r>
      <w:r w:rsidRPr="00EA19B6">
        <w:rPr>
          <w:rFonts w:eastAsia="Calibri" w:cstheme="minorHAnsi"/>
          <w:b/>
          <w:bCs/>
          <w:color w:val="000000"/>
          <w:lang w:eastAsia="pt-BR"/>
        </w:rPr>
        <w:t>DO FORO</w:t>
      </w:r>
    </w:p>
    <w:p w14:paraId="34EDEFEC" w14:textId="77777777" w:rsidR="00846141" w:rsidRPr="00EA19B6" w:rsidRDefault="00846141" w:rsidP="00846141">
      <w:pPr>
        <w:widowControl w:val="0"/>
        <w:numPr>
          <w:ilvl w:val="1"/>
          <w:numId w:val="20"/>
        </w:numPr>
        <w:spacing w:after="0" w:line="240" w:lineRule="auto"/>
        <w:ind w:right="-1"/>
        <w:jc w:val="both"/>
        <w:rPr>
          <w:rFonts w:eastAsia="Calibri" w:cstheme="minorHAnsi"/>
          <w:lang w:eastAsia="pt-BR"/>
        </w:rPr>
      </w:pPr>
      <w:r w:rsidRPr="00EA19B6">
        <w:rPr>
          <w:rFonts w:eastAsia="Calibri" w:cstheme="minorHAnsi"/>
          <w:bCs/>
          <w:color w:val="000000"/>
          <w:lang w:eastAsia="pt-BR"/>
        </w:rPr>
        <w:lastRenderedPageBreak/>
        <w:t xml:space="preserve">Fica eleito o foro da Comarca de Coronel Sapucaia, Estado de Mato Grosso do Sul, para dirimir todas as questões </w:t>
      </w:r>
      <w:r w:rsidRPr="00EA19B6">
        <w:rPr>
          <w:rFonts w:eastAsia="Calibri" w:cstheme="minorHAnsi"/>
          <w:lang w:eastAsia="pt-BR"/>
        </w:rPr>
        <w:t>oriundas do presente instrumento</w:t>
      </w:r>
      <w:r w:rsidRPr="00EA19B6">
        <w:rPr>
          <w:rFonts w:eastAsia="Calibri" w:cstheme="minorHAnsi"/>
          <w:bCs/>
          <w:color w:val="000000"/>
          <w:lang w:eastAsia="pt-BR"/>
        </w:rPr>
        <w:t>, sendo esta, competente para a propositura de qualquer medida judicial, decorrente deste instrumento, com a exclusão de qualquer outro, por mais privilegiado que seja</w:t>
      </w:r>
      <w:r w:rsidRPr="00EA19B6">
        <w:rPr>
          <w:rFonts w:eastAsia="Calibri" w:cstheme="minorHAnsi"/>
          <w:lang w:eastAsia="pt-BR"/>
        </w:rPr>
        <w:t>.</w:t>
      </w:r>
    </w:p>
    <w:p w14:paraId="2719FF43" w14:textId="77777777" w:rsidR="00846141" w:rsidRPr="00EA19B6" w:rsidRDefault="00846141" w:rsidP="00846141">
      <w:pPr>
        <w:widowControl w:val="0"/>
        <w:spacing w:after="160"/>
        <w:ind w:right="-1"/>
        <w:jc w:val="both"/>
        <w:rPr>
          <w:rFonts w:eastAsia="Calibri" w:cstheme="minorHAnsi"/>
          <w:lang w:eastAsia="pt-BR"/>
        </w:rPr>
      </w:pPr>
    </w:p>
    <w:p w14:paraId="2B626E9B" w14:textId="77777777" w:rsidR="00846141" w:rsidRPr="00EA19B6" w:rsidRDefault="00846141" w:rsidP="00846141">
      <w:pPr>
        <w:widowControl w:val="0"/>
        <w:spacing w:after="160"/>
        <w:jc w:val="both"/>
        <w:rPr>
          <w:rFonts w:eastAsia="Calibri" w:cstheme="minorHAnsi"/>
          <w:lang w:eastAsia="pt-BR"/>
        </w:rPr>
      </w:pPr>
      <w:r w:rsidRPr="00EA19B6">
        <w:rPr>
          <w:rFonts w:eastAsia="Calibri" w:cstheme="minorHAnsi"/>
          <w:lang w:eastAsia="pt-BR"/>
        </w:rPr>
        <w:t>E, por estarem as partes justas e compromissadas, assinam o presente Termo em três vias, de igual teor, na presença das testemunhas abaixo assinadas.</w:t>
      </w:r>
    </w:p>
    <w:p w14:paraId="7A39EBCC" w14:textId="77777777" w:rsidR="00846141" w:rsidRPr="00EA19B6" w:rsidRDefault="00846141" w:rsidP="00846141">
      <w:pPr>
        <w:spacing w:before="240" w:after="360"/>
        <w:jc w:val="right"/>
        <w:rPr>
          <w:rFonts w:eastAsia="Calibri" w:cstheme="minorHAnsi"/>
          <w:bCs/>
          <w:color w:val="000000"/>
          <w:lang w:eastAsia="pt-BR"/>
        </w:rPr>
      </w:pPr>
      <w:r w:rsidRPr="00EA19B6">
        <w:rPr>
          <w:rFonts w:eastAsia="Calibri" w:cstheme="minorHAnsi"/>
          <w:bCs/>
          <w:color w:val="000000"/>
          <w:lang w:eastAsia="pt-BR"/>
        </w:rPr>
        <w:t>Coronel Sapucaia-MS, 10 de  maio de 2023.</w:t>
      </w:r>
    </w:p>
    <w:p w14:paraId="1B17F9DB" w14:textId="77777777" w:rsidR="00846141" w:rsidRPr="00EA19B6" w:rsidRDefault="00846141" w:rsidP="00846141">
      <w:pPr>
        <w:spacing w:after="0" w:line="240" w:lineRule="auto"/>
        <w:jc w:val="center"/>
        <w:rPr>
          <w:rFonts w:ascii="Arial Narrow" w:hAnsi="Arial Narrow"/>
          <w:b/>
          <w:bCs/>
          <w:sz w:val="24"/>
          <w:szCs w:val="24"/>
        </w:rPr>
      </w:pPr>
      <w:r w:rsidRPr="00EA19B6">
        <w:rPr>
          <w:rFonts w:ascii="Arial Narrow" w:hAnsi="Arial Narrow"/>
          <w:b/>
          <w:bCs/>
          <w:sz w:val="24"/>
          <w:szCs w:val="24"/>
        </w:rPr>
        <w:t>NAJLA MARIENNE SCHUCK MARIANO</w:t>
      </w:r>
    </w:p>
    <w:p w14:paraId="01D90D12" w14:textId="77777777" w:rsidR="00846141" w:rsidRPr="00EA19B6" w:rsidRDefault="00846141" w:rsidP="00846141">
      <w:pPr>
        <w:spacing w:after="0" w:line="240" w:lineRule="auto"/>
        <w:jc w:val="center"/>
        <w:rPr>
          <w:rFonts w:ascii="Arial Narrow" w:hAnsi="Arial Narrow"/>
          <w:sz w:val="24"/>
          <w:szCs w:val="24"/>
        </w:rPr>
      </w:pPr>
      <w:r w:rsidRPr="00EA19B6">
        <w:rPr>
          <w:rFonts w:ascii="Arial Narrow" w:hAnsi="Arial Narrow"/>
          <w:sz w:val="24"/>
          <w:szCs w:val="24"/>
        </w:rPr>
        <w:t>Secretaria Municipal de Saúde</w:t>
      </w:r>
    </w:p>
    <w:p w14:paraId="7ED71C17" w14:textId="77777777" w:rsidR="00846141" w:rsidRPr="00EA19B6" w:rsidRDefault="00846141" w:rsidP="00846141">
      <w:pPr>
        <w:spacing w:after="0" w:line="240" w:lineRule="auto"/>
        <w:jc w:val="center"/>
        <w:rPr>
          <w:rFonts w:ascii="Arial Narrow" w:hAnsi="Arial Narrow"/>
          <w:sz w:val="24"/>
          <w:szCs w:val="24"/>
        </w:rPr>
      </w:pPr>
    </w:p>
    <w:p w14:paraId="1D5D932C" w14:textId="77777777" w:rsidR="00846141" w:rsidRPr="00EA19B6" w:rsidRDefault="00846141" w:rsidP="00846141">
      <w:pPr>
        <w:spacing w:after="0" w:line="240" w:lineRule="auto"/>
        <w:jc w:val="center"/>
        <w:rPr>
          <w:rFonts w:ascii="Arial Narrow" w:hAnsi="Arial Narrow"/>
          <w:sz w:val="24"/>
          <w:szCs w:val="24"/>
        </w:rPr>
      </w:pPr>
    </w:p>
    <w:p w14:paraId="29E3D049" w14:textId="77777777" w:rsidR="00846141" w:rsidRPr="00EA19B6" w:rsidRDefault="00846141" w:rsidP="00846141">
      <w:pPr>
        <w:spacing w:after="0" w:line="240" w:lineRule="auto"/>
        <w:rPr>
          <w:rFonts w:ascii="Arial Narrow" w:hAnsi="Arial Narrow"/>
          <w:sz w:val="24"/>
          <w:szCs w:val="24"/>
        </w:rPr>
      </w:pPr>
      <w:r w:rsidRPr="00EA19B6">
        <w:rPr>
          <w:rFonts w:ascii="Arial Narrow" w:hAnsi="Arial Narrow"/>
          <w:sz w:val="24"/>
          <w:szCs w:val="24"/>
        </w:rPr>
        <w:t>Promitentes Fornecedores:</w:t>
      </w:r>
    </w:p>
    <w:p w14:paraId="23BA3712" w14:textId="77777777" w:rsidR="00846141" w:rsidRPr="000C4E07" w:rsidRDefault="00846141" w:rsidP="00846141">
      <w:pPr>
        <w:spacing w:after="0" w:line="240" w:lineRule="auto"/>
        <w:rPr>
          <w:rFonts w:ascii="Arial Narrow" w:eastAsia="Calibri" w:hAnsi="Arial Narrow" w:cs="Times New Roman"/>
          <w:b/>
          <w:sz w:val="24"/>
          <w:szCs w:val="24"/>
        </w:rPr>
      </w:pPr>
      <w:r w:rsidRPr="00EA19B6">
        <w:rPr>
          <w:rFonts w:ascii="Arial Narrow" w:eastAsia="Calibri" w:hAnsi="Arial Narrow" w:cs="Times New Roman"/>
          <w:sz w:val="24"/>
          <w:szCs w:val="24"/>
        </w:rPr>
        <w:t xml:space="preserve">                                              </w:t>
      </w:r>
    </w:p>
    <w:p w14:paraId="39DF6A02" w14:textId="77777777" w:rsidR="00E55509" w:rsidRPr="009203AF" w:rsidRDefault="00E55509" w:rsidP="00E55509">
      <w:pPr>
        <w:tabs>
          <w:tab w:val="right" w:pos="9781"/>
        </w:tabs>
        <w:spacing w:after="0" w:line="240" w:lineRule="auto"/>
        <w:ind w:right="-143"/>
        <w:jc w:val="center"/>
        <w:rPr>
          <w:rFonts w:eastAsia="Calibri" w:cstheme="minorHAnsi"/>
          <w:b/>
          <w:i/>
        </w:rPr>
      </w:pPr>
      <w:r>
        <w:rPr>
          <w:rFonts w:eastAsia="Calibri" w:cstheme="minorHAnsi"/>
          <w:b/>
          <w:i/>
        </w:rPr>
        <w:t>COMERCIAL CIRÚRGICA RIOCLARENSE LTDA</w:t>
      </w:r>
    </w:p>
    <w:p w14:paraId="4AF2989B" w14:textId="003FA160" w:rsidR="00E55509" w:rsidRPr="009203AF" w:rsidRDefault="001E210D" w:rsidP="00E55509">
      <w:pPr>
        <w:tabs>
          <w:tab w:val="right" w:pos="9781"/>
        </w:tabs>
        <w:spacing w:after="0" w:line="240" w:lineRule="auto"/>
        <w:ind w:right="-143"/>
        <w:jc w:val="center"/>
        <w:rPr>
          <w:rFonts w:eastAsia="Calibri" w:cstheme="minorHAnsi"/>
          <w:b/>
          <w:i/>
        </w:rPr>
      </w:pPr>
      <w:r>
        <w:rPr>
          <w:rFonts w:eastAsia="Calibri" w:cstheme="minorHAnsi"/>
          <w:b/>
          <w:i/>
        </w:rPr>
        <w:t>RAFAEL OLIMPIO CASTANHEIRA</w:t>
      </w:r>
    </w:p>
    <w:p w14:paraId="57D54FE5" w14:textId="77777777" w:rsidR="00E55509" w:rsidRDefault="00E55509" w:rsidP="00E55509">
      <w:pPr>
        <w:tabs>
          <w:tab w:val="right" w:pos="9781"/>
        </w:tabs>
        <w:spacing w:after="0" w:line="240" w:lineRule="auto"/>
        <w:ind w:right="-143"/>
        <w:jc w:val="center"/>
        <w:rPr>
          <w:rFonts w:eastAsia="Calibri" w:cstheme="minorHAnsi"/>
          <w:b/>
          <w:i/>
        </w:rPr>
      </w:pPr>
      <w:r>
        <w:rPr>
          <w:rFonts w:eastAsia="Calibri" w:cstheme="minorHAnsi"/>
          <w:b/>
          <w:i/>
        </w:rPr>
        <w:t>67.729.178/0004-91</w:t>
      </w:r>
    </w:p>
    <w:p w14:paraId="2D66D903" w14:textId="06B8A102" w:rsidR="00E55509" w:rsidRPr="009203AF" w:rsidRDefault="001E210D" w:rsidP="00E55509">
      <w:pPr>
        <w:tabs>
          <w:tab w:val="right" w:pos="9781"/>
        </w:tabs>
        <w:spacing w:after="0" w:line="240" w:lineRule="auto"/>
        <w:ind w:right="-143"/>
        <w:jc w:val="center"/>
        <w:rPr>
          <w:rFonts w:eastAsia="Calibri" w:cstheme="minorHAnsi"/>
          <w:b/>
          <w:i/>
        </w:rPr>
      </w:pPr>
      <w:r>
        <w:rPr>
          <w:rFonts w:eastAsia="Calibri" w:cstheme="minorHAnsi"/>
          <w:b/>
          <w:i/>
        </w:rPr>
        <w:t>324.367.598-71</w:t>
      </w:r>
    </w:p>
    <w:p w14:paraId="5DA0133E" w14:textId="77777777" w:rsidR="00846141" w:rsidRPr="00EA19B6" w:rsidRDefault="00846141" w:rsidP="00846141">
      <w:pPr>
        <w:tabs>
          <w:tab w:val="right" w:pos="9781"/>
        </w:tabs>
        <w:spacing w:after="0" w:line="240" w:lineRule="auto"/>
        <w:ind w:right="-143"/>
        <w:jc w:val="center"/>
        <w:rPr>
          <w:rFonts w:eastAsia="Calibri" w:cstheme="minorHAnsi"/>
          <w:bCs/>
          <w:i/>
          <w:iCs/>
          <w:color w:val="000000"/>
          <w:lang w:eastAsia="pt-BR"/>
        </w:rPr>
      </w:pPr>
    </w:p>
    <w:p w14:paraId="610F127B" w14:textId="77777777" w:rsidR="00846141" w:rsidRPr="00EA19B6" w:rsidRDefault="00846141" w:rsidP="00846141">
      <w:pPr>
        <w:tabs>
          <w:tab w:val="right" w:pos="9781"/>
        </w:tabs>
        <w:spacing w:after="0" w:line="240" w:lineRule="auto"/>
        <w:ind w:right="-142"/>
        <w:jc w:val="both"/>
        <w:rPr>
          <w:rFonts w:eastAsia="Calibri" w:cstheme="minorHAnsi"/>
          <w:bCs/>
          <w:i/>
          <w:iCs/>
          <w:color w:val="000000"/>
          <w:lang w:eastAsia="pt-BR"/>
        </w:rPr>
      </w:pPr>
    </w:p>
    <w:p w14:paraId="1A44D42C" w14:textId="77777777" w:rsidR="00846141" w:rsidRPr="00EA19B6" w:rsidRDefault="00846141" w:rsidP="00846141">
      <w:pPr>
        <w:tabs>
          <w:tab w:val="right" w:pos="9781"/>
        </w:tabs>
        <w:spacing w:after="0" w:line="240" w:lineRule="auto"/>
        <w:ind w:right="-142"/>
        <w:jc w:val="both"/>
        <w:rPr>
          <w:rFonts w:eastAsia="Calibri" w:cstheme="minorHAnsi"/>
          <w:bCs/>
          <w:i/>
          <w:iCs/>
          <w:color w:val="000000"/>
          <w:lang w:eastAsia="pt-BR"/>
        </w:rPr>
      </w:pPr>
      <w:r w:rsidRPr="00EA19B6">
        <w:rPr>
          <w:rFonts w:eastAsia="Calibri" w:cstheme="minorHAnsi"/>
          <w:bCs/>
          <w:i/>
          <w:iCs/>
          <w:color w:val="000000"/>
          <w:lang w:eastAsia="pt-BR"/>
        </w:rPr>
        <w:t>Testemunhas:</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846141" w:rsidRPr="00EA19B6" w14:paraId="32FEECAE" w14:textId="77777777" w:rsidTr="00295C44">
        <w:tc>
          <w:tcPr>
            <w:tcW w:w="4996" w:type="dxa"/>
          </w:tcPr>
          <w:p w14:paraId="5D8C6D81" w14:textId="77777777" w:rsidR="00846141" w:rsidRPr="00EA19B6" w:rsidRDefault="00846141" w:rsidP="00295C44">
            <w:pPr>
              <w:tabs>
                <w:tab w:val="right" w:pos="9781"/>
              </w:tabs>
              <w:spacing w:after="0" w:line="240" w:lineRule="auto"/>
              <w:ind w:right="-142"/>
              <w:jc w:val="both"/>
              <w:rPr>
                <w:rFonts w:eastAsia="Calibri" w:cstheme="minorHAnsi"/>
                <w:bCs/>
                <w:i/>
                <w:iCs/>
                <w:color w:val="000000"/>
                <w:lang w:eastAsia="pt-BR"/>
              </w:rPr>
            </w:pPr>
            <w:r w:rsidRPr="00EA19B6">
              <w:rPr>
                <w:rFonts w:eastAsia="Calibri" w:cstheme="minorHAnsi"/>
                <w:bCs/>
                <w:i/>
                <w:iCs/>
                <w:color w:val="000000"/>
                <w:lang w:eastAsia="pt-BR"/>
              </w:rPr>
              <w:t>Ass.:___________________________________</w:t>
            </w:r>
          </w:p>
        </w:tc>
        <w:tc>
          <w:tcPr>
            <w:tcW w:w="4997" w:type="dxa"/>
          </w:tcPr>
          <w:p w14:paraId="6F51DFAD" w14:textId="77777777" w:rsidR="00846141" w:rsidRPr="00EA19B6" w:rsidRDefault="00846141" w:rsidP="00295C44">
            <w:pPr>
              <w:tabs>
                <w:tab w:val="right" w:pos="9781"/>
              </w:tabs>
              <w:spacing w:after="0" w:line="240" w:lineRule="auto"/>
              <w:ind w:right="-142"/>
              <w:jc w:val="both"/>
              <w:rPr>
                <w:rFonts w:eastAsia="Calibri" w:cstheme="minorHAnsi"/>
                <w:bCs/>
                <w:i/>
                <w:iCs/>
                <w:color w:val="000000"/>
                <w:lang w:eastAsia="pt-BR"/>
              </w:rPr>
            </w:pPr>
            <w:r w:rsidRPr="00EA19B6">
              <w:rPr>
                <w:rFonts w:eastAsia="Calibri" w:cstheme="minorHAnsi"/>
                <w:bCs/>
                <w:i/>
                <w:iCs/>
                <w:color w:val="000000"/>
                <w:lang w:eastAsia="pt-BR"/>
              </w:rPr>
              <w:t>Ass.:____________________________________</w:t>
            </w:r>
          </w:p>
        </w:tc>
      </w:tr>
      <w:tr w:rsidR="00846141" w:rsidRPr="00EA19B6" w14:paraId="71547CC4" w14:textId="77777777" w:rsidTr="00295C44">
        <w:tc>
          <w:tcPr>
            <w:tcW w:w="4996" w:type="dxa"/>
          </w:tcPr>
          <w:p w14:paraId="78CA9A5C" w14:textId="77777777" w:rsidR="00846141" w:rsidRPr="00EA19B6" w:rsidRDefault="00846141" w:rsidP="00295C44">
            <w:pPr>
              <w:tabs>
                <w:tab w:val="right" w:pos="9781"/>
              </w:tabs>
              <w:spacing w:after="0" w:line="240" w:lineRule="auto"/>
              <w:ind w:right="-142"/>
              <w:jc w:val="both"/>
              <w:rPr>
                <w:rFonts w:eastAsia="Calibri" w:cstheme="minorHAnsi"/>
                <w:bCs/>
                <w:i/>
                <w:iCs/>
                <w:color w:val="000000"/>
                <w:lang w:eastAsia="pt-BR"/>
              </w:rPr>
            </w:pPr>
            <w:r w:rsidRPr="00EA19B6">
              <w:rPr>
                <w:rFonts w:eastAsia="Calibri" w:cstheme="minorHAnsi"/>
                <w:bCs/>
                <w:i/>
                <w:iCs/>
                <w:color w:val="000000"/>
                <w:lang w:eastAsia="pt-BR"/>
              </w:rPr>
              <w:t xml:space="preserve">Nome: Mônica Larissa Acosta Gimenez </w:t>
            </w:r>
          </w:p>
          <w:p w14:paraId="0F90C2BF" w14:textId="77777777" w:rsidR="00846141" w:rsidRPr="00EA19B6" w:rsidRDefault="00846141" w:rsidP="00295C44">
            <w:pPr>
              <w:tabs>
                <w:tab w:val="right" w:pos="9781"/>
              </w:tabs>
              <w:spacing w:after="0" w:line="240" w:lineRule="auto"/>
              <w:ind w:right="-142"/>
              <w:jc w:val="both"/>
              <w:rPr>
                <w:rFonts w:eastAsia="Calibri" w:cstheme="minorHAnsi"/>
                <w:bCs/>
                <w:i/>
                <w:iCs/>
                <w:color w:val="000000"/>
                <w:lang w:eastAsia="pt-BR"/>
              </w:rPr>
            </w:pPr>
            <w:r w:rsidRPr="00EA19B6">
              <w:rPr>
                <w:rFonts w:eastAsia="Calibri" w:cstheme="minorHAnsi"/>
                <w:bCs/>
                <w:i/>
                <w:iCs/>
                <w:color w:val="000000"/>
                <w:lang w:eastAsia="pt-BR"/>
              </w:rPr>
              <w:t>070.642.661-48</w:t>
            </w:r>
          </w:p>
        </w:tc>
        <w:tc>
          <w:tcPr>
            <w:tcW w:w="4997" w:type="dxa"/>
          </w:tcPr>
          <w:p w14:paraId="3F8BCEA9" w14:textId="77777777" w:rsidR="00846141" w:rsidRPr="00EA19B6" w:rsidRDefault="00846141" w:rsidP="00295C44">
            <w:pPr>
              <w:tabs>
                <w:tab w:val="right" w:pos="9781"/>
              </w:tabs>
              <w:spacing w:after="0" w:line="240" w:lineRule="auto"/>
              <w:ind w:right="-142"/>
              <w:jc w:val="both"/>
              <w:rPr>
                <w:rFonts w:eastAsia="Calibri" w:cstheme="minorHAnsi"/>
                <w:bCs/>
                <w:i/>
                <w:iCs/>
                <w:color w:val="000000"/>
                <w:lang w:eastAsia="pt-BR"/>
              </w:rPr>
            </w:pPr>
            <w:r w:rsidRPr="00EA19B6">
              <w:rPr>
                <w:rFonts w:eastAsia="Calibri" w:cstheme="minorHAnsi"/>
                <w:bCs/>
                <w:i/>
                <w:iCs/>
                <w:color w:val="000000"/>
                <w:lang w:eastAsia="pt-BR"/>
              </w:rPr>
              <w:t xml:space="preserve">Nome: Gabrielly Aparecida de  Souza Silva </w:t>
            </w:r>
          </w:p>
          <w:p w14:paraId="718408DA" w14:textId="77777777" w:rsidR="00846141" w:rsidRPr="00EA19B6" w:rsidRDefault="00846141" w:rsidP="00295C44">
            <w:pPr>
              <w:tabs>
                <w:tab w:val="right" w:pos="9781"/>
              </w:tabs>
              <w:spacing w:after="0" w:line="240" w:lineRule="auto"/>
              <w:ind w:right="-142"/>
              <w:jc w:val="both"/>
              <w:rPr>
                <w:rFonts w:eastAsia="Calibri" w:cstheme="minorHAnsi"/>
                <w:bCs/>
                <w:i/>
                <w:iCs/>
                <w:color w:val="000000"/>
                <w:lang w:eastAsia="pt-BR"/>
              </w:rPr>
            </w:pPr>
            <w:r w:rsidRPr="00EA19B6">
              <w:rPr>
                <w:rFonts w:eastAsia="Calibri" w:cstheme="minorHAnsi"/>
                <w:bCs/>
                <w:i/>
                <w:iCs/>
                <w:color w:val="000000"/>
                <w:lang w:eastAsia="pt-BR"/>
              </w:rPr>
              <w:t>073.442.261-03</w:t>
            </w:r>
          </w:p>
        </w:tc>
      </w:tr>
    </w:tbl>
    <w:p w14:paraId="514368DB" w14:textId="77777777" w:rsidR="00D73159" w:rsidRDefault="00D73159"/>
    <w:sectPr w:rsidR="00D7315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98C7" w14:textId="77777777" w:rsidR="009C2E32" w:rsidRDefault="009C2E32" w:rsidP="009C2E32">
      <w:pPr>
        <w:spacing w:after="0" w:line="240" w:lineRule="auto"/>
      </w:pPr>
      <w:r>
        <w:separator/>
      </w:r>
    </w:p>
  </w:endnote>
  <w:endnote w:type="continuationSeparator" w:id="0">
    <w:p w14:paraId="232F97F4" w14:textId="77777777" w:rsidR="009C2E32" w:rsidRDefault="009C2E32" w:rsidP="009C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8AED" w14:textId="77777777" w:rsidR="009C2E32" w:rsidRDefault="009C2E32" w:rsidP="009C2E32">
      <w:pPr>
        <w:spacing w:after="0" w:line="240" w:lineRule="auto"/>
      </w:pPr>
      <w:r>
        <w:separator/>
      </w:r>
    </w:p>
  </w:footnote>
  <w:footnote w:type="continuationSeparator" w:id="0">
    <w:p w14:paraId="7D4357A0" w14:textId="77777777" w:rsidR="009C2E32" w:rsidRDefault="009C2E32" w:rsidP="009C2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1205" w14:textId="77777777" w:rsidR="009C2E32" w:rsidRPr="00787594" w:rsidRDefault="009C2E32" w:rsidP="009C2E32">
    <w:pPr>
      <w:spacing w:after="0"/>
      <w:jc w:val="center"/>
      <w:rPr>
        <w:rFonts w:ascii="Arial Black" w:hAnsi="Arial Black" w:cs="Arial"/>
        <w:sz w:val="20"/>
      </w:rPr>
    </w:pPr>
    <w:r w:rsidRPr="00787594">
      <w:rPr>
        <w:noProof/>
        <w:lang w:eastAsia="pt-BR"/>
      </w:rPr>
      <w:drawing>
        <wp:anchor distT="0" distB="0" distL="114300" distR="114300" simplePos="0" relativeHeight="251659264" behindDoc="0" locked="0" layoutInCell="1" allowOverlap="1" wp14:anchorId="09773E2B" wp14:editId="3E989AEA">
          <wp:simplePos x="0" y="0"/>
          <wp:positionH relativeFrom="column">
            <wp:posOffset>-218440</wp:posOffset>
          </wp:positionH>
          <wp:positionV relativeFrom="paragraph">
            <wp:posOffset>-173355</wp:posOffset>
          </wp:positionV>
          <wp:extent cx="613410" cy="75374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594">
      <w:rPr>
        <w:rFonts w:ascii="Arial Black" w:hAnsi="Arial Black" w:cs="Arial"/>
        <w:sz w:val="20"/>
      </w:rPr>
      <w:t>PREFEITURA MUNICIPAL DE CORONEL SAPUCAIA</w:t>
    </w:r>
  </w:p>
  <w:p w14:paraId="75621843" w14:textId="77777777" w:rsidR="009C2E32" w:rsidRPr="00787594" w:rsidRDefault="009C2E32" w:rsidP="009C2E32">
    <w:pPr>
      <w:spacing w:after="0"/>
      <w:jc w:val="center"/>
      <w:rPr>
        <w:rFonts w:ascii="Arial Black" w:hAnsi="Arial Black" w:cs="Arial"/>
        <w:sz w:val="20"/>
      </w:rPr>
    </w:pPr>
    <w:r w:rsidRPr="00787594">
      <w:rPr>
        <w:rFonts w:ascii="Arial Black" w:hAnsi="Arial Black" w:cs="Arial"/>
        <w:sz w:val="20"/>
      </w:rPr>
      <w:t>ESTADO DE MATO GROSSO DO SUL</w:t>
    </w:r>
  </w:p>
  <w:p w14:paraId="4F49C95C" w14:textId="77777777" w:rsidR="009C2E32" w:rsidRPr="00787594" w:rsidRDefault="009C2E32" w:rsidP="009C2E32">
    <w:pPr>
      <w:tabs>
        <w:tab w:val="center" w:pos="4252"/>
        <w:tab w:val="right" w:pos="8504"/>
      </w:tabs>
      <w:spacing w:after="0"/>
      <w:ind w:left="-1800" w:right="-1765"/>
      <w:jc w:val="center"/>
      <w:rPr>
        <w:rFonts w:ascii="Arial" w:eastAsia="Calibri" w:hAnsi="Arial"/>
        <w:sz w:val="24"/>
      </w:rPr>
    </w:pPr>
    <w:r w:rsidRPr="00787594">
      <w:rPr>
        <w:rFonts w:ascii="Arial Black" w:eastAsia="Calibri" w:hAnsi="Arial Black" w:cs="Arial"/>
        <w:sz w:val="20"/>
      </w:rPr>
      <w:t>DEPARTAMENTO DE LICITAÇÃO</w:t>
    </w:r>
  </w:p>
  <w:p w14:paraId="5CBEB48C" w14:textId="77777777" w:rsidR="009C2E32" w:rsidRDefault="009C2E3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53680295">
    <w:abstractNumId w:val="10"/>
  </w:num>
  <w:num w:numId="2" w16cid:durableId="567880424">
    <w:abstractNumId w:val="20"/>
  </w:num>
  <w:num w:numId="3" w16cid:durableId="424498029">
    <w:abstractNumId w:val="18"/>
  </w:num>
  <w:num w:numId="4" w16cid:durableId="12974434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3601625">
    <w:abstractNumId w:val="4"/>
  </w:num>
  <w:num w:numId="6" w16cid:durableId="1841382570">
    <w:abstractNumId w:val="6"/>
  </w:num>
  <w:num w:numId="7" w16cid:durableId="643775591">
    <w:abstractNumId w:val="0"/>
  </w:num>
  <w:num w:numId="8" w16cid:durableId="407964314">
    <w:abstractNumId w:val="13"/>
  </w:num>
  <w:num w:numId="9" w16cid:durableId="1605109714">
    <w:abstractNumId w:val="16"/>
  </w:num>
  <w:num w:numId="10" w16cid:durableId="605960514">
    <w:abstractNumId w:val="17"/>
  </w:num>
  <w:num w:numId="11" w16cid:durableId="56827988">
    <w:abstractNumId w:val="19"/>
  </w:num>
  <w:num w:numId="12" w16cid:durableId="405958134">
    <w:abstractNumId w:val="7"/>
  </w:num>
  <w:num w:numId="13" w16cid:durableId="1307590740">
    <w:abstractNumId w:val="15"/>
  </w:num>
  <w:num w:numId="14" w16cid:durableId="710375401">
    <w:abstractNumId w:val="22"/>
  </w:num>
  <w:num w:numId="15" w16cid:durableId="1062607499">
    <w:abstractNumId w:val="5"/>
  </w:num>
  <w:num w:numId="16" w16cid:durableId="950815913">
    <w:abstractNumId w:val="1"/>
  </w:num>
  <w:num w:numId="17" w16cid:durableId="77290640">
    <w:abstractNumId w:val="12"/>
  </w:num>
  <w:num w:numId="18" w16cid:durableId="352851595">
    <w:abstractNumId w:val="21"/>
  </w:num>
  <w:num w:numId="19" w16cid:durableId="515315515">
    <w:abstractNumId w:val="3"/>
  </w:num>
  <w:num w:numId="20" w16cid:durableId="1133521849">
    <w:abstractNumId w:val="14"/>
  </w:num>
  <w:num w:numId="21" w16cid:durableId="1479420221">
    <w:abstractNumId w:val="23"/>
  </w:num>
  <w:num w:numId="22" w16cid:durableId="262997966">
    <w:abstractNumId w:val="11"/>
  </w:num>
  <w:num w:numId="23" w16cid:durableId="695228982">
    <w:abstractNumId w:val="2"/>
  </w:num>
  <w:num w:numId="24" w16cid:durableId="9323197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589"/>
    <w:rsid w:val="001A417F"/>
    <w:rsid w:val="001E210D"/>
    <w:rsid w:val="004A3589"/>
    <w:rsid w:val="00846141"/>
    <w:rsid w:val="009C2E32"/>
    <w:rsid w:val="00AB66BA"/>
    <w:rsid w:val="00D73159"/>
    <w:rsid w:val="00E555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001E"/>
  <w15:docId w15:val="{6196C5D7-2E35-4F7D-855F-4C64C402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4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C2E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C2E32"/>
  </w:style>
  <w:style w:type="paragraph" w:styleId="Rodap">
    <w:name w:val="footer"/>
    <w:basedOn w:val="Normal"/>
    <w:link w:val="RodapChar"/>
    <w:uiPriority w:val="99"/>
    <w:unhideWhenUsed/>
    <w:rsid w:val="009C2E32"/>
    <w:pPr>
      <w:tabs>
        <w:tab w:val="center" w:pos="4252"/>
        <w:tab w:val="right" w:pos="8504"/>
      </w:tabs>
      <w:spacing w:after="0" w:line="240" w:lineRule="auto"/>
    </w:pPr>
  </w:style>
  <w:style w:type="character" w:customStyle="1" w:styleId="RodapChar">
    <w:name w:val="Rodapé Char"/>
    <w:basedOn w:val="Fontepargpadro"/>
    <w:link w:val="Rodap"/>
    <w:uiPriority w:val="99"/>
    <w:rsid w:val="009C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43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5091</Words>
  <Characters>27495</Characters>
  <Application>Microsoft Office Word</Application>
  <DocSecurity>0</DocSecurity>
  <Lines>229</Lines>
  <Paragraphs>65</Paragraphs>
  <ScaleCrop>false</ScaleCrop>
  <Company/>
  <LinksUpToDate>false</LinksUpToDate>
  <CharactersWithSpaces>32521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7</cp:revision>
  <dcterms:created xsi:type="dcterms:W3CDTF">2023-05-15T14:12:00Z</dcterms:created>
  <dcterms:modified xsi:type="dcterms:W3CDTF">2023-05-18T15:14:00Z</dcterms:modified>
</cp:coreProperties>
</file>