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2D" w:rsidRPr="00490D2D" w:rsidRDefault="00490D2D" w:rsidP="00490D2D">
      <w:pPr>
        <w:shd w:val="clear" w:color="auto" w:fill="FFFFFF"/>
        <w:spacing w:after="160"/>
        <w:jc w:val="center"/>
        <w:rPr>
          <w:rFonts w:eastAsia="Calibri" w:cstheme="minorHAnsi"/>
          <w:b/>
          <w:caps/>
          <w:spacing w:val="20"/>
          <w:u w:val="single"/>
          <w:lang w:eastAsia="pt-BR"/>
        </w:rPr>
      </w:pPr>
      <w:r w:rsidRPr="00490D2D">
        <w:rPr>
          <w:rFonts w:eastAsia="Calibri" w:cstheme="minorHAnsi"/>
          <w:b/>
          <w:bCs/>
          <w:spacing w:val="20"/>
          <w:u w:val="single"/>
          <w:lang w:eastAsia="pt-BR"/>
        </w:rPr>
        <w:t>ATA DE REGISTRO DE PREÇOS N.º 016/2023</w:t>
      </w:r>
    </w:p>
    <w:p w:rsidR="00490D2D" w:rsidRPr="00490D2D" w:rsidRDefault="00490D2D" w:rsidP="00490D2D">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w:t>
      </w:r>
      <w:proofErr w:type="gramStart"/>
      <w:r w:rsidRPr="00490D2D">
        <w:rPr>
          <w:rFonts w:eastAsia="Times New Roman" w:cstheme="minorHAnsi"/>
          <w:lang w:eastAsia="pt-BR"/>
        </w:rPr>
        <w:t>casada, residente e domiciliado na Rua</w:t>
      </w:r>
      <w:proofErr w:type="gramEnd"/>
      <w:r w:rsidRPr="00490D2D">
        <w:rPr>
          <w:rFonts w:eastAsia="Times New Roman" w:cstheme="minorHAnsi"/>
          <w:lang w:eastAsia="pt-BR"/>
        </w:rPr>
        <w:t xml:space="preserve">.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rsidR="00EB2D18" w:rsidRDefault="00EB2D18" w:rsidP="00EB2D18">
      <w:pPr>
        <w:widowControl w:val="0"/>
        <w:jc w:val="both"/>
        <w:rPr>
          <w:rFonts w:eastAsia="Calibri" w:cstheme="minorHAnsi"/>
        </w:rPr>
      </w:pPr>
      <w:r>
        <w:rPr>
          <w:rFonts w:eastAsia="Calibri" w:cstheme="minorHAnsi"/>
        </w:rPr>
        <w:t xml:space="preserve">Empresa </w:t>
      </w:r>
      <w:r>
        <w:rPr>
          <w:rFonts w:eastAsia="Calibri" w:cstheme="minorHAnsi"/>
          <w:b/>
        </w:rPr>
        <w:t>CENTERMEDI COMÉRCIO DE PRODUTOS HOSPITALARES LTDA</w:t>
      </w:r>
      <w:r>
        <w:rPr>
          <w:rFonts w:eastAsia="Calibri" w:cstheme="minorHAnsi"/>
        </w:rPr>
        <w:t xml:space="preserve">, inscrita no CNPJ sob o n.º 03.652.030/0001-70, com sede à Rua José Bonifácio, n.º 636, Barão de Cotegipe/RS, neste ato representada por seu procurador </w:t>
      </w:r>
      <w:proofErr w:type="gramStart"/>
      <w:r>
        <w:rPr>
          <w:rFonts w:eastAsia="Calibri" w:cstheme="minorHAnsi"/>
        </w:rPr>
        <w:t>o(</w:t>
      </w:r>
      <w:proofErr w:type="gramEnd"/>
      <w:r>
        <w:rPr>
          <w:rFonts w:eastAsia="Calibri" w:cstheme="minorHAnsi"/>
        </w:rPr>
        <w:t xml:space="preserve">a) Senhor(a) </w:t>
      </w:r>
      <w:r w:rsidRPr="00CA7E82">
        <w:rPr>
          <w:rFonts w:eastAsia="Calibri" w:cstheme="minorHAnsi"/>
          <w:b/>
        </w:rPr>
        <w:t xml:space="preserve">João Ricardo </w:t>
      </w:r>
      <w:proofErr w:type="spellStart"/>
      <w:r w:rsidRPr="00CA7E82">
        <w:rPr>
          <w:rFonts w:eastAsia="Calibri" w:cstheme="minorHAnsi"/>
          <w:b/>
        </w:rPr>
        <w:t>Razzia</w:t>
      </w:r>
      <w:proofErr w:type="spellEnd"/>
      <w:r w:rsidRPr="00CA7E82">
        <w:rPr>
          <w:rFonts w:eastAsia="Calibri" w:cstheme="minorHAnsi"/>
          <w:b/>
        </w:rPr>
        <w:t xml:space="preserve"> </w:t>
      </w:r>
      <w:proofErr w:type="spellStart"/>
      <w:r w:rsidRPr="00CA7E82">
        <w:rPr>
          <w:rFonts w:eastAsia="Calibri" w:cstheme="minorHAnsi"/>
          <w:b/>
        </w:rPr>
        <w:t>Giacomel</w:t>
      </w:r>
      <w:proofErr w:type="spellEnd"/>
      <w:r>
        <w:rPr>
          <w:rFonts w:eastAsia="Calibri" w:cstheme="minorHAnsi"/>
        </w:rPr>
        <w:t xml:space="preserve">, portador da Cédula de Identidade RG n.º 908802515 e CPF n.º 839.620.850-68, residente e domiciliado à Rua </w:t>
      </w:r>
      <w:proofErr w:type="spellStart"/>
      <w:r>
        <w:rPr>
          <w:rFonts w:eastAsia="Calibri" w:cstheme="minorHAnsi"/>
        </w:rPr>
        <w:t>Ilma</w:t>
      </w:r>
      <w:proofErr w:type="spellEnd"/>
      <w:r>
        <w:rPr>
          <w:rFonts w:eastAsia="Calibri" w:cstheme="minorHAnsi"/>
        </w:rPr>
        <w:t xml:space="preserve"> </w:t>
      </w:r>
      <w:proofErr w:type="spellStart"/>
      <w:r>
        <w:rPr>
          <w:rFonts w:eastAsia="Calibri" w:cstheme="minorHAnsi"/>
        </w:rPr>
        <w:t>Picolo</w:t>
      </w:r>
      <w:proofErr w:type="spellEnd"/>
      <w:r>
        <w:rPr>
          <w:rFonts w:eastAsia="Calibri" w:cstheme="minorHAnsi"/>
        </w:rPr>
        <w:t>, n.º 265, Barão de Cotegipe/RS.</w:t>
      </w:r>
    </w:p>
    <w:p w:rsidR="00490D2D" w:rsidRPr="00490D2D" w:rsidRDefault="00490D2D" w:rsidP="00490D2D">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rsidR="00490D2D" w:rsidRPr="00490D2D" w:rsidRDefault="00490D2D" w:rsidP="00490D2D">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rsidR="00490D2D" w:rsidRPr="00490D2D" w:rsidRDefault="00490D2D" w:rsidP="00490D2D">
      <w:pPr>
        <w:widowControl w:val="0"/>
        <w:autoSpaceDE w:val="0"/>
        <w:autoSpaceDN w:val="0"/>
        <w:adjustRightInd w:val="0"/>
        <w:spacing w:after="160"/>
        <w:ind w:right="-1"/>
        <w:jc w:val="both"/>
        <w:rPr>
          <w:rFonts w:eastAsia="Calibri" w:cstheme="minorHAnsi"/>
          <w:lang w:eastAsia="pt-BR"/>
        </w:rPr>
      </w:pPr>
    </w:p>
    <w:p w:rsidR="00490D2D" w:rsidRPr="00490D2D" w:rsidRDefault="00490D2D" w:rsidP="00490D2D">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490D2D" w:rsidRPr="00490D2D" w:rsidRDefault="00490D2D" w:rsidP="00490D2D">
      <w:pPr>
        <w:widowControl w:val="0"/>
        <w:autoSpaceDE w:val="0"/>
        <w:autoSpaceDN w:val="0"/>
        <w:adjustRightInd w:val="0"/>
        <w:spacing w:after="160"/>
        <w:ind w:right="-1"/>
        <w:jc w:val="both"/>
        <w:rPr>
          <w:rFonts w:eastAsia="Calibri" w:cstheme="minorHAnsi"/>
          <w:lang w:eastAsia="pt-BR"/>
        </w:rPr>
      </w:pPr>
    </w:p>
    <w:p w:rsidR="00490D2D" w:rsidRPr="00490D2D" w:rsidRDefault="00490D2D" w:rsidP="00490D2D">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rsidR="00490D2D" w:rsidRPr="00490D2D" w:rsidRDefault="00490D2D" w:rsidP="00490D2D">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p w:rsidR="00490D2D" w:rsidRPr="00490D2D" w:rsidRDefault="00490D2D" w:rsidP="00490D2D">
      <w:pPr>
        <w:widowControl w:val="0"/>
        <w:autoSpaceDE w:val="0"/>
        <w:autoSpaceDN w:val="0"/>
        <w:adjustRightInd w:val="0"/>
        <w:spacing w:after="0" w:line="240" w:lineRule="auto"/>
        <w:ind w:right="-1"/>
        <w:jc w:val="both"/>
        <w:rPr>
          <w:rFonts w:eastAsia="Calibri" w:cstheme="minorHAnsi"/>
          <w:color w:val="000000"/>
          <w:lang w:eastAsia="pt-BR"/>
        </w:rPr>
      </w:pPr>
    </w:p>
    <w:p w:rsidR="00490D2D" w:rsidRPr="00490D2D" w:rsidRDefault="00490D2D" w:rsidP="00490D2D">
      <w:pPr>
        <w:widowControl w:val="0"/>
        <w:autoSpaceDE w:val="0"/>
        <w:autoSpaceDN w:val="0"/>
        <w:adjustRightInd w:val="0"/>
        <w:spacing w:after="0" w:line="240" w:lineRule="auto"/>
        <w:ind w:right="-1"/>
        <w:jc w:val="both"/>
        <w:rPr>
          <w:rFonts w:eastAsia="Calibri" w:cstheme="minorHAnsi"/>
          <w:color w:val="000000"/>
          <w:lang w:eastAsia="pt-BR"/>
        </w:rPr>
      </w:pPr>
    </w:p>
    <w:p w:rsidR="00490D2D" w:rsidRPr="00490D2D" w:rsidRDefault="00490D2D" w:rsidP="00490D2D">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52"/>
        <w:gridCol w:w="346"/>
        <w:gridCol w:w="52"/>
        <w:gridCol w:w="347"/>
        <w:gridCol w:w="61"/>
        <w:gridCol w:w="462"/>
        <w:gridCol w:w="74"/>
        <w:gridCol w:w="3519"/>
        <w:gridCol w:w="16"/>
        <w:gridCol w:w="383"/>
        <w:gridCol w:w="15"/>
        <w:gridCol w:w="1037"/>
        <w:gridCol w:w="10"/>
        <w:gridCol w:w="1214"/>
        <w:gridCol w:w="860"/>
        <w:gridCol w:w="860"/>
      </w:tblGrid>
      <w:tr w:rsidR="00490D2D" w:rsidRPr="00490D2D" w:rsidTr="00484604">
        <w:trPr>
          <w:trHeight w:val="210"/>
        </w:trPr>
        <w:tc>
          <w:tcPr>
            <w:tcW w:w="453"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3622"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1054" w:type="dxa"/>
            <w:gridSpan w:val="2"/>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1191" w:type="dxa"/>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90D2D" w:rsidRPr="00490D2D" w:rsidRDefault="00490D2D" w:rsidP="00490D2D">
            <w:pPr>
              <w:spacing w:after="0" w:line="240" w:lineRule="auto"/>
              <w:rPr>
                <w:rFonts w:ascii="Tahoma" w:eastAsia="Times New Roman" w:hAnsi="Tahoma" w:cs="Tahoma"/>
                <w:b/>
                <w:bCs/>
                <w:sz w:val="16"/>
                <w:szCs w:val="16"/>
                <w:lang w:eastAsia="pt-BR"/>
              </w:rPr>
            </w:pPr>
          </w:p>
        </w:tc>
      </w:tr>
      <w:tr w:rsidR="00484604" w:rsidRPr="00484604" w:rsidTr="00484604">
        <w:trPr>
          <w:trHeight w:val="210"/>
        </w:trPr>
        <w:tc>
          <w:tcPr>
            <w:tcW w:w="40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b/>
                <w:bCs/>
                <w:sz w:val="16"/>
                <w:szCs w:val="16"/>
                <w:lang w:eastAsia="pt-BR"/>
              </w:rPr>
            </w:pPr>
          </w:p>
        </w:tc>
      </w:tr>
      <w:tr w:rsidR="00484604" w:rsidRPr="00484604" w:rsidTr="00484604">
        <w:trPr>
          <w:trHeight w:val="300"/>
        </w:trPr>
        <w:tc>
          <w:tcPr>
            <w:tcW w:w="9760" w:type="dxa"/>
            <w:gridSpan w:val="17"/>
            <w:tcBorders>
              <w:top w:val="nil"/>
              <w:left w:val="nil"/>
              <w:bottom w:val="nil"/>
              <w:right w:val="nil"/>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b/>
                <w:bCs/>
                <w:color w:val="000000"/>
                <w:sz w:val="16"/>
                <w:szCs w:val="16"/>
                <w:lang w:eastAsia="pt-BR"/>
              </w:rPr>
            </w:pPr>
            <w:r w:rsidRPr="00484604">
              <w:rPr>
                <w:rFonts w:ascii="Tahoma" w:eastAsia="Times New Roman" w:hAnsi="Tahoma" w:cs="Tahoma"/>
                <w:b/>
                <w:bCs/>
                <w:color w:val="000000"/>
                <w:sz w:val="16"/>
                <w:szCs w:val="16"/>
                <w:lang w:eastAsia="pt-BR"/>
              </w:rPr>
              <w:t>CENTERMEDI - COMÉRCIO DE PRODUTOS HOSPITALARES LTDA</w:t>
            </w:r>
          </w:p>
        </w:tc>
      </w:tr>
      <w:tr w:rsidR="00484604" w:rsidRPr="00484604" w:rsidTr="00484604">
        <w:trPr>
          <w:trHeight w:val="165"/>
        </w:trPr>
        <w:tc>
          <w:tcPr>
            <w:tcW w:w="40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84604" w:rsidRPr="00484604" w:rsidRDefault="00484604" w:rsidP="00484604">
            <w:pPr>
              <w:spacing w:after="0" w:line="240" w:lineRule="auto"/>
              <w:rPr>
                <w:rFonts w:ascii="Tahoma" w:eastAsia="Times New Roman" w:hAnsi="Tahoma" w:cs="Tahoma"/>
                <w:sz w:val="12"/>
                <w:szCs w:val="12"/>
                <w:lang w:eastAsia="pt-BR"/>
              </w:rPr>
            </w:pPr>
          </w:p>
        </w:tc>
      </w:tr>
      <w:tr w:rsidR="00484604" w:rsidRPr="00484604" w:rsidTr="0048460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sz w:val="10"/>
                <w:szCs w:val="10"/>
                <w:lang w:eastAsia="pt-BR"/>
              </w:rPr>
            </w:pPr>
            <w:r w:rsidRPr="00484604">
              <w:rPr>
                <w:rFonts w:ascii="Tahoma" w:eastAsia="Times New Roman" w:hAnsi="Tahoma" w:cs="Tahoma"/>
                <w:sz w:val="10"/>
                <w:szCs w:val="10"/>
                <w:lang w:eastAsia="pt-BR"/>
              </w:rPr>
              <w:t>VALOR TOTAL</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35749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(BR0233632) PETROLATO, USO: ORAL, TIPO: LAXATIVO, FRASCO 100,00 ML, ASPECTO FÍSICO: </w:t>
            </w:r>
            <w:proofErr w:type="gramStart"/>
            <w:r w:rsidRPr="00484604">
              <w:rPr>
                <w:rFonts w:ascii="Tahoma" w:eastAsia="Times New Roman" w:hAnsi="Tahoma" w:cs="Tahoma"/>
                <w:color w:val="000000"/>
                <w:sz w:val="14"/>
                <w:szCs w:val="14"/>
                <w:lang w:eastAsia="pt-BR"/>
              </w:rPr>
              <w:t>LÍQUIDO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IMEC | CX C 50 | RDC</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1.600,00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3</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35584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(BR0266863) METRONIDAZOL, DOSAGEM: 40 MG/ML, APRESENTACAO: SUSPENSÃO ORAL, FRASCO 80,00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BELFAR | CX C/ 1 |</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8,250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4.125,00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5</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35509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(BR0267140) AZITROMICINA, DOSAGEM: 500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PHARLAB | CX C 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0,840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8.400,00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6</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35455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(BR0267151) CETOCONAZOL, DOSAGEM: 200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GLOBO | CX C/ 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0,270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270,00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35660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(BR0267197) DIAZEPAM, DOSAGEM: 10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SANTISA | CX C 1.000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0,070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35533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(BR0267502) ÁCIDO ACETILSALICÍLICO, DOSAGEM: 100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250.000,00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IMEC | CX C/ 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0,040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35449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(BR0267512) AMITRIPTILINA CLORIDRATO, DOSAGEM: 25 </w:t>
            </w:r>
            <w:proofErr w:type="gramStart"/>
            <w:r w:rsidRPr="00484604">
              <w:rPr>
                <w:rFonts w:ascii="Tahoma" w:eastAsia="Times New Roman" w:hAnsi="Tahoma" w:cs="Tahoma"/>
                <w:color w:val="000000"/>
                <w:sz w:val="14"/>
                <w:szCs w:val="14"/>
                <w:lang w:eastAsia="pt-BR"/>
              </w:rPr>
              <w:t>MG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TEUTO | CX C 100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750,00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35450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(BR0267517) ATENOLOL, DOSAGEM: 50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D | CX C 600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600,00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35441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(BR0267615) CAPTOPRIL, CONCENTRAÇÃO: 50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D | CX C 300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35592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(BR0267632) CIPROFLOXACINO CLORIDRATO, DOSAGEM: 500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D | CX C 300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0,260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1.820,00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35544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(BR0267643) DEXAMETASONA, DOSAGEM: 0,1%, APRESENTACAO: CREME, BISNAGA 15,00 </w:t>
            </w:r>
            <w:proofErr w:type="gramStart"/>
            <w:r w:rsidRPr="00484604">
              <w:rPr>
                <w:rFonts w:ascii="Tahoma" w:eastAsia="Times New Roman" w:hAnsi="Tahoma" w:cs="Tahoma"/>
                <w:color w:val="000000"/>
                <w:sz w:val="14"/>
                <w:szCs w:val="14"/>
                <w:lang w:eastAsia="pt-BR"/>
              </w:rPr>
              <w:t>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GREEN PHARMA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1.900,00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35460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(BR0267647) DIGOXINA, DOSAGEM: 0,25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PHARLAB | CX C 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0,250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1.750,00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35625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(BR0267650) ENALAPRIL MALEATO, DOSAGEM: </w:t>
            </w:r>
            <w:proofErr w:type="gramStart"/>
            <w:r w:rsidRPr="00484604">
              <w:rPr>
                <w:rFonts w:ascii="Tahoma" w:eastAsia="Times New Roman" w:hAnsi="Tahoma" w:cs="Tahoma"/>
                <w:color w:val="000000"/>
                <w:sz w:val="14"/>
                <w:szCs w:val="14"/>
                <w:lang w:eastAsia="pt-BR"/>
              </w:rPr>
              <w:t>5</w:t>
            </w:r>
            <w:proofErr w:type="gramEnd"/>
            <w:r w:rsidRPr="00484604">
              <w:rPr>
                <w:rFonts w:ascii="Tahoma" w:eastAsia="Times New Roman" w:hAnsi="Tahoma" w:cs="Tahoma"/>
                <w:color w:val="000000"/>
                <w:sz w:val="14"/>
                <w:szCs w:val="14"/>
                <w:lang w:eastAsia="pt-BR"/>
              </w:rPr>
              <w:t xml:space="preserve"> MG</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BELFAR | CX C/ 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35673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(BR0267747) SINVASTATINA, DOSAGEM: 20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GLOBO | CX C/ 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0,080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4.000,00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35480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(BR0267772) PROPRANOLOL CLORIDRATO, DOSAGEM: 40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HIPOLABOR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450,00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80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35570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(BR0267778) PARACETAMOL, DOSAGEM COMPRIMIDO: 500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BELFAR | CX C 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0,080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2.400,00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35597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(BR0268299) SECNIDAZOL, CONCENTRAÇÃO: 1.000 </w:t>
            </w:r>
            <w:proofErr w:type="gramStart"/>
            <w:r w:rsidRPr="00484604">
              <w:rPr>
                <w:rFonts w:ascii="Tahoma" w:eastAsia="Times New Roman" w:hAnsi="Tahoma" w:cs="Tahoma"/>
                <w:color w:val="000000"/>
                <w:sz w:val="14"/>
                <w:szCs w:val="14"/>
                <w:lang w:eastAsia="pt-BR"/>
              </w:rPr>
              <w:t>MG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GLOBO | CX C/ 4</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112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35445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(BR0268375) ACICLOVIR, USO: CREME, DOSAGEM: 50 MG/G, BISNAGA 10,00 </w:t>
            </w:r>
            <w:proofErr w:type="gramStart"/>
            <w:r w:rsidRPr="00484604">
              <w:rPr>
                <w:rFonts w:ascii="Tahoma" w:eastAsia="Times New Roman" w:hAnsi="Tahoma" w:cs="Tahoma"/>
                <w:color w:val="000000"/>
                <w:sz w:val="14"/>
                <w:szCs w:val="14"/>
                <w:lang w:eastAsia="pt-BR"/>
              </w:rPr>
              <w:t>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D | CX C/ 100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1,950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1.950,00</w:t>
            </w:r>
          </w:p>
        </w:tc>
      </w:tr>
      <w:tr w:rsidR="00484604" w:rsidRPr="00484604" w:rsidTr="0048460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114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35496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(BR0268390) SAIS PARA REIDRATAÇÃO ORAL, COMPOSTO POR: CLORETO SÓDIO 3,5G + GLICOSE 20G, + CITRATO DE SÓDIO 2,9G + CLORETO DE POTÁSSIO 1,5G, </w:t>
            </w:r>
            <w:proofErr w:type="gramStart"/>
            <w:r w:rsidRPr="00484604">
              <w:rPr>
                <w:rFonts w:ascii="Tahoma" w:eastAsia="Times New Roman" w:hAnsi="Tahoma" w:cs="Tahoma"/>
                <w:color w:val="000000"/>
                <w:sz w:val="14"/>
                <w:szCs w:val="14"/>
                <w:lang w:eastAsia="pt-BR"/>
              </w:rPr>
              <w:t>ENVELOPE</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IFAL | CX C/ 100 | R</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0,850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425,00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123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35676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(BR0268505) ONDANSETRONA CLORIDRATO, DOSAGEM: </w:t>
            </w:r>
            <w:proofErr w:type="gramStart"/>
            <w:r w:rsidRPr="00484604">
              <w:rPr>
                <w:rFonts w:ascii="Tahoma" w:eastAsia="Times New Roman" w:hAnsi="Tahoma" w:cs="Tahoma"/>
                <w:color w:val="000000"/>
                <w:sz w:val="14"/>
                <w:szCs w:val="14"/>
                <w:lang w:eastAsia="pt-BR"/>
              </w:rPr>
              <w:t>8</w:t>
            </w:r>
            <w:proofErr w:type="gramEnd"/>
            <w:r w:rsidRPr="00484604">
              <w:rPr>
                <w:rFonts w:ascii="Tahoma" w:eastAsia="Times New Roman" w:hAnsi="Tahoma" w:cs="Tahoma"/>
                <w:color w:val="000000"/>
                <w:sz w:val="14"/>
                <w:szCs w:val="14"/>
                <w:lang w:eastAsia="pt-BR"/>
              </w:rPr>
              <w:t xml:space="preserve"> MG, COMPRIMIDO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CRISTALIA | CX C/ 10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11.000,00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129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35432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(BR0268896) ANLODIPINO BESILATO, DOSAGEM: 10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GEOLAB | CX C 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140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35471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(BR0269846) LIDOCAÍNA CLORIDRATO, DOSAGEM: 2%, GELÉIA, BISNAGA 30,00 </w:t>
            </w:r>
            <w:proofErr w:type="gramStart"/>
            <w:r w:rsidRPr="00484604">
              <w:rPr>
                <w:rFonts w:ascii="Tahoma" w:eastAsia="Times New Roman" w:hAnsi="Tahoma" w:cs="Tahoma"/>
                <w:color w:val="000000"/>
                <w:sz w:val="14"/>
                <w:szCs w:val="14"/>
                <w:lang w:eastAsia="pt-BR"/>
              </w:rPr>
              <w:t>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PHARLAB | CX C/ 100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610,00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141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35608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(BR0269956) BROMOPRIDA, DOSAGEM: </w:t>
            </w:r>
            <w:proofErr w:type="gramStart"/>
            <w:r w:rsidRPr="00484604">
              <w:rPr>
                <w:rFonts w:ascii="Tahoma" w:eastAsia="Times New Roman" w:hAnsi="Tahoma" w:cs="Tahoma"/>
                <w:color w:val="000000"/>
                <w:sz w:val="14"/>
                <w:szCs w:val="14"/>
                <w:lang w:eastAsia="pt-BR"/>
              </w:rPr>
              <w:t>4</w:t>
            </w:r>
            <w:proofErr w:type="gramEnd"/>
            <w:r w:rsidRPr="00484604">
              <w:rPr>
                <w:rFonts w:ascii="Tahoma" w:eastAsia="Times New Roman" w:hAnsi="Tahoma" w:cs="Tahoma"/>
                <w:color w:val="000000"/>
                <w:sz w:val="14"/>
                <w:szCs w:val="14"/>
                <w:lang w:eastAsia="pt-BR"/>
              </w:rPr>
              <w:t xml:space="preserve"> MG/ML, APRESENTACAO: GOTAS, FRASCO 20,00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D | CX C/ 200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2.300,00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148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35537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(BR0270120) CLONAZEPAM, DOSAGEM: 2,5 MG/ML, APRESENTACAO: SOLUÇÃO ORAL- GOTAS, FRASCO 20,00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HIPOLABOR | CX C/</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1.250,00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161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35571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(BR0270907) PARACETAMOL, DOSAGEM: 500MG + 30MG, APRESENTACAO: ASSOCIADO COM CODEÍNA,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GEOLAB | CX C/ 96</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0,430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19.350,00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176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35668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(BR0272089) SULFADIAZINA, DOSAGEM: 1%, INDICACAO: CREME, BISNAGA 30,00 G, PRINCÍPIO ATIVO: DE </w:t>
            </w:r>
            <w:proofErr w:type="gramStart"/>
            <w:r w:rsidRPr="00484604">
              <w:rPr>
                <w:rFonts w:ascii="Tahoma" w:eastAsia="Times New Roman" w:hAnsi="Tahoma" w:cs="Tahoma"/>
                <w:color w:val="000000"/>
                <w:sz w:val="14"/>
                <w:szCs w:val="14"/>
                <w:lang w:eastAsia="pt-BR"/>
              </w:rPr>
              <w:t>PRATA</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NATIVITA | CX C/ 200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5,150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5.150,00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35624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(BR0273818) DIOSMINA, COMPOSIÇÃO: ASSOCIADA À HESPERIDINA, CONCENTRAÇÃO: 450MG + 50MG,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BIOLAB | CX C/ 60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2.500,00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35475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(BR0273940) PAROXETINA CLORIDRATO, DOSAGEM: 20 MG,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AUROBINDO | CX C 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0,200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400,00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233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35502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(BR0294887) SALBUTAMOL, DOSAGEM: 100MCG/DOSE, FRASCO 200,00 DOSES, FORMA FARMACÊUTICA: AEROSOL </w:t>
            </w:r>
            <w:proofErr w:type="gramStart"/>
            <w:r w:rsidRPr="00484604">
              <w:rPr>
                <w:rFonts w:ascii="Tahoma" w:eastAsia="Times New Roman" w:hAnsi="Tahoma" w:cs="Tahoma"/>
                <w:color w:val="000000"/>
                <w:sz w:val="14"/>
                <w:szCs w:val="14"/>
                <w:lang w:eastAsia="pt-BR"/>
              </w:rPr>
              <w:t>ORAL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PHARMASCIENCE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4.900,00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243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35451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(BR0308726) BENZOATO DE BENZILA, DOSAGEM: 25%, FRASCO 60,00 ML, FORMA FARMACÊUTICA: EMULSÃO </w:t>
            </w:r>
            <w:proofErr w:type="gramStart"/>
            <w:r w:rsidRPr="00484604">
              <w:rPr>
                <w:rFonts w:ascii="Tahoma" w:eastAsia="Times New Roman" w:hAnsi="Tahoma" w:cs="Tahoma"/>
                <w:color w:val="000000"/>
                <w:sz w:val="14"/>
                <w:szCs w:val="14"/>
                <w:lang w:eastAsia="pt-BR"/>
              </w:rPr>
              <w:t>TÓPICA</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IFAL | CX C/ 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440,00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253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35636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(BR0328532) VALPROATO DE SÓDIO, CONCENTRAÇÃO: 50 MG/ML, FORMA FARMACÊUTICA: XAROPE, FRASCO 100,00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HIPOLABOR | CX C/ 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2.400,00</w:t>
            </w:r>
          </w:p>
        </w:tc>
      </w:tr>
      <w:tr w:rsidR="00484604" w:rsidRPr="00484604" w:rsidTr="0048460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259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35587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(BR0338517) METRONIDAZOL, 125 MG/G, CREME VAGINAL, COM APLICADOR, BISNAGA 40,00 </w:t>
            </w:r>
            <w:proofErr w:type="gramStart"/>
            <w:r w:rsidRPr="00484604">
              <w:rPr>
                <w:rFonts w:ascii="Tahoma" w:eastAsia="Times New Roman" w:hAnsi="Tahoma" w:cs="Tahoma"/>
                <w:color w:val="000000"/>
                <w:sz w:val="14"/>
                <w:szCs w:val="14"/>
                <w:lang w:eastAsia="pt-BR"/>
              </w:rPr>
              <w:t>G</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700,00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PRATI | CX C/ 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5,870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4.109,00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266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35667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(BR0363597) PERMETRINA, CONCENTRAÇÃO: 50 MG/ML, FORMA FARMACÊUTICA: LOÇÃO, FRASCO 60,00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IFAL | CX C/ 50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600,00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268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35468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(BR0383750) LACTULOSE, CONCENTRAÇÃO: 667 MG/ML, FORMA FARMACÊUTICA: XAROPE, FRASCO 120,00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NTS-NATUBRAS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450,00</w:t>
            </w:r>
          </w:p>
        </w:tc>
      </w:tr>
      <w:tr w:rsidR="00484604" w:rsidRPr="00484604" w:rsidTr="0048460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286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35579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(BR0433257) HIDRÓXIDO DE ALUMÍNIO, CONCENTRAÇÃO: 60 MG/ML, FORMA FARMACÊUTICA: SUSPENSÃO ORAL, FRASCO 100,00 </w:t>
            </w:r>
            <w:proofErr w:type="gramStart"/>
            <w:r w:rsidRPr="00484604">
              <w:rPr>
                <w:rFonts w:ascii="Tahoma" w:eastAsia="Times New Roman" w:hAnsi="Tahoma" w:cs="Tahoma"/>
                <w:color w:val="000000"/>
                <w:sz w:val="14"/>
                <w:szCs w:val="14"/>
                <w:lang w:eastAsia="pt-BR"/>
              </w:rPr>
              <w:t>ML</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400,00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IMEC | CX C 50 | RDC</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880,00</w:t>
            </w:r>
          </w:p>
        </w:tc>
      </w:tr>
      <w:tr w:rsidR="00484604" w:rsidRPr="00484604" w:rsidTr="0048460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35453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(BR0448610) CARBONATO DE CÁLCIO, COMPOSIÇÃO: ASSOCIADO COM VITAMINA D3, CONCENTRAÇÃO: 500 MG + 400 UI, </w:t>
            </w:r>
            <w:proofErr w:type="gramStart"/>
            <w:r w:rsidRPr="00484604">
              <w:rPr>
                <w:rFonts w:ascii="Tahoma" w:eastAsia="Times New Roman" w:hAnsi="Tahoma" w:cs="Tahoma"/>
                <w:color w:val="000000"/>
                <w:sz w:val="14"/>
                <w:szCs w:val="14"/>
                <w:lang w:eastAsia="pt-BR"/>
              </w:rPr>
              <w:t>COMPRIMIDO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6.000,00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FITOWAY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0,040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240,00</w:t>
            </w:r>
          </w:p>
        </w:tc>
      </w:tr>
      <w:tr w:rsidR="00484604" w:rsidRPr="00484604" w:rsidTr="0048460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35436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(BR0449138) VITAMINAS DO COMPLEXO B, COMPOSIÇÃO BÁSICA: </w:t>
            </w:r>
            <w:proofErr w:type="gramStart"/>
            <w:r w:rsidRPr="00484604">
              <w:rPr>
                <w:rFonts w:ascii="Tahoma" w:eastAsia="Times New Roman" w:hAnsi="Tahoma" w:cs="Tahoma"/>
                <w:color w:val="000000"/>
                <w:sz w:val="14"/>
                <w:szCs w:val="14"/>
                <w:lang w:eastAsia="pt-BR"/>
              </w:rPr>
              <w:t>B1,</w:t>
            </w:r>
            <w:proofErr w:type="gramEnd"/>
            <w:r w:rsidRPr="00484604">
              <w:rPr>
                <w:rFonts w:ascii="Tahoma" w:eastAsia="Times New Roman" w:hAnsi="Tahoma" w:cs="Tahoma"/>
                <w:color w:val="000000"/>
                <w:sz w:val="14"/>
                <w:szCs w:val="14"/>
                <w:lang w:eastAsia="pt-BR"/>
              </w:rPr>
              <w:t>B2,B3,B5,B6, FORMA FARMACÊUTICA: SOLUÇÃO ORAL - GOTAS, FRASCO 30,00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NTS/NATUBRAS | CX</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1.050,00</w:t>
            </w:r>
          </w:p>
        </w:tc>
      </w:tr>
      <w:tr w:rsidR="00484604" w:rsidRPr="00484604" w:rsidTr="00484604">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proofErr w:type="gramStart"/>
            <w:r w:rsidRPr="00484604">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309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35726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both"/>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 xml:space="preserve">(BR0452484) </w:t>
            </w:r>
            <w:proofErr w:type="gramStart"/>
            <w:r w:rsidRPr="00484604">
              <w:rPr>
                <w:rFonts w:ascii="Tahoma" w:eastAsia="Times New Roman" w:hAnsi="Tahoma" w:cs="Tahoma"/>
                <w:color w:val="000000"/>
                <w:sz w:val="14"/>
                <w:szCs w:val="14"/>
                <w:lang w:eastAsia="pt-BR"/>
              </w:rPr>
              <w:t>ÁCIDOS GRAXOS ESSENCIAIS, COMPOSIÇÃO</w:t>
            </w:r>
            <w:proofErr w:type="gramEnd"/>
            <w:r w:rsidRPr="00484604">
              <w:rPr>
                <w:rFonts w:ascii="Tahoma" w:eastAsia="Times New Roman" w:hAnsi="Tahoma" w:cs="Tahoma"/>
                <w:color w:val="000000"/>
                <w:sz w:val="14"/>
                <w:szCs w:val="14"/>
                <w:lang w:eastAsia="pt-BR"/>
              </w:rPr>
              <w:t>: COMPOSTO DOS ÁCIDOS CAPRÍLICO, CÁPRICO, LÁURICO, FRASCO 200,00 ML, FORMA FARMACÊUTICA: LOÇÃO CREMOSA HIDRATANTE, COMPONENTES: ÓLEO DE GIRASSOL E ÓLEO DE CANOLA, OUTROS COMPONENTES: PETROLATO E VITAMINA "E"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36,00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center"/>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HADASSAH | CX C/30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234,00</w:t>
            </w:r>
          </w:p>
        </w:tc>
      </w:tr>
      <w:tr w:rsidR="00484604" w:rsidRPr="00484604" w:rsidTr="00484604">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604" w:rsidRPr="00484604" w:rsidRDefault="00484604" w:rsidP="00484604">
            <w:pPr>
              <w:spacing w:after="0" w:line="240" w:lineRule="auto"/>
              <w:jc w:val="right"/>
              <w:rPr>
                <w:rFonts w:ascii="Tahoma" w:eastAsia="Times New Roman" w:hAnsi="Tahoma" w:cs="Tahoma"/>
                <w:color w:val="000000"/>
                <w:sz w:val="14"/>
                <w:szCs w:val="14"/>
                <w:lang w:eastAsia="pt-BR"/>
              </w:rPr>
            </w:pPr>
            <w:r w:rsidRPr="0048460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4604" w:rsidRPr="00484604" w:rsidRDefault="00484604" w:rsidP="00484604">
            <w:pPr>
              <w:spacing w:after="0" w:line="240" w:lineRule="auto"/>
              <w:jc w:val="center"/>
              <w:rPr>
                <w:rFonts w:ascii="Tahoma" w:eastAsia="Times New Roman" w:hAnsi="Tahoma" w:cs="Tahoma"/>
                <w:b/>
                <w:bCs/>
                <w:color w:val="000000"/>
                <w:sz w:val="16"/>
                <w:szCs w:val="16"/>
                <w:lang w:eastAsia="pt-BR"/>
              </w:rPr>
            </w:pPr>
            <w:r w:rsidRPr="00484604">
              <w:rPr>
                <w:rFonts w:ascii="Tahoma" w:eastAsia="Times New Roman" w:hAnsi="Tahoma" w:cs="Tahoma"/>
                <w:b/>
                <w:bCs/>
                <w:color w:val="000000"/>
                <w:sz w:val="16"/>
                <w:szCs w:val="16"/>
                <w:lang w:eastAsia="pt-BR"/>
              </w:rPr>
              <w:t>102.903,00</w:t>
            </w:r>
          </w:p>
        </w:tc>
      </w:tr>
    </w:tbl>
    <w:p w:rsidR="00484604" w:rsidRDefault="00484604" w:rsidP="00490D2D">
      <w:pPr>
        <w:widowControl w:val="0"/>
        <w:numPr>
          <w:ilvl w:val="2"/>
          <w:numId w:val="1"/>
        </w:numPr>
        <w:suppressAutoHyphens/>
        <w:spacing w:after="0" w:line="240" w:lineRule="auto"/>
        <w:ind w:right="-1" w:hanging="11"/>
        <w:jc w:val="both"/>
        <w:rPr>
          <w:rFonts w:eastAsia="Calibri" w:cstheme="minorHAnsi"/>
          <w:lang w:eastAsia="pt-BR"/>
        </w:rPr>
      </w:pPr>
    </w:p>
    <w:p w:rsidR="00490D2D" w:rsidRPr="00490D2D" w:rsidRDefault="00490D2D" w:rsidP="00490D2D">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490D2D">
        <w:rPr>
          <w:rFonts w:eastAsia="Calibri" w:cstheme="minorHAnsi"/>
          <w:lang w:eastAsia="pt-BR"/>
        </w:rPr>
        <w:t>a</w:t>
      </w:r>
      <w:proofErr w:type="gramEnd"/>
      <w:r w:rsidRPr="00490D2D">
        <w:rPr>
          <w:rFonts w:eastAsia="Calibri" w:cstheme="minorHAnsi"/>
          <w:lang w:eastAsia="pt-BR"/>
        </w:rPr>
        <w:t xml:space="preserve"> negociação para a redução de preços e sua adequação ao do mercado, mantendo o mesmo objeto cotado, qualidade e especificações.</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w:t>
      </w:r>
      <w:r w:rsidRPr="00490D2D">
        <w:rPr>
          <w:rFonts w:eastAsia="Calibri" w:cstheme="minorHAnsi"/>
          <w:lang w:eastAsia="pt-BR"/>
        </w:rPr>
        <w:lastRenderedPageBreak/>
        <w:t xml:space="preserve">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1"/>
          <w:numId w:val="1"/>
        </w:numPr>
        <w:suppressAutoHyphens/>
        <w:spacing w:after="0" w:line="240" w:lineRule="auto"/>
        <w:ind w:right="-1" w:hanging="11"/>
        <w:jc w:val="both"/>
        <w:rPr>
          <w:rFonts w:eastAsia="Calibri" w:cstheme="minorHAnsi"/>
          <w:lang w:eastAsia="pt-BR"/>
        </w:rPr>
      </w:pPr>
      <w:proofErr w:type="gramStart"/>
      <w:r w:rsidRPr="00490D2D">
        <w:rPr>
          <w:rFonts w:eastAsia="Calibri" w:cstheme="minorHAnsi"/>
          <w:lang w:eastAsia="pt-BR"/>
        </w:rPr>
        <w:t>A critério</w:t>
      </w:r>
      <w:proofErr w:type="gramEnd"/>
      <w:r w:rsidRPr="00490D2D">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Caso ao Município de Coronel Sapucaia-MS entenda pela revisão dos preços, o novo preço será consignado, através de </w:t>
      </w:r>
      <w:proofErr w:type="spellStart"/>
      <w:r w:rsidRPr="00490D2D">
        <w:rPr>
          <w:rFonts w:eastAsia="Calibri" w:cstheme="minorHAnsi"/>
          <w:lang w:eastAsia="pt-BR"/>
        </w:rPr>
        <w:t>apostilamento</w:t>
      </w:r>
      <w:proofErr w:type="spellEnd"/>
      <w:r w:rsidRPr="00490D2D">
        <w:rPr>
          <w:rFonts w:eastAsia="Calibri" w:cstheme="minorHAnsi"/>
          <w:lang w:eastAsia="pt-BR"/>
        </w:rPr>
        <w:t xml:space="preserve"> na Ata de Registro de Preços, ao qual estarão os fornecedores vinculados.</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rsidR="00490D2D" w:rsidRPr="00490D2D" w:rsidRDefault="00490D2D" w:rsidP="00490D2D">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rsidR="00490D2D" w:rsidRPr="00490D2D" w:rsidRDefault="00490D2D" w:rsidP="00490D2D">
      <w:pPr>
        <w:widowControl w:val="0"/>
        <w:spacing w:after="160"/>
        <w:ind w:right="-1" w:hanging="11"/>
        <w:jc w:val="both"/>
        <w:rPr>
          <w:rFonts w:eastAsia="Calibri" w:cstheme="minorHAnsi"/>
          <w:b/>
          <w:bCs/>
          <w:lang w:eastAsia="pt-BR"/>
        </w:rPr>
      </w:pPr>
    </w:p>
    <w:p w:rsidR="00490D2D" w:rsidRPr="00490D2D" w:rsidRDefault="00490D2D" w:rsidP="00490D2D">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rsidR="00490D2D" w:rsidRPr="00490D2D" w:rsidRDefault="00490D2D" w:rsidP="00490D2D">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rsidR="00490D2D" w:rsidRPr="00490D2D" w:rsidRDefault="00490D2D" w:rsidP="00490D2D">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90D2D" w:rsidRPr="00490D2D" w:rsidRDefault="00490D2D" w:rsidP="00490D2D">
      <w:pPr>
        <w:widowControl w:val="0"/>
        <w:spacing w:after="160"/>
        <w:ind w:right="-1"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90D2D" w:rsidRPr="00490D2D" w:rsidRDefault="00490D2D" w:rsidP="00490D2D">
      <w:pPr>
        <w:widowControl w:val="0"/>
        <w:spacing w:after="160"/>
        <w:ind w:right="-1"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sidRPr="00490D2D">
        <w:rPr>
          <w:rFonts w:eastAsia="Calibri" w:cstheme="minorHAnsi"/>
          <w:lang w:eastAsia="pt-BR"/>
        </w:rPr>
        <w:t>à</w:t>
      </w:r>
      <w:proofErr w:type="gramEnd"/>
      <w:r w:rsidRPr="00490D2D">
        <w:rPr>
          <w:rFonts w:eastAsia="Calibri" w:cstheme="minorHAnsi"/>
          <w:lang w:eastAsia="pt-BR"/>
        </w:rPr>
        <w:t xml:space="preserve">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rsidR="00490D2D" w:rsidRPr="00490D2D" w:rsidRDefault="00490D2D" w:rsidP="00490D2D">
      <w:pPr>
        <w:widowControl w:val="0"/>
        <w:spacing w:after="160"/>
        <w:ind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rsidR="00490D2D" w:rsidRPr="00490D2D" w:rsidRDefault="00490D2D" w:rsidP="00490D2D">
      <w:pPr>
        <w:widowControl w:val="0"/>
        <w:spacing w:after="160"/>
        <w:ind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xml:space="preserve">, respeitada a legislação relativa às </w:t>
      </w:r>
      <w:r w:rsidRPr="00490D2D">
        <w:rPr>
          <w:rFonts w:eastAsia="Calibri" w:cstheme="minorHAnsi"/>
          <w:lang w:eastAsia="pt-BR"/>
        </w:rPr>
        <w:lastRenderedPageBreak/>
        <w:t>licitações, sendo assegurado ao beneficiário do registro de Preços preferência em igualdade de condições.</w:t>
      </w:r>
    </w:p>
    <w:p w:rsidR="00490D2D" w:rsidRPr="00490D2D" w:rsidRDefault="00490D2D" w:rsidP="00490D2D">
      <w:pPr>
        <w:widowControl w:val="0"/>
        <w:spacing w:after="160"/>
        <w:ind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490D2D" w:rsidRPr="00490D2D" w:rsidRDefault="00490D2D" w:rsidP="00490D2D">
      <w:pPr>
        <w:widowControl w:val="0"/>
        <w:spacing w:after="160"/>
        <w:ind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490D2D" w:rsidRPr="00490D2D" w:rsidRDefault="00490D2D" w:rsidP="00490D2D">
      <w:pPr>
        <w:widowControl w:val="0"/>
        <w:spacing w:after="160"/>
        <w:ind w:hanging="11"/>
        <w:jc w:val="both"/>
        <w:rPr>
          <w:rFonts w:eastAsia="Calibri" w:cstheme="minorHAnsi"/>
          <w:lang w:eastAsia="pt-BR"/>
        </w:rPr>
      </w:pPr>
    </w:p>
    <w:p w:rsidR="00490D2D" w:rsidRPr="00490D2D" w:rsidRDefault="00490D2D" w:rsidP="00490D2D">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rsidR="00490D2D" w:rsidRPr="00490D2D" w:rsidRDefault="00490D2D" w:rsidP="00490D2D">
      <w:pPr>
        <w:widowControl w:val="0"/>
        <w:spacing w:after="0" w:line="240" w:lineRule="auto"/>
        <w:jc w:val="both"/>
        <w:rPr>
          <w:rFonts w:eastAsia="Calibri" w:cstheme="minorHAnsi"/>
          <w:lang w:eastAsia="pt-BR"/>
        </w:rPr>
      </w:pPr>
    </w:p>
    <w:p w:rsidR="00490D2D" w:rsidRPr="00490D2D" w:rsidRDefault="00490D2D" w:rsidP="00490D2D">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rsidR="00490D2D" w:rsidRPr="00490D2D" w:rsidRDefault="00490D2D" w:rsidP="00490D2D">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rsidR="00490D2D" w:rsidRPr="00490D2D" w:rsidRDefault="00490D2D" w:rsidP="00490D2D">
      <w:pPr>
        <w:widowControl w:val="0"/>
        <w:spacing w:after="160"/>
        <w:ind w:hanging="11"/>
        <w:jc w:val="both"/>
        <w:rPr>
          <w:rFonts w:eastAsia="Calibri" w:cstheme="minorHAnsi"/>
          <w:b/>
          <w:bCs/>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Dar preferência de contratação ao detentor do Registro de Preços ou </w:t>
      </w:r>
      <w:r w:rsidRPr="00490D2D">
        <w:rPr>
          <w:rFonts w:eastAsia="Calibri" w:cstheme="minorHAnsi"/>
          <w:lang w:eastAsia="pt-BR"/>
        </w:rPr>
        <w:lastRenderedPageBreak/>
        <w:t>conceder igualdade de condições, no caso de contratações por outros meios permitidos pela legislação.</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rsidR="00490D2D" w:rsidRPr="00490D2D" w:rsidRDefault="00490D2D" w:rsidP="00490D2D">
      <w:pPr>
        <w:widowControl w:val="0"/>
        <w:spacing w:after="0" w:line="240" w:lineRule="auto"/>
        <w:jc w:val="both"/>
        <w:rPr>
          <w:rFonts w:eastAsia="Calibri" w:cstheme="minorHAnsi"/>
          <w:b/>
          <w:bCs/>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rsidR="00490D2D" w:rsidRPr="00490D2D" w:rsidRDefault="00490D2D" w:rsidP="00490D2D">
      <w:pPr>
        <w:widowControl w:val="0"/>
        <w:suppressAutoHyphens/>
        <w:spacing w:after="0" w:line="240" w:lineRule="auto"/>
        <w:ind w:right="-1"/>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rsidR="00490D2D" w:rsidRPr="00490D2D" w:rsidRDefault="00490D2D" w:rsidP="00490D2D">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 xml:space="preserve">Compete ao Compromitente </w:t>
      </w:r>
      <w:proofErr w:type="gramStart"/>
      <w:r w:rsidRPr="00490D2D">
        <w:rPr>
          <w:rFonts w:eastAsia="Calibri" w:cstheme="minorHAnsi"/>
          <w:b/>
          <w:lang w:eastAsia="pt-BR"/>
        </w:rPr>
        <w:t>Fornecedor(</w:t>
      </w:r>
      <w:proofErr w:type="gramEnd"/>
      <w:r w:rsidRPr="00490D2D">
        <w:rPr>
          <w:rFonts w:eastAsia="Calibri" w:cstheme="minorHAnsi"/>
          <w:b/>
          <w:lang w:eastAsia="pt-BR"/>
        </w:rPr>
        <w:t>a)</w:t>
      </w:r>
      <w:r w:rsidRPr="00490D2D">
        <w:rPr>
          <w:rFonts w:eastAsia="Calibri" w:cstheme="minorHAnsi"/>
          <w:b/>
          <w:bCs/>
          <w:lang w:eastAsia="pt-BR"/>
        </w:rPr>
        <w:t>:</w:t>
      </w:r>
    </w:p>
    <w:p w:rsidR="00490D2D" w:rsidRPr="00490D2D" w:rsidRDefault="00490D2D" w:rsidP="00490D2D">
      <w:pPr>
        <w:widowControl w:val="0"/>
        <w:spacing w:after="0" w:line="240" w:lineRule="auto"/>
        <w:jc w:val="both"/>
        <w:rPr>
          <w:rFonts w:eastAsia="Calibri" w:cstheme="minorHAnsi"/>
          <w:b/>
          <w:bCs/>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sidRPr="00490D2D">
        <w:rPr>
          <w:rFonts w:eastAsia="Calibri" w:cstheme="minorHAnsi"/>
          <w:lang w:eastAsia="pt-BR"/>
        </w:rPr>
        <w:t>inicialmente registrados, garantida</w:t>
      </w:r>
      <w:proofErr w:type="gramEnd"/>
      <w:r w:rsidRPr="00490D2D">
        <w:rPr>
          <w:rFonts w:eastAsia="Calibri" w:cstheme="minorHAnsi"/>
          <w:lang w:eastAsia="pt-BR"/>
        </w:rPr>
        <w:t xml:space="preserve">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proofErr w:type="gramStart"/>
      <w:r w:rsidRPr="00490D2D">
        <w:rPr>
          <w:rFonts w:eastAsia="Calibri" w:cstheme="minorHAnsi"/>
          <w:lang w:eastAsia="pt-BR"/>
        </w:rPr>
        <w:t>Ter direito de preferência ou, igualdade de condições caso</w:t>
      </w:r>
      <w:proofErr w:type="gramEnd"/>
      <w:r w:rsidRPr="00490D2D">
        <w:rPr>
          <w:rFonts w:eastAsia="Calibri" w:cstheme="minorHAnsi"/>
          <w:lang w:eastAsia="pt-BR"/>
        </w:rPr>
        <w:t xml:space="preserve">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rsidR="00490D2D" w:rsidRPr="00490D2D" w:rsidRDefault="00490D2D" w:rsidP="00490D2D">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490D2D" w:rsidRPr="00490D2D" w:rsidRDefault="00490D2D" w:rsidP="00490D2D">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 xml:space="preserve">Por requerimento do detentor da Ata, mediante deferimento do Município de Coronel Sapucaia-MS frente </w:t>
      </w:r>
      <w:proofErr w:type="gramStart"/>
      <w:r w:rsidRPr="00490D2D">
        <w:rPr>
          <w:rFonts w:eastAsia="Calibri" w:cstheme="minorHAnsi"/>
          <w:lang w:eastAsia="pt-BR"/>
        </w:rPr>
        <w:t>a</w:t>
      </w:r>
      <w:proofErr w:type="gramEnd"/>
      <w:r w:rsidRPr="00490D2D">
        <w:rPr>
          <w:rFonts w:eastAsia="Calibri" w:cstheme="minorHAnsi"/>
          <w:lang w:eastAsia="pt-BR"/>
        </w:rPr>
        <w:t xml:space="preserve"> comprovação da impossibilidade do cumprimento das obrigações assumidas, sem prejuízo das penalidades previstas no instrumento </w:t>
      </w:r>
      <w:r w:rsidRPr="00490D2D">
        <w:rPr>
          <w:rFonts w:eastAsia="Calibri" w:cstheme="minorHAnsi"/>
          <w:lang w:eastAsia="pt-BR"/>
        </w:rPr>
        <w:lastRenderedPageBreak/>
        <w:t>convocatório, neste Termo, bem como perdas e danos.</w:t>
      </w:r>
    </w:p>
    <w:p w:rsidR="00490D2D" w:rsidRPr="00490D2D" w:rsidRDefault="00490D2D" w:rsidP="00490D2D">
      <w:pPr>
        <w:widowControl w:val="0"/>
        <w:suppressAutoHyphens/>
        <w:spacing w:after="160"/>
        <w:ind w:left="1134"/>
        <w:jc w:val="both"/>
        <w:rPr>
          <w:rFonts w:eastAsia="Calibri" w:cstheme="minorHAnsi"/>
          <w:lang w:eastAsia="pt-BR"/>
        </w:rPr>
      </w:pPr>
    </w:p>
    <w:p w:rsidR="00490D2D" w:rsidRPr="00490D2D" w:rsidRDefault="00490D2D" w:rsidP="00490D2D">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rsidR="00490D2D" w:rsidRPr="00490D2D" w:rsidRDefault="00490D2D" w:rsidP="00490D2D">
      <w:pPr>
        <w:widowControl w:val="0"/>
        <w:spacing w:after="160"/>
        <w:ind w:left="709" w:right="-1"/>
        <w:jc w:val="both"/>
        <w:rPr>
          <w:rFonts w:eastAsia="Calibri" w:cstheme="minorHAnsi"/>
          <w:lang w:eastAsia="pt-BR"/>
        </w:rPr>
      </w:pPr>
    </w:p>
    <w:p w:rsidR="00490D2D" w:rsidRPr="00490D2D" w:rsidRDefault="00490D2D" w:rsidP="00490D2D">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rsidR="00490D2D" w:rsidRPr="00490D2D" w:rsidRDefault="00490D2D" w:rsidP="00490D2D">
      <w:pPr>
        <w:spacing w:after="160"/>
        <w:mirrorIndents/>
        <w:jc w:val="center"/>
        <w:rPr>
          <w:rFonts w:eastAsia="Calibri" w:cstheme="minorHAnsi"/>
          <w:b/>
          <w:bCs/>
          <w:lang w:eastAsia="pt-BR"/>
        </w:rPr>
      </w:pPr>
    </w:p>
    <w:p w:rsidR="00490D2D" w:rsidRPr="00490D2D" w:rsidRDefault="00490D2D" w:rsidP="00490D2D">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490D2D" w:rsidRPr="00490D2D" w:rsidRDefault="00490D2D" w:rsidP="00490D2D">
      <w:pPr>
        <w:widowControl w:val="0"/>
        <w:suppressAutoHyphens/>
        <w:spacing w:after="160"/>
        <w:ind w:left="720"/>
        <w:jc w:val="both"/>
        <w:rPr>
          <w:rFonts w:eastAsia="Calibri" w:cstheme="minorHAnsi"/>
          <w:lang w:eastAsia="pt-BR"/>
        </w:rPr>
      </w:pPr>
    </w:p>
    <w:p w:rsidR="00490D2D" w:rsidRPr="00490D2D" w:rsidRDefault="00490D2D" w:rsidP="00490D2D">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rsidR="00490D2D" w:rsidRPr="00490D2D" w:rsidRDefault="00490D2D" w:rsidP="00490D2D">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rsidR="00490D2D" w:rsidRPr="00490D2D" w:rsidRDefault="00490D2D" w:rsidP="00490D2D">
      <w:pPr>
        <w:widowControl w:val="0"/>
        <w:spacing w:after="160"/>
        <w:jc w:val="both"/>
        <w:rPr>
          <w:rFonts w:eastAsia="Calibri" w:cstheme="minorHAnsi"/>
          <w:lang w:eastAsia="pt-BR"/>
        </w:rPr>
      </w:pPr>
    </w:p>
    <w:p w:rsidR="00490D2D" w:rsidRPr="00490D2D" w:rsidRDefault="00490D2D" w:rsidP="00490D2D">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rsidR="00490D2D" w:rsidRPr="00490D2D" w:rsidRDefault="00490D2D" w:rsidP="00490D2D">
      <w:pPr>
        <w:widowControl w:val="0"/>
        <w:suppressAutoHyphens/>
        <w:spacing w:after="160"/>
        <w:ind w:hanging="11"/>
        <w:jc w:val="both"/>
        <w:rPr>
          <w:rFonts w:eastAsia="Calibri" w:cstheme="minorHAnsi"/>
          <w:lang w:eastAsia="pt-BR"/>
        </w:rPr>
      </w:pPr>
    </w:p>
    <w:p w:rsidR="00490D2D" w:rsidRPr="00490D2D" w:rsidRDefault="00490D2D" w:rsidP="00490D2D">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rsidR="00490D2D" w:rsidRPr="00490D2D" w:rsidRDefault="00490D2D" w:rsidP="00490D2D">
      <w:pPr>
        <w:spacing w:after="0" w:line="240" w:lineRule="auto"/>
        <w:jc w:val="both"/>
        <w:rPr>
          <w:rFonts w:eastAsia="Times New Roman" w:cstheme="minorHAnsi"/>
          <w:b/>
          <w:color w:val="000000"/>
          <w:lang w:eastAsia="pt-BR"/>
        </w:rPr>
      </w:pPr>
    </w:p>
    <w:p w:rsidR="00490D2D" w:rsidRPr="00490D2D" w:rsidRDefault="00490D2D" w:rsidP="00490D2D">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sidRPr="00490D2D">
        <w:rPr>
          <w:rFonts w:eastAsia="Times New Roman" w:cstheme="minorHAnsi"/>
          <w:lang w:eastAsia="pt-BR"/>
        </w:rPr>
        <w:t>todas</w:t>
      </w:r>
      <w:proofErr w:type="gramEnd"/>
      <w:r w:rsidRPr="00490D2D">
        <w:rPr>
          <w:rFonts w:eastAsia="Times New Roman" w:cstheme="minorHAnsi"/>
          <w:lang w:eastAsia="pt-BR"/>
        </w:rPr>
        <w:t xml:space="preserve"> especificações constante no Termo de Referência</w:t>
      </w:r>
      <w:bookmarkEnd w:id="0"/>
      <w:r w:rsidRPr="00490D2D">
        <w:rPr>
          <w:rFonts w:eastAsia="Times New Roman" w:cstheme="minorHAnsi"/>
          <w:color w:val="000000"/>
          <w:kern w:val="20"/>
          <w:lang w:eastAsia="pt-BR"/>
        </w:rPr>
        <w:t>.</w:t>
      </w:r>
    </w:p>
    <w:p w:rsidR="00490D2D" w:rsidRPr="00490D2D" w:rsidRDefault="00490D2D" w:rsidP="00490D2D">
      <w:pPr>
        <w:spacing w:after="0" w:line="240" w:lineRule="auto"/>
        <w:jc w:val="both"/>
        <w:rPr>
          <w:rFonts w:eastAsia="Times New Roman" w:cstheme="minorHAnsi"/>
          <w:color w:val="000000"/>
          <w:lang w:eastAsia="pt-BR"/>
        </w:rPr>
      </w:pPr>
    </w:p>
    <w:p w:rsidR="00490D2D" w:rsidRPr="00490D2D" w:rsidRDefault="00490D2D" w:rsidP="00490D2D">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490D2D" w:rsidRPr="00490D2D" w:rsidRDefault="00490D2D" w:rsidP="00490D2D">
      <w:pPr>
        <w:spacing w:after="0" w:line="240" w:lineRule="auto"/>
        <w:jc w:val="both"/>
        <w:rPr>
          <w:rFonts w:eastAsia="Times New Roman" w:cstheme="minorHAnsi"/>
          <w:color w:val="000000"/>
          <w:lang w:eastAsia="pt-BR"/>
        </w:rPr>
      </w:pPr>
    </w:p>
    <w:p w:rsidR="00490D2D" w:rsidRPr="00490D2D" w:rsidRDefault="00490D2D" w:rsidP="00490D2D">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w:t>
      </w:r>
      <w:r w:rsidRPr="00490D2D">
        <w:rPr>
          <w:rFonts w:eastAsia="Calibri" w:cstheme="minorHAnsi"/>
          <w:lang w:eastAsia="pt-BR"/>
        </w:rPr>
        <w:lastRenderedPageBreak/>
        <w:t>Fornecedor em local apropriado;</w:t>
      </w:r>
    </w:p>
    <w:p w:rsidR="00490D2D" w:rsidRPr="00490D2D" w:rsidRDefault="00490D2D" w:rsidP="00490D2D">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rsidR="00490D2D" w:rsidRPr="00490D2D" w:rsidRDefault="00490D2D" w:rsidP="00490D2D">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490D2D" w:rsidRPr="00490D2D" w:rsidRDefault="00490D2D" w:rsidP="00490D2D">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rsidR="00490D2D" w:rsidRPr="00490D2D" w:rsidRDefault="00490D2D" w:rsidP="00490D2D">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rsidR="00490D2D" w:rsidRPr="00490D2D" w:rsidRDefault="00490D2D" w:rsidP="00490D2D">
      <w:pPr>
        <w:spacing w:after="160"/>
        <w:jc w:val="both"/>
        <w:rPr>
          <w:rFonts w:eastAsia="Times New Roman" w:cstheme="minorHAnsi"/>
          <w:color w:val="000000"/>
          <w:lang w:eastAsia="pt-BR"/>
        </w:rPr>
      </w:pPr>
    </w:p>
    <w:p w:rsidR="00490D2D" w:rsidRPr="00490D2D" w:rsidRDefault="00490D2D" w:rsidP="00490D2D">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Relativamente ao disposto na presente cláusula, </w:t>
      </w:r>
      <w:proofErr w:type="gramStart"/>
      <w:r w:rsidRPr="00490D2D">
        <w:rPr>
          <w:rFonts w:eastAsia="Calibri" w:cstheme="minorHAnsi"/>
          <w:lang w:eastAsia="pt-BR"/>
        </w:rPr>
        <w:t>aplica-se</w:t>
      </w:r>
      <w:proofErr w:type="gramEnd"/>
      <w:r w:rsidRPr="00490D2D">
        <w:rPr>
          <w:rFonts w:eastAsia="Calibri" w:cstheme="minorHAnsi"/>
          <w:lang w:eastAsia="pt-BR"/>
        </w:rPr>
        <w:t xml:space="preserve"> subsidiariamente as disposições da Lei n.º 8.078/90 – Código de Defesa do Consumidor.</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spacing w:after="160"/>
        <w:mirrorIndents/>
        <w:rPr>
          <w:rFonts w:eastAsia="Calibri" w:cstheme="minorHAnsi"/>
          <w:b/>
          <w:bCs/>
          <w:lang w:eastAsia="pt-BR"/>
        </w:rPr>
      </w:pPr>
      <w:r w:rsidRPr="00490D2D">
        <w:rPr>
          <w:rFonts w:eastAsia="Calibri" w:cstheme="minorHAnsi"/>
          <w:b/>
          <w:bCs/>
          <w:lang w:eastAsia="pt-BR"/>
        </w:rPr>
        <w:t>CLÁUSULA OITAVA – DO PAGAMENTO</w:t>
      </w: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 xml:space="preserve">Os pagamentos somente serão efetuados após a comprovação, pela(s) fornecedora(s), de que se encontra </w:t>
      </w:r>
      <w:proofErr w:type="gramStart"/>
      <w:r w:rsidRPr="00490D2D">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sidRPr="00490D2D">
        <w:rPr>
          <w:rFonts w:eastAsia="Calibri" w:cstheme="minorHAnsi"/>
          <w:lang w:eastAsia="pt-BR"/>
        </w:rPr>
        <w:t xml:space="preserve"> em plena validade.</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w:t>
      </w:r>
      <w:r w:rsidRPr="00490D2D">
        <w:rPr>
          <w:rFonts w:eastAsia="Calibri" w:cstheme="minorHAnsi"/>
          <w:lang w:eastAsia="pt-BR"/>
        </w:rPr>
        <w:lastRenderedPageBreak/>
        <w:t>Trabalhistas.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490D2D" w:rsidRPr="00490D2D" w:rsidRDefault="00490D2D" w:rsidP="00490D2D">
      <w:pPr>
        <w:spacing w:after="0" w:line="240" w:lineRule="auto"/>
        <w:mirrorIndents/>
        <w:rPr>
          <w:rFonts w:eastAsia="Calibri" w:cstheme="minorHAnsi"/>
          <w:b/>
          <w:bCs/>
          <w:color w:val="000000"/>
          <w:lang w:eastAsia="pt-BR"/>
        </w:rPr>
      </w:pPr>
    </w:p>
    <w:p w:rsidR="00490D2D" w:rsidRPr="00490D2D" w:rsidRDefault="00490D2D" w:rsidP="00490D2D">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rsidR="00490D2D" w:rsidRPr="00490D2D" w:rsidRDefault="00490D2D" w:rsidP="00490D2D">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rsidR="00490D2D" w:rsidRPr="00490D2D" w:rsidRDefault="00490D2D" w:rsidP="00490D2D">
      <w:pPr>
        <w:widowControl w:val="0"/>
        <w:numPr>
          <w:ilvl w:val="1"/>
          <w:numId w:val="16"/>
        </w:numPr>
        <w:spacing w:after="0" w:line="240" w:lineRule="auto"/>
        <w:ind w:right="-1"/>
        <w:jc w:val="both"/>
        <w:rPr>
          <w:rFonts w:eastAsia="Calibri" w:cstheme="minorHAnsi"/>
          <w:lang w:eastAsia="pt-BR"/>
        </w:rPr>
      </w:pPr>
      <w:proofErr w:type="gramStart"/>
      <w:r w:rsidRPr="00490D2D">
        <w:rPr>
          <w:rFonts w:eastAsia="Calibri" w:cstheme="minorHAnsi"/>
          <w:lang w:eastAsia="pt-BR"/>
        </w:rPr>
        <w:t>As despesas decorrentes da contratação dos objetos da presente Ata</w:t>
      </w:r>
      <w:proofErr w:type="gramEnd"/>
      <w:r w:rsidRPr="00490D2D">
        <w:rPr>
          <w:rFonts w:eastAsia="Calibri" w:cstheme="minorHAns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90D2D" w:rsidRPr="00490D2D" w:rsidRDefault="00490D2D" w:rsidP="00490D2D">
      <w:pPr>
        <w:widowControl w:val="0"/>
        <w:spacing w:after="0" w:line="240" w:lineRule="auto"/>
        <w:ind w:right="-1"/>
        <w:jc w:val="both"/>
        <w:rPr>
          <w:rFonts w:eastAsia="Calibri" w:cstheme="minorHAnsi"/>
          <w:lang w:eastAsia="pt-BR"/>
        </w:rPr>
      </w:pPr>
    </w:p>
    <w:p w:rsidR="00490D2D" w:rsidRPr="00490D2D" w:rsidRDefault="00490D2D" w:rsidP="00490D2D">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rsidR="00490D2D" w:rsidRPr="00490D2D" w:rsidRDefault="00490D2D" w:rsidP="00490D2D">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rsidR="00490D2D" w:rsidRPr="00490D2D" w:rsidRDefault="00490D2D" w:rsidP="00490D2D">
      <w:pPr>
        <w:widowControl w:val="0"/>
        <w:suppressAutoHyphens/>
        <w:spacing w:after="0" w:line="240" w:lineRule="auto"/>
        <w:jc w:val="both"/>
        <w:rPr>
          <w:rFonts w:eastAsia="Calibri" w:cstheme="minorHAnsi"/>
          <w:lang w:eastAsia="pt-BR"/>
        </w:rPr>
      </w:pPr>
    </w:p>
    <w:p w:rsidR="00490D2D" w:rsidRPr="00490D2D" w:rsidRDefault="00490D2D" w:rsidP="00490D2D">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rsidR="00490D2D" w:rsidRPr="00490D2D" w:rsidRDefault="00490D2D" w:rsidP="00490D2D">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rsidR="00490D2D" w:rsidRPr="00490D2D" w:rsidRDefault="00490D2D" w:rsidP="00490D2D">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490D2D">
        <w:rPr>
          <w:rFonts w:eastAsia="Batang" w:cstheme="minorHAnsi"/>
          <w:lang w:eastAsia="pt-BR"/>
        </w:rPr>
        <w:t>contar-se-á</w:t>
      </w:r>
      <w:proofErr w:type="gramEnd"/>
      <w:r w:rsidRPr="00490D2D">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rsidR="00490D2D" w:rsidRPr="00490D2D" w:rsidRDefault="00490D2D" w:rsidP="00490D2D">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rsidR="00490D2D" w:rsidRPr="00490D2D" w:rsidRDefault="00490D2D" w:rsidP="00490D2D">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rsidR="00490D2D" w:rsidRPr="00490D2D" w:rsidRDefault="00490D2D" w:rsidP="00490D2D">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sidRPr="00490D2D">
        <w:rPr>
          <w:rFonts w:eastAsia="Batang" w:cstheme="minorHAnsi"/>
          <w:lang w:eastAsia="pt-BR"/>
        </w:rPr>
        <w:t>e</w:t>
      </w:r>
      <w:proofErr w:type="gramEnd"/>
    </w:p>
    <w:p w:rsidR="00490D2D" w:rsidRPr="00490D2D" w:rsidRDefault="00490D2D" w:rsidP="00490D2D">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rsidR="00490D2D" w:rsidRPr="00490D2D" w:rsidRDefault="00490D2D" w:rsidP="00490D2D">
      <w:pPr>
        <w:spacing w:after="160"/>
        <w:ind w:left="1701"/>
        <w:jc w:val="both"/>
        <w:rPr>
          <w:rFonts w:eastAsia="Batang"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rsidR="00490D2D" w:rsidRPr="00490D2D" w:rsidRDefault="00490D2D" w:rsidP="00490D2D">
      <w:pPr>
        <w:spacing w:after="160"/>
        <w:jc w:val="both"/>
        <w:rPr>
          <w:rFonts w:eastAsia="Calibri" w:cstheme="minorHAnsi"/>
          <w:color w:val="000000"/>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490D2D">
        <w:rPr>
          <w:rFonts w:eastAsia="Batang" w:cstheme="minorHAnsi"/>
          <w:lang w:eastAsia="pt-BR"/>
        </w:rPr>
        <w:t>sob pena</w:t>
      </w:r>
      <w:proofErr w:type="gramEnd"/>
      <w:r w:rsidRPr="00490D2D">
        <w:rPr>
          <w:rFonts w:eastAsia="Batang" w:cstheme="minorHAnsi"/>
          <w:lang w:eastAsia="pt-BR"/>
        </w:rPr>
        <w:t xml:space="preserve"> de multa</w:t>
      </w:r>
      <w:r w:rsidRPr="00490D2D">
        <w:rPr>
          <w:rFonts w:eastAsia="Calibri" w:cstheme="minorHAnsi"/>
          <w:lang w:eastAsia="pt-BR"/>
        </w:rPr>
        <w:t>.</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90D2D" w:rsidRPr="00490D2D" w:rsidRDefault="00490D2D" w:rsidP="00490D2D">
      <w:pPr>
        <w:widowControl w:val="0"/>
        <w:suppressAutoHyphens/>
        <w:spacing w:after="160"/>
        <w:jc w:val="both"/>
        <w:rPr>
          <w:rFonts w:eastAsia="Calibri" w:cstheme="minorHAnsi"/>
          <w:lang w:eastAsia="pt-BR"/>
        </w:rPr>
      </w:pPr>
    </w:p>
    <w:p w:rsidR="00490D2D" w:rsidRPr="00490D2D" w:rsidRDefault="00490D2D" w:rsidP="00490D2D">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rsidR="00490D2D" w:rsidRPr="00490D2D" w:rsidRDefault="00490D2D" w:rsidP="00490D2D">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490D2D" w:rsidRPr="00490D2D" w:rsidRDefault="00490D2D" w:rsidP="00490D2D">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rsidR="00490D2D" w:rsidRPr="00490D2D" w:rsidRDefault="00490D2D" w:rsidP="00490D2D">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490D2D" w:rsidRPr="00490D2D" w:rsidRDefault="00490D2D" w:rsidP="00490D2D">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rsidR="00490D2D" w:rsidRPr="00490D2D" w:rsidRDefault="00490D2D" w:rsidP="00490D2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lastRenderedPageBreak/>
        <w:t>“</w:t>
      </w:r>
      <w:r w:rsidRPr="00490D2D">
        <w:rPr>
          <w:rFonts w:eastAsia="Calibri" w:cstheme="minorHAnsi"/>
          <w:b/>
          <w:color w:val="000000"/>
          <w:lang w:eastAsia="pt-BR"/>
        </w:rPr>
        <w:t>prática conluiada</w:t>
      </w:r>
      <w:r w:rsidRPr="00490D2D">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490D2D">
        <w:rPr>
          <w:rFonts w:eastAsia="Calibri" w:cstheme="minorHAnsi"/>
          <w:color w:val="000000"/>
          <w:lang w:eastAsia="pt-BR"/>
        </w:rPr>
        <w:t>não-competitivos</w:t>
      </w:r>
      <w:proofErr w:type="gramEnd"/>
      <w:r w:rsidRPr="00490D2D">
        <w:rPr>
          <w:rFonts w:eastAsia="Calibri" w:cstheme="minorHAnsi"/>
          <w:color w:val="000000"/>
          <w:lang w:eastAsia="pt-BR"/>
        </w:rPr>
        <w:t>;</w:t>
      </w:r>
    </w:p>
    <w:p w:rsidR="00490D2D" w:rsidRPr="00490D2D" w:rsidRDefault="00490D2D" w:rsidP="00490D2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490D2D" w:rsidRPr="00490D2D" w:rsidRDefault="00490D2D" w:rsidP="00490D2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90D2D">
        <w:rPr>
          <w:rFonts w:eastAsia="Calibri" w:cstheme="minorHAnsi"/>
          <w:color w:val="000000"/>
          <w:lang w:eastAsia="pt-BR"/>
        </w:rPr>
        <w:t>ii</w:t>
      </w:r>
      <w:proofErr w:type="spellEnd"/>
      <w:proofErr w:type="gramEnd"/>
      <w:r w:rsidRPr="00490D2D">
        <w:rPr>
          <w:rFonts w:eastAsia="Calibri" w:cstheme="minorHAnsi"/>
          <w:color w:val="000000"/>
          <w:lang w:eastAsia="pt-BR"/>
        </w:rPr>
        <w:t>) atos cuja intenção seja impedir materialmente o exercício do direito de o organismo financeiro multilateral promover inspeção.</w:t>
      </w:r>
    </w:p>
    <w:p w:rsidR="00490D2D" w:rsidRPr="00490D2D" w:rsidRDefault="00490D2D" w:rsidP="00490D2D">
      <w:pPr>
        <w:widowControl w:val="0"/>
        <w:suppressAutoHyphens/>
        <w:spacing w:after="160"/>
        <w:ind w:left="1276" w:right="-1"/>
        <w:jc w:val="both"/>
        <w:rPr>
          <w:rFonts w:eastAsia="Calibri" w:cstheme="minorHAnsi"/>
          <w:color w:val="000000"/>
          <w:lang w:eastAsia="pt-BR"/>
        </w:rPr>
      </w:pPr>
    </w:p>
    <w:p w:rsidR="00490D2D" w:rsidRPr="00490D2D" w:rsidRDefault="00490D2D" w:rsidP="00490D2D">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90D2D">
        <w:rPr>
          <w:rFonts w:eastAsia="Calibri" w:cstheme="minorHAnsi"/>
          <w:color w:val="000000"/>
          <w:lang w:eastAsia="pt-BR"/>
        </w:rPr>
        <w:t>colusivas</w:t>
      </w:r>
      <w:proofErr w:type="spellEnd"/>
      <w:r w:rsidRPr="00490D2D">
        <w:rPr>
          <w:rFonts w:eastAsia="Calibri" w:cstheme="minorHAnsi"/>
          <w:color w:val="000000"/>
          <w:lang w:eastAsia="pt-BR"/>
        </w:rPr>
        <w:t>, coercitivas ou obstrutivas ao participar da licitação ou da execução um contrato financiado pelo organismo.</w:t>
      </w:r>
    </w:p>
    <w:p w:rsidR="00490D2D" w:rsidRPr="00490D2D" w:rsidRDefault="00490D2D" w:rsidP="00490D2D">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rsidR="00490D2D" w:rsidRPr="00490D2D" w:rsidRDefault="00490D2D" w:rsidP="00490D2D">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rsidR="00490D2D" w:rsidRPr="00490D2D" w:rsidRDefault="00490D2D" w:rsidP="00490D2D">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rsidR="00490D2D" w:rsidRPr="00490D2D" w:rsidRDefault="00490D2D" w:rsidP="00490D2D">
      <w:pPr>
        <w:widowControl w:val="0"/>
        <w:spacing w:after="160"/>
        <w:ind w:right="-1"/>
        <w:jc w:val="both"/>
        <w:rPr>
          <w:rFonts w:eastAsia="Calibri" w:cstheme="minorHAnsi"/>
          <w:lang w:eastAsia="pt-BR"/>
        </w:rPr>
      </w:pPr>
    </w:p>
    <w:p w:rsidR="00490D2D" w:rsidRPr="00490D2D" w:rsidRDefault="00490D2D" w:rsidP="00490D2D">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rsidR="00490D2D" w:rsidRPr="00490D2D" w:rsidRDefault="00490D2D" w:rsidP="00490D2D">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rsidR="00490D2D" w:rsidRPr="00490D2D" w:rsidRDefault="00490D2D" w:rsidP="00490D2D">
      <w:pPr>
        <w:widowControl w:val="0"/>
        <w:spacing w:after="160"/>
        <w:ind w:right="-1"/>
        <w:jc w:val="both"/>
        <w:rPr>
          <w:rFonts w:eastAsia="Calibri" w:cstheme="minorHAnsi"/>
          <w:lang w:eastAsia="pt-BR"/>
        </w:rPr>
      </w:pPr>
    </w:p>
    <w:p w:rsidR="00490D2D" w:rsidRPr="00490D2D" w:rsidRDefault="00490D2D" w:rsidP="00490D2D">
      <w:pPr>
        <w:widowControl w:val="0"/>
        <w:spacing w:after="160"/>
        <w:jc w:val="both"/>
        <w:rPr>
          <w:rFonts w:eastAsia="Calibri" w:cstheme="minorHAnsi"/>
          <w:lang w:eastAsia="pt-BR"/>
        </w:rPr>
      </w:pPr>
      <w:r w:rsidRPr="00490D2D">
        <w:rPr>
          <w:rFonts w:eastAsia="Calibri" w:cstheme="minorHAnsi"/>
          <w:lang w:eastAsia="pt-BR"/>
        </w:rPr>
        <w:t xml:space="preserve">E, por estarem </w:t>
      </w:r>
      <w:proofErr w:type="gramStart"/>
      <w:r w:rsidRPr="00490D2D">
        <w:rPr>
          <w:rFonts w:eastAsia="Calibri" w:cstheme="minorHAnsi"/>
          <w:lang w:eastAsia="pt-BR"/>
        </w:rPr>
        <w:t>as</w:t>
      </w:r>
      <w:proofErr w:type="gramEnd"/>
      <w:r w:rsidRPr="00490D2D">
        <w:rPr>
          <w:rFonts w:eastAsia="Calibri" w:cstheme="minorHAnsi"/>
          <w:lang w:eastAsia="pt-BR"/>
        </w:rPr>
        <w:t xml:space="preserve"> partes justas e compromissadas, assinam o presente Termo em três vias, de igual teor, na presença das testemunhas abaixo assinadas.</w:t>
      </w:r>
    </w:p>
    <w:p w:rsidR="00490D2D" w:rsidRPr="00490D2D" w:rsidRDefault="00490D2D" w:rsidP="00490D2D">
      <w:pPr>
        <w:spacing w:before="240" w:after="360"/>
        <w:jc w:val="right"/>
        <w:rPr>
          <w:rFonts w:eastAsia="Calibri" w:cstheme="minorHAnsi"/>
          <w:bCs/>
          <w:color w:val="000000"/>
          <w:lang w:eastAsia="pt-BR"/>
        </w:rPr>
      </w:pPr>
      <w:r w:rsidRPr="00490D2D">
        <w:rPr>
          <w:rFonts w:eastAsia="Calibri" w:cstheme="minorHAnsi"/>
          <w:bCs/>
          <w:color w:val="000000"/>
          <w:lang w:eastAsia="pt-BR"/>
        </w:rPr>
        <w:lastRenderedPageBreak/>
        <w:t>Coronel Sapucaia-MS, 10 de</w:t>
      </w:r>
      <w:proofErr w:type="gramStart"/>
      <w:r w:rsidRPr="00490D2D">
        <w:rPr>
          <w:rFonts w:eastAsia="Calibri" w:cstheme="minorHAnsi"/>
          <w:bCs/>
          <w:color w:val="000000"/>
          <w:lang w:eastAsia="pt-BR"/>
        </w:rPr>
        <w:t xml:space="preserve">  </w:t>
      </w:r>
      <w:proofErr w:type="gramEnd"/>
      <w:r w:rsidRPr="00490D2D">
        <w:rPr>
          <w:rFonts w:eastAsia="Calibri" w:cstheme="minorHAnsi"/>
          <w:bCs/>
          <w:color w:val="000000"/>
          <w:lang w:eastAsia="pt-BR"/>
        </w:rPr>
        <w:t>maio de 2023.</w:t>
      </w:r>
    </w:p>
    <w:p w:rsidR="00490D2D" w:rsidRPr="00490D2D" w:rsidRDefault="00490D2D" w:rsidP="00490D2D">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rsidR="00490D2D" w:rsidRPr="00490D2D" w:rsidRDefault="00490D2D" w:rsidP="00490D2D">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rsidR="00490D2D" w:rsidRPr="00490D2D" w:rsidRDefault="00490D2D" w:rsidP="00490D2D">
      <w:pPr>
        <w:spacing w:after="0" w:line="240" w:lineRule="auto"/>
        <w:jc w:val="center"/>
        <w:rPr>
          <w:rFonts w:ascii="Arial Narrow" w:hAnsi="Arial Narrow"/>
          <w:sz w:val="24"/>
          <w:szCs w:val="24"/>
        </w:rPr>
      </w:pPr>
    </w:p>
    <w:p w:rsidR="00490D2D" w:rsidRPr="00490D2D" w:rsidRDefault="00490D2D" w:rsidP="00490D2D">
      <w:pPr>
        <w:spacing w:after="0" w:line="240" w:lineRule="auto"/>
        <w:jc w:val="center"/>
        <w:rPr>
          <w:rFonts w:ascii="Arial Narrow" w:hAnsi="Arial Narrow"/>
          <w:sz w:val="24"/>
          <w:szCs w:val="24"/>
        </w:rPr>
      </w:pPr>
    </w:p>
    <w:p w:rsidR="00490D2D" w:rsidRPr="00490D2D" w:rsidRDefault="00490D2D" w:rsidP="00490D2D">
      <w:pPr>
        <w:spacing w:after="0" w:line="240" w:lineRule="auto"/>
        <w:rPr>
          <w:rFonts w:ascii="Arial Narrow" w:hAnsi="Arial Narrow"/>
          <w:sz w:val="24"/>
          <w:szCs w:val="24"/>
        </w:rPr>
      </w:pPr>
      <w:r w:rsidRPr="00490D2D">
        <w:rPr>
          <w:rFonts w:ascii="Arial Narrow" w:hAnsi="Arial Narrow"/>
          <w:sz w:val="24"/>
          <w:szCs w:val="24"/>
        </w:rPr>
        <w:t>Promitentes Fornecedores:</w:t>
      </w:r>
    </w:p>
    <w:p w:rsidR="00490D2D" w:rsidRPr="00490D2D" w:rsidRDefault="00490D2D" w:rsidP="00490D2D">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rsidR="00484604" w:rsidRPr="00484604" w:rsidRDefault="00484604" w:rsidP="00484604">
      <w:pPr>
        <w:tabs>
          <w:tab w:val="right" w:pos="9781"/>
        </w:tabs>
        <w:spacing w:after="0" w:line="240" w:lineRule="auto"/>
        <w:ind w:right="-143"/>
        <w:jc w:val="center"/>
        <w:rPr>
          <w:rFonts w:ascii="Calibri" w:eastAsia="Calibri" w:hAnsi="Calibri" w:cs="Calibri"/>
          <w:b/>
          <w:i/>
          <w:lang w:eastAsia="pt-BR"/>
        </w:rPr>
      </w:pPr>
      <w:r>
        <w:rPr>
          <w:rFonts w:ascii="Arial Narrow" w:eastAsia="Calibri" w:hAnsi="Arial Narrow" w:cs="Times New Roman"/>
          <w:sz w:val="24"/>
          <w:szCs w:val="24"/>
        </w:rPr>
        <w:t xml:space="preserve">     </w:t>
      </w:r>
      <w:bookmarkStart w:id="1" w:name="_GoBack"/>
      <w:bookmarkEnd w:id="1"/>
      <w:r w:rsidRPr="00484604">
        <w:rPr>
          <w:rFonts w:ascii="Calibri" w:eastAsia="Calibri" w:hAnsi="Calibri" w:cs="Calibri"/>
          <w:b/>
          <w:i/>
          <w:lang w:eastAsia="pt-BR"/>
        </w:rPr>
        <w:t>CENTERMEDI COMÉRCIO DE PRODUTOS HOSPITALARES LTDA</w:t>
      </w:r>
    </w:p>
    <w:p w:rsidR="00484604" w:rsidRPr="00484604" w:rsidRDefault="00484604" w:rsidP="00484604">
      <w:pPr>
        <w:tabs>
          <w:tab w:val="right" w:pos="9781"/>
        </w:tabs>
        <w:spacing w:after="0" w:line="240" w:lineRule="auto"/>
        <w:ind w:right="-143"/>
        <w:jc w:val="center"/>
        <w:rPr>
          <w:rFonts w:ascii="Calibri" w:eastAsia="Calibri" w:hAnsi="Calibri" w:cs="Calibri"/>
          <w:b/>
          <w:i/>
          <w:lang w:eastAsia="pt-BR"/>
        </w:rPr>
      </w:pPr>
      <w:r w:rsidRPr="00484604">
        <w:rPr>
          <w:rFonts w:ascii="Calibri" w:eastAsia="Calibri" w:hAnsi="Calibri" w:cs="Calibri"/>
          <w:b/>
          <w:i/>
          <w:lang w:eastAsia="pt-BR"/>
        </w:rPr>
        <w:t xml:space="preserve">João Ricardo </w:t>
      </w:r>
      <w:proofErr w:type="spellStart"/>
      <w:r w:rsidRPr="00484604">
        <w:rPr>
          <w:rFonts w:ascii="Calibri" w:eastAsia="Calibri" w:hAnsi="Calibri" w:cs="Calibri"/>
          <w:b/>
          <w:i/>
          <w:lang w:eastAsia="pt-BR"/>
        </w:rPr>
        <w:t>Razzia</w:t>
      </w:r>
      <w:proofErr w:type="spellEnd"/>
      <w:r w:rsidRPr="00484604">
        <w:rPr>
          <w:rFonts w:ascii="Calibri" w:eastAsia="Calibri" w:hAnsi="Calibri" w:cs="Calibri"/>
          <w:b/>
          <w:i/>
          <w:lang w:eastAsia="pt-BR"/>
        </w:rPr>
        <w:t xml:space="preserve"> </w:t>
      </w:r>
      <w:proofErr w:type="spellStart"/>
      <w:r w:rsidRPr="00484604">
        <w:rPr>
          <w:rFonts w:ascii="Calibri" w:eastAsia="Calibri" w:hAnsi="Calibri" w:cs="Calibri"/>
          <w:b/>
          <w:i/>
          <w:lang w:eastAsia="pt-BR"/>
        </w:rPr>
        <w:t>Giacomel</w:t>
      </w:r>
      <w:proofErr w:type="spellEnd"/>
    </w:p>
    <w:p w:rsidR="00484604" w:rsidRPr="00484604" w:rsidRDefault="00484604" w:rsidP="00484604">
      <w:pPr>
        <w:tabs>
          <w:tab w:val="right" w:pos="9781"/>
        </w:tabs>
        <w:spacing w:after="0" w:line="240" w:lineRule="auto"/>
        <w:ind w:right="-143"/>
        <w:jc w:val="center"/>
        <w:rPr>
          <w:rFonts w:ascii="Calibri" w:eastAsia="Calibri" w:hAnsi="Calibri" w:cs="Calibri"/>
          <w:b/>
          <w:i/>
          <w:lang w:eastAsia="pt-BR"/>
        </w:rPr>
      </w:pPr>
      <w:r w:rsidRPr="00484604">
        <w:rPr>
          <w:rFonts w:ascii="Calibri" w:eastAsia="Calibri" w:hAnsi="Calibri" w:cs="Calibri"/>
          <w:b/>
          <w:i/>
          <w:lang w:eastAsia="pt-BR"/>
        </w:rPr>
        <w:t>03.652.030/0001-70</w:t>
      </w:r>
    </w:p>
    <w:p w:rsidR="00484604" w:rsidRPr="00484604" w:rsidRDefault="00484604" w:rsidP="00484604">
      <w:pPr>
        <w:tabs>
          <w:tab w:val="right" w:pos="9781"/>
        </w:tabs>
        <w:spacing w:after="0" w:line="240" w:lineRule="auto"/>
        <w:ind w:right="-143"/>
        <w:jc w:val="center"/>
        <w:rPr>
          <w:rFonts w:ascii="Calibri" w:eastAsia="Calibri" w:hAnsi="Calibri" w:cs="Calibri"/>
          <w:b/>
          <w:i/>
          <w:lang w:eastAsia="pt-BR"/>
        </w:rPr>
      </w:pPr>
      <w:r w:rsidRPr="00484604">
        <w:rPr>
          <w:rFonts w:ascii="Calibri" w:eastAsia="Calibri" w:hAnsi="Calibri" w:cs="Calibri"/>
          <w:b/>
          <w:i/>
          <w:lang w:eastAsia="pt-BR"/>
        </w:rPr>
        <w:t>839.621.850-68</w:t>
      </w:r>
    </w:p>
    <w:p w:rsidR="00490D2D" w:rsidRPr="00490D2D" w:rsidRDefault="00490D2D" w:rsidP="00484604">
      <w:pPr>
        <w:spacing w:after="0" w:line="240" w:lineRule="auto"/>
        <w:rPr>
          <w:rFonts w:eastAsia="Calibri" w:cstheme="minorHAnsi"/>
          <w:bCs/>
          <w:i/>
          <w:iCs/>
          <w:color w:val="000000"/>
          <w:lang w:eastAsia="pt-BR"/>
        </w:rPr>
      </w:pPr>
    </w:p>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p>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490D2D" w:rsidRPr="00490D2D" w:rsidTr="00B01048">
        <w:tc>
          <w:tcPr>
            <w:tcW w:w="4996" w:type="dxa"/>
          </w:tcPr>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490D2D" w:rsidRPr="00490D2D" w:rsidTr="00B01048">
        <w:tc>
          <w:tcPr>
            <w:tcW w:w="4996" w:type="dxa"/>
          </w:tcPr>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de</w:t>
            </w:r>
            <w:proofErr w:type="gramStart"/>
            <w:r w:rsidRPr="00490D2D">
              <w:rPr>
                <w:rFonts w:eastAsia="Calibri" w:cstheme="minorHAnsi"/>
                <w:bCs/>
                <w:i/>
                <w:iCs/>
                <w:color w:val="000000"/>
                <w:lang w:eastAsia="pt-BR"/>
              </w:rPr>
              <w:t xml:space="preserve">  </w:t>
            </w:r>
            <w:proofErr w:type="gramEnd"/>
            <w:r w:rsidRPr="00490D2D">
              <w:rPr>
                <w:rFonts w:eastAsia="Calibri" w:cstheme="minorHAnsi"/>
                <w:bCs/>
                <w:i/>
                <w:iCs/>
                <w:color w:val="000000"/>
                <w:lang w:eastAsia="pt-BR"/>
              </w:rPr>
              <w:t xml:space="preserve">Souza Silva </w:t>
            </w:r>
          </w:p>
          <w:p w:rsidR="00490D2D" w:rsidRPr="00490D2D" w:rsidRDefault="00490D2D" w:rsidP="00490D2D">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rsidR="00490D2D" w:rsidRPr="00490D2D" w:rsidRDefault="00490D2D" w:rsidP="00490D2D">
      <w:pPr>
        <w:widowControl w:val="0"/>
        <w:tabs>
          <w:tab w:val="left" w:pos="709"/>
          <w:tab w:val="left" w:pos="1276"/>
        </w:tabs>
        <w:spacing w:after="0" w:line="240" w:lineRule="auto"/>
        <w:ind w:left="283"/>
        <w:jc w:val="center"/>
        <w:rPr>
          <w:rFonts w:eastAsia="Times New Roman" w:cstheme="minorHAnsi"/>
          <w:lang w:eastAsia="pt-BR"/>
        </w:rPr>
      </w:pPr>
    </w:p>
    <w:p w:rsidR="00490D2D" w:rsidRPr="00490D2D" w:rsidRDefault="00490D2D" w:rsidP="00490D2D">
      <w:pPr>
        <w:spacing w:after="160"/>
        <w:rPr>
          <w:rFonts w:ascii="Calibri" w:eastAsia="Times New Roman" w:hAnsi="Calibri" w:cs="Times New Roman"/>
          <w:sz w:val="21"/>
          <w:szCs w:val="21"/>
          <w:lang w:eastAsia="pt-BR"/>
        </w:rPr>
      </w:pPr>
    </w:p>
    <w:p w:rsidR="00DB001D" w:rsidRDefault="00DB001D"/>
    <w:sectPr w:rsidR="00DB001D">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94" w:rsidRPr="00787594" w:rsidRDefault="00484604" w:rsidP="00787594">
    <w:pPr>
      <w:spacing w:after="0"/>
      <w:jc w:val="center"/>
      <w:rPr>
        <w:rFonts w:ascii="Arial Black" w:hAnsi="Arial Black" w:cs="Arial"/>
        <w:sz w:val="20"/>
      </w:rPr>
    </w:pPr>
    <w:r w:rsidRPr="00787594">
      <w:rPr>
        <w:noProof/>
      </w:rPr>
      <w:drawing>
        <wp:anchor distT="0" distB="0" distL="114300" distR="114300" simplePos="0" relativeHeight="251659264" behindDoc="0" locked="0" layoutInCell="1" allowOverlap="1" wp14:anchorId="49184486" wp14:editId="4309B7A6">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hAnsi="Arial Black" w:cs="Arial"/>
        <w:sz w:val="20"/>
      </w:rPr>
      <w:t>PREFEITURA MUNICIPAL DE CORONEL SAPUCAIA</w:t>
    </w:r>
  </w:p>
  <w:p w:rsidR="00787594" w:rsidRPr="00787594" w:rsidRDefault="00484604" w:rsidP="00787594">
    <w:pPr>
      <w:spacing w:after="0"/>
      <w:jc w:val="center"/>
      <w:rPr>
        <w:rFonts w:ascii="Arial Black" w:hAnsi="Arial Black" w:cs="Arial"/>
        <w:sz w:val="20"/>
      </w:rPr>
    </w:pPr>
    <w:r w:rsidRPr="00787594">
      <w:rPr>
        <w:rFonts w:ascii="Arial Black" w:hAnsi="Arial Black" w:cs="Arial"/>
        <w:sz w:val="20"/>
      </w:rPr>
      <w:t>ESTADO DE MATO GROSSO DO SUL</w:t>
    </w:r>
  </w:p>
  <w:p w:rsidR="00787594" w:rsidRPr="00787594" w:rsidRDefault="00484604" w:rsidP="00787594">
    <w:pPr>
      <w:tabs>
        <w:tab w:val="center" w:pos="4252"/>
        <w:tab w:val="right" w:pos="8504"/>
      </w:tabs>
      <w:spacing w:after="0"/>
      <w:ind w:left="-1800" w:right="-1765"/>
      <w:jc w:val="center"/>
      <w:rPr>
        <w:rFonts w:ascii="Arial" w:eastAsia="Calibri" w:hAnsi="Arial"/>
        <w:sz w:val="24"/>
      </w:rPr>
    </w:pPr>
    <w:r w:rsidRPr="00787594">
      <w:rPr>
        <w:rFonts w:ascii="Arial Black" w:eastAsia="Calibri" w:hAnsi="Arial Black" w:cs="Arial"/>
        <w:sz w:val="20"/>
      </w:rPr>
      <w:t xml:space="preserve">DEPARTAMENTO DE </w:t>
    </w:r>
    <w:r w:rsidRPr="00787594">
      <w:rPr>
        <w:rFonts w:ascii="Arial Black" w:eastAsia="Calibri" w:hAnsi="Arial Black" w:cs="Arial"/>
        <w:sz w:val="20"/>
      </w:rPr>
      <w:t>LICITAÇÃO</w:t>
    </w:r>
  </w:p>
  <w:p w:rsidR="00787594" w:rsidRDefault="004846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D7"/>
    <w:rsid w:val="00441AD7"/>
    <w:rsid w:val="00484604"/>
    <w:rsid w:val="00490D2D"/>
    <w:rsid w:val="00DB001D"/>
    <w:rsid w:val="00EB2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0D2D"/>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490D2D"/>
    <w:rPr>
      <w:rFonts w:ascii="Calibri" w:eastAsia="Times New Roman" w:hAnsi="Calibri" w:cs="Times New Roman"/>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0D2D"/>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490D2D"/>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5334</Words>
  <Characters>28809</Characters>
  <Application>Microsoft Office Word</Application>
  <DocSecurity>0</DocSecurity>
  <Lines>240</Lines>
  <Paragraphs>68</Paragraphs>
  <ScaleCrop>false</ScaleCrop>
  <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2023-05-15T12:27:00Z</dcterms:created>
  <dcterms:modified xsi:type="dcterms:W3CDTF">2023-05-15T12:35:00Z</dcterms:modified>
</cp:coreProperties>
</file>