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D" w:rsidRPr="005B61FD" w:rsidRDefault="005B61FD" w:rsidP="005B61FD">
      <w:pPr>
        <w:jc w:val="center"/>
        <w:rPr>
          <w:rFonts w:cstheme="minorHAnsi"/>
          <w:b/>
        </w:rPr>
      </w:pPr>
      <w:r w:rsidRPr="005B61FD">
        <w:rPr>
          <w:rFonts w:cstheme="minorHAnsi"/>
          <w:b/>
        </w:rPr>
        <w:t>AVISO DE RESULTADO DE LICITAÇÃO</w:t>
      </w:r>
    </w:p>
    <w:p w:rsidR="005B61FD" w:rsidRPr="005B61FD" w:rsidRDefault="005B61FD" w:rsidP="005B61FD">
      <w:pPr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>A Prefeitura Municipal de Coronel Sapucaia/MS, através da Comissão Permanente de Licitação nº 019/2020 de 11 de Março de 2020, torna público aos int</w:t>
      </w:r>
      <w:r w:rsidRPr="005B61FD">
        <w:rPr>
          <w:rFonts w:ascii="Verdana" w:hAnsi="Verdana" w:cstheme="minorHAnsi"/>
        </w:rPr>
        <w:t>eressados o seguinte resultado:</w:t>
      </w:r>
    </w:p>
    <w:p w:rsidR="005B61FD" w:rsidRPr="005B61FD" w:rsidRDefault="005B61FD" w:rsidP="005B61FD">
      <w:pPr>
        <w:rPr>
          <w:rFonts w:ascii="Verdana" w:hAnsi="Verdana" w:cstheme="minorHAnsi"/>
          <w:b/>
        </w:rPr>
      </w:pPr>
      <w:r w:rsidRPr="005B61FD">
        <w:rPr>
          <w:rFonts w:ascii="Verdana" w:hAnsi="Verdana" w:cstheme="minorHAnsi"/>
          <w:b/>
        </w:rPr>
        <w:t>PROCESSO Nº: 0050/2020</w:t>
      </w:r>
    </w:p>
    <w:p w:rsidR="005B61FD" w:rsidRPr="005B61FD" w:rsidRDefault="005B61FD" w:rsidP="005B61FD">
      <w:pPr>
        <w:rPr>
          <w:rFonts w:ascii="Verdana" w:hAnsi="Verdana" w:cstheme="minorHAnsi"/>
          <w:b/>
        </w:rPr>
      </w:pPr>
      <w:r w:rsidRPr="005B61FD">
        <w:rPr>
          <w:rFonts w:ascii="Verdana" w:hAnsi="Verdana" w:cstheme="minorHAnsi"/>
          <w:b/>
        </w:rPr>
        <w:t>MODALIDADE/Nº: PREGÃO Nº 0021/2020</w:t>
      </w:r>
    </w:p>
    <w:p w:rsidR="005B61FD" w:rsidRPr="005B61FD" w:rsidRDefault="005B61FD" w:rsidP="005B61FD">
      <w:pPr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 xml:space="preserve">OBJETO: Aquisição de medicamentos da </w:t>
      </w:r>
      <w:r w:rsidRPr="005B61FD">
        <w:rPr>
          <w:rFonts w:ascii="Verdana" w:hAnsi="Verdana" w:cstheme="minorHAnsi"/>
        </w:rPr>
        <w:t>assistência</w:t>
      </w:r>
      <w:r w:rsidRPr="005B61FD">
        <w:rPr>
          <w:rFonts w:ascii="Verdana" w:hAnsi="Verdana" w:cstheme="minorHAnsi"/>
        </w:rPr>
        <w:t xml:space="preserve"> </w:t>
      </w:r>
      <w:r w:rsidRPr="005B61FD">
        <w:rPr>
          <w:rFonts w:ascii="Verdana" w:hAnsi="Verdana" w:cstheme="minorHAnsi"/>
        </w:rPr>
        <w:t>farmacêutica</w:t>
      </w:r>
      <w:r w:rsidRPr="005B61FD">
        <w:rPr>
          <w:rFonts w:ascii="Verdana" w:hAnsi="Verdana" w:cstheme="minorHAnsi"/>
        </w:rPr>
        <w:t xml:space="preserve"> e medicamento de uso hospitalar, e </w:t>
      </w:r>
      <w:r w:rsidRPr="005B61FD">
        <w:rPr>
          <w:rFonts w:ascii="Verdana" w:hAnsi="Verdana" w:cstheme="minorHAnsi"/>
        </w:rPr>
        <w:t>também</w:t>
      </w:r>
      <w:r w:rsidRPr="005B61FD">
        <w:rPr>
          <w:rFonts w:ascii="Verdana" w:hAnsi="Verdana" w:cstheme="minorHAnsi"/>
        </w:rPr>
        <w:t xml:space="preserve"> aqueles que são de ações judiciais com </w:t>
      </w:r>
      <w:r w:rsidRPr="005B61FD">
        <w:rPr>
          <w:rFonts w:ascii="Verdana" w:hAnsi="Verdana" w:cstheme="minorHAnsi"/>
        </w:rPr>
        <w:t>entregas</w:t>
      </w:r>
      <w:r w:rsidRPr="005B61FD">
        <w:rPr>
          <w:rFonts w:ascii="Verdana" w:hAnsi="Verdana" w:cstheme="minorHAnsi"/>
        </w:rPr>
        <w:t xml:space="preserve"> parceladas pelo </w:t>
      </w:r>
      <w:r w:rsidRPr="005B61FD">
        <w:rPr>
          <w:rFonts w:ascii="Verdana" w:hAnsi="Verdana" w:cstheme="minorHAnsi"/>
        </w:rPr>
        <w:t>período</w:t>
      </w:r>
      <w:r w:rsidRPr="005B61FD">
        <w:rPr>
          <w:rFonts w:ascii="Verdana" w:hAnsi="Verdana" w:cstheme="minorHAnsi"/>
        </w:rPr>
        <w:t xml:space="preserve"> de 12 (doze) meses.</w:t>
      </w:r>
    </w:p>
    <w:p w:rsidR="005B61FD" w:rsidRDefault="005B61FD" w:rsidP="005B61FD">
      <w:pPr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>Vencedor(es): ÁGUIA DISTRIBUIDORA DE MEDICAMENTOS E SUPREMENTOS EIRELI ME,  no Anexo I/Lote 0001 - itens: 1,8,11,12,14,15,16,25,31,75,78,89,97,104,107,111,119,133,137,139,144,145,152,165,181,186,187,195,212,231,239,244,255,257, totalizando R$ 133.815,23 (cento e trinta e três mil e oitocentos e quinze reais e vinte e três centavos); BRASMED COMERCIO DE PRODUTOS HOSPITALARES LTDA,  no Anexo I/Lote 0001 - itens: 7,96,154,185, totalizando R$ 41.760,00 (quarenta e um mil e setecentos e sessenta reais); CIRURGICA PARANÁ DISTRIBUIDORA DE EQUIPAMENTOS LTDA,  no Anexo I/Lote 0001 - itens: 17,24,34,54,67,80,90,122,127,128,132,134,147,155,158,166,172,190,200,215,216,219,230,234,237,240, totalizando R$ 123.337,86 (cento e vinte e três mil e trezentos e trinta e sete reais e oitenta e seis centavos); DIFE DISTRIBUIDORA DE MEDICAMENTO EIRELI,  no Anexo I/Lote 0001 - itens: 37,40,46,47,48,63,64,68,69,74,84,95,100,103,105,129,131,136,142,151,162,164,167,168,171,173,188,191,192,194,198,225,232,238,245, totalizando R$ 278.321,60 (duzentos e setenta e oito mil e trezentos e vinte e um reais e sessenta centavos); GUARIA COMÉRCIO E REPRESENTAÇAO DE PRODUTOS HOSPITALARES EIRELI ME,  no Anexo I/Lote 0001 - itens: 5,10,13,18,21,26,30,33,35,38,39,42,60,61,77,88,109,138,143,146,161,170,179,180,183,184,196,197,203,206,210,211,213,241,242,243,249,258, totalizando R$ 165.566,80 (cento e sessenta e cinco mil e quinhentos e sessenta e seis reais e oitenta centavos); HS MED COMÉRCIO DE ARTIGO MEDICOSS HOSPITALARES LTDA EPP,  no Anexo I/Lote 0001 - itens: 4,9,20,22,27,32,43,55,66,85,86,87,93,98,99,110,114,115,116,118,120,121,123,125,126,130,140,149,150,153,157,160,163,169,174,175,193,201,202,220,229,233,235,246,247,250, totalizando R$ 139.424,68 (cento e trinta e nove mil e quatrocentos e vinte e quatro reais e sessenta e oito centavos); MC MEDICALL PRODUTOS MEDICO HOSPITALES EIRELI ME,  no Anexo I/Lote 0001 - itens: 2,19,49,79,92,101,102,106,124,135,141,148,156,178,182,208,209,218,22</w:t>
      </w:r>
      <w:r w:rsidRPr="005B61FD">
        <w:rPr>
          <w:rFonts w:ascii="Verdana" w:hAnsi="Verdana" w:cstheme="minorHAnsi"/>
        </w:rPr>
        <w:lastRenderedPageBreak/>
        <w:t>1,222,223,248, totalizando R$ 102.833,00 (cento e dois mil e oitocentos e trinta e três reais); R. F. LEITE DISTRIBUIDORA DE MEDICAMENTOS E PRODUTOS PARA SAUDE,  no Anexo I/Lote 0001 - itens: 28,29,41,44,45,51,52,53,56,57,58,59,70,72,73,76,94,108,112,113,117,159,176,177,189,204,205,224,236,252,253, totalizando R$ 90.567,00 (noventa mil e quinhe</w:t>
      </w:r>
      <w:r>
        <w:rPr>
          <w:rFonts w:ascii="Verdana" w:hAnsi="Verdana" w:cstheme="minorHAnsi"/>
        </w:rPr>
        <w:t xml:space="preserve">ntos e sessenta e sete reais); </w:t>
      </w:r>
    </w:p>
    <w:p w:rsidR="005B61FD" w:rsidRPr="005B61FD" w:rsidRDefault="005B61FD" w:rsidP="005B61FD">
      <w:pPr>
        <w:jc w:val="right"/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>Coronel Sapucaia/MS, 24 de junho de 2020.</w:t>
      </w:r>
    </w:p>
    <w:p w:rsidR="005B61FD" w:rsidRDefault="005B61FD" w:rsidP="005B61FD">
      <w:pPr>
        <w:jc w:val="center"/>
        <w:rPr>
          <w:rFonts w:ascii="Verdana" w:hAnsi="Verdana" w:cstheme="minorHAnsi"/>
          <w:b/>
        </w:rPr>
      </w:pPr>
    </w:p>
    <w:p w:rsidR="005B61FD" w:rsidRPr="005B61FD" w:rsidRDefault="005B61FD" w:rsidP="005B61FD">
      <w:pPr>
        <w:jc w:val="center"/>
        <w:rPr>
          <w:rFonts w:ascii="Verdana" w:hAnsi="Verdana" w:cstheme="minorHAnsi"/>
          <w:b/>
        </w:rPr>
      </w:pPr>
      <w:bookmarkStart w:id="0" w:name="_GoBack"/>
      <w:bookmarkEnd w:id="0"/>
      <w:r w:rsidRPr="005B61FD">
        <w:rPr>
          <w:rFonts w:ascii="Verdana" w:hAnsi="Verdana" w:cstheme="minorHAnsi"/>
          <w:b/>
        </w:rPr>
        <w:t xml:space="preserve">Erica Campos </w:t>
      </w:r>
      <w:proofErr w:type="spellStart"/>
      <w:r w:rsidRPr="005B61FD">
        <w:rPr>
          <w:rFonts w:ascii="Verdana" w:hAnsi="Verdana" w:cstheme="minorHAnsi"/>
          <w:b/>
        </w:rPr>
        <w:t>Gobo</w:t>
      </w:r>
      <w:proofErr w:type="spellEnd"/>
    </w:p>
    <w:p w:rsidR="005B61FD" w:rsidRPr="005B61FD" w:rsidRDefault="005B61FD" w:rsidP="005B61FD">
      <w:pPr>
        <w:jc w:val="center"/>
        <w:rPr>
          <w:rFonts w:ascii="Verdana" w:hAnsi="Verdana" w:cstheme="minorHAnsi"/>
          <w:b/>
        </w:rPr>
      </w:pPr>
      <w:r w:rsidRPr="005B61FD">
        <w:rPr>
          <w:rFonts w:ascii="Verdana" w:hAnsi="Verdana" w:cstheme="minorHAnsi"/>
          <w:b/>
        </w:rPr>
        <w:t>Pregoeira</w:t>
      </w:r>
    </w:p>
    <w:p w:rsidR="005B61FD" w:rsidRPr="005B61FD" w:rsidRDefault="005B61FD" w:rsidP="005B61FD">
      <w:pPr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>DESPACHO DE HOMOLOGAÇÃO</w:t>
      </w:r>
    </w:p>
    <w:p w:rsidR="005B61FD" w:rsidRPr="005B61FD" w:rsidRDefault="005B61FD" w:rsidP="005B61FD">
      <w:pPr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>Em decorrência do exposto no Processo Administrativo a mim apresentado, HOMOLOGO o resultado do julgamento da licitação em referência, devidamente adjudicado pelo Pregoeiro.</w:t>
      </w:r>
    </w:p>
    <w:p w:rsidR="005B61FD" w:rsidRPr="005B61FD" w:rsidRDefault="005B61FD" w:rsidP="005B61FD">
      <w:pPr>
        <w:jc w:val="right"/>
        <w:rPr>
          <w:rFonts w:ascii="Verdana" w:hAnsi="Verdana" w:cstheme="minorHAnsi"/>
        </w:rPr>
      </w:pPr>
      <w:r w:rsidRPr="005B61FD">
        <w:rPr>
          <w:rFonts w:ascii="Verdana" w:hAnsi="Verdana" w:cstheme="minorHAnsi"/>
        </w:rPr>
        <w:t>Coronel Sapucaia/MS, 24 de junho de 2020.</w:t>
      </w:r>
    </w:p>
    <w:p w:rsidR="005B61FD" w:rsidRPr="005B61FD" w:rsidRDefault="005B61FD" w:rsidP="005B61FD">
      <w:pPr>
        <w:rPr>
          <w:rFonts w:ascii="Verdana" w:hAnsi="Verdana" w:cstheme="minorHAnsi"/>
          <w:b/>
        </w:rPr>
      </w:pPr>
    </w:p>
    <w:p w:rsidR="005B61FD" w:rsidRPr="005B61FD" w:rsidRDefault="005B61FD" w:rsidP="005B61FD">
      <w:pPr>
        <w:rPr>
          <w:rFonts w:ascii="Verdana" w:hAnsi="Verdana" w:cstheme="minorHAnsi"/>
          <w:b/>
        </w:rPr>
      </w:pPr>
    </w:p>
    <w:p w:rsidR="005B61FD" w:rsidRPr="005B61FD" w:rsidRDefault="005B61FD" w:rsidP="005B61FD">
      <w:pPr>
        <w:jc w:val="center"/>
        <w:rPr>
          <w:rFonts w:ascii="Verdana" w:hAnsi="Verdana" w:cstheme="minorHAnsi"/>
          <w:b/>
        </w:rPr>
      </w:pPr>
      <w:proofErr w:type="spellStart"/>
      <w:r w:rsidRPr="005B61FD">
        <w:rPr>
          <w:rFonts w:ascii="Verdana" w:hAnsi="Verdana" w:cstheme="minorHAnsi"/>
          <w:b/>
        </w:rPr>
        <w:t>Rudi</w:t>
      </w:r>
      <w:proofErr w:type="spellEnd"/>
      <w:r w:rsidRPr="005B61FD">
        <w:rPr>
          <w:rFonts w:ascii="Verdana" w:hAnsi="Verdana" w:cstheme="minorHAnsi"/>
          <w:b/>
        </w:rPr>
        <w:t xml:space="preserve"> </w:t>
      </w:r>
      <w:proofErr w:type="spellStart"/>
      <w:r w:rsidRPr="005B61FD">
        <w:rPr>
          <w:rFonts w:ascii="Verdana" w:hAnsi="Verdana" w:cstheme="minorHAnsi"/>
          <w:b/>
        </w:rPr>
        <w:t>Paetzold</w:t>
      </w:r>
      <w:proofErr w:type="spellEnd"/>
    </w:p>
    <w:p w:rsidR="00843ECB" w:rsidRPr="005B61FD" w:rsidRDefault="005B61FD" w:rsidP="005B61FD">
      <w:pPr>
        <w:jc w:val="center"/>
        <w:rPr>
          <w:rFonts w:ascii="Verdana" w:hAnsi="Verdana" w:cstheme="minorHAnsi"/>
        </w:rPr>
      </w:pPr>
      <w:r w:rsidRPr="005B61FD">
        <w:rPr>
          <w:rFonts w:ascii="Verdana" w:hAnsi="Verdana" w:cstheme="minorHAnsi"/>
          <w:b/>
        </w:rPr>
        <w:t>Prefeito Municipal</w:t>
      </w:r>
    </w:p>
    <w:sectPr w:rsidR="00843ECB" w:rsidRPr="005B61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2C" w:rsidRDefault="00D6772C" w:rsidP="00FC4489">
      <w:pPr>
        <w:spacing w:after="0" w:line="240" w:lineRule="auto"/>
      </w:pPr>
      <w:r>
        <w:separator/>
      </w:r>
    </w:p>
  </w:endnote>
  <w:endnote w:type="continuationSeparator" w:id="0">
    <w:p w:rsidR="00D6772C" w:rsidRDefault="00D6772C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2C" w:rsidRDefault="00D6772C" w:rsidP="00FC4489">
      <w:pPr>
        <w:spacing w:after="0" w:line="240" w:lineRule="auto"/>
      </w:pPr>
      <w:r>
        <w:separator/>
      </w:r>
    </w:p>
  </w:footnote>
  <w:footnote w:type="continuationSeparator" w:id="0">
    <w:p w:rsidR="00D6772C" w:rsidRDefault="00D6772C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D17A7"/>
    <w:rsid w:val="00315711"/>
    <w:rsid w:val="003F4EF8"/>
    <w:rsid w:val="005B61FD"/>
    <w:rsid w:val="00630E63"/>
    <w:rsid w:val="00644565"/>
    <w:rsid w:val="008232A2"/>
    <w:rsid w:val="00843ECB"/>
    <w:rsid w:val="00D6772C"/>
    <w:rsid w:val="00DB17A2"/>
    <w:rsid w:val="00E00CF3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2</cp:revision>
  <cp:lastPrinted>2020-05-28T15:23:00Z</cp:lastPrinted>
  <dcterms:created xsi:type="dcterms:W3CDTF">2020-06-24T16:13:00Z</dcterms:created>
  <dcterms:modified xsi:type="dcterms:W3CDTF">2020-06-24T16:13:00Z</dcterms:modified>
</cp:coreProperties>
</file>