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70109D" w14:textId="5626B080" w:rsidR="00570553" w:rsidRPr="003A19E1" w:rsidRDefault="00466B37" w:rsidP="00570553">
      <w:pPr>
        <w:pStyle w:val="Recuodecorpodetexto"/>
        <w:tabs>
          <w:tab w:val="left" w:pos="709"/>
          <w:tab w:val="left" w:pos="1276"/>
        </w:tabs>
        <w:spacing w:after="0"/>
        <w:jc w:val="center"/>
        <w:rPr>
          <w:rFonts w:ascii="Verdana" w:hAnsi="Verdana"/>
          <w:b/>
          <w:bCs/>
          <w:snapToGrid w:val="0"/>
        </w:rPr>
      </w:pPr>
      <w:r>
        <w:rPr>
          <w:rFonts w:ascii="Verdana" w:hAnsi="Verdana"/>
          <w:b/>
        </w:rPr>
        <w:t>CONTRATO Nº 050</w:t>
      </w:r>
      <w:r w:rsidR="00570553">
        <w:rPr>
          <w:rFonts w:ascii="Verdana" w:hAnsi="Verdana"/>
          <w:b/>
        </w:rPr>
        <w:t>/2024</w:t>
      </w:r>
    </w:p>
    <w:p w14:paraId="373A1C32" w14:textId="7F663719" w:rsidR="00570553" w:rsidRPr="003A19E1" w:rsidRDefault="00570553" w:rsidP="00570553">
      <w:pPr>
        <w:widowControl w:val="0"/>
        <w:tabs>
          <w:tab w:val="left" w:pos="709"/>
          <w:tab w:val="left" w:pos="1276"/>
        </w:tabs>
        <w:ind w:right="90"/>
        <w:jc w:val="center"/>
        <w:rPr>
          <w:rFonts w:ascii="Verdana" w:hAnsi="Verdana"/>
          <w:b/>
          <w:bCs/>
          <w:snapToGrid w:val="0"/>
        </w:rPr>
      </w:pPr>
      <w:r>
        <w:rPr>
          <w:rFonts w:ascii="Verdana" w:hAnsi="Verdana"/>
          <w:b/>
          <w:bCs/>
          <w:snapToGrid w:val="0"/>
        </w:rPr>
        <w:t xml:space="preserve">PROCESSO LICITATÓRIO Nº </w:t>
      </w:r>
      <w:r w:rsidR="002C407A">
        <w:rPr>
          <w:rFonts w:ascii="Verdana" w:hAnsi="Verdana"/>
          <w:b/>
          <w:bCs/>
          <w:snapToGrid w:val="0"/>
        </w:rPr>
        <w:t>043</w:t>
      </w:r>
      <w:r>
        <w:rPr>
          <w:rFonts w:ascii="Verdana" w:hAnsi="Verdana"/>
          <w:b/>
          <w:bCs/>
          <w:snapToGrid w:val="0"/>
        </w:rPr>
        <w:t>/2024</w:t>
      </w:r>
    </w:p>
    <w:p w14:paraId="4B5876BE" w14:textId="199F41ED" w:rsidR="00570553" w:rsidRPr="007D0E26" w:rsidRDefault="00570553" w:rsidP="00570553">
      <w:pPr>
        <w:widowControl w:val="0"/>
        <w:tabs>
          <w:tab w:val="left" w:pos="709"/>
          <w:tab w:val="left" w:pos="1276"/>
        </w:tabs>
        <w:ind w:right="90"/>
        <w:jc w:val="center"/>
        <w:rPr>
          <w:rFonts w:ascii="Verdana" w:hAnsi="Verdana"/>
          <w:b/>
          <w:bCs/>
          <w:snapToGrid w:val="0"/>
        </w:rPr>
      </w:pPr>
      <w:r>
        <w:rPr>
          <w:rFonts w:ascii="Verdana" w:hAnsi="Verdana"/>
          <w:b/>
          <w:bCs/>
          <w:snapToGrid w:val="0"/>
        </w:rPr>
        <w:t xml:space="preserve">PREGÃO </w:t>
      </w:r>
      <w:r w:rsidR="00526BBA">
        <w:rPr>
          <w:rFonts w:ascii="Verdana" w:hAnsi="Verdana"/>
          <w:b/>
          <w:bCs/>
          <w:snapToGrid w:val="0"/>
        </w:rPr>
        <w:t>ELETRÔNICO</w:t>
      </w:r>
      <w:r>
        <w:rPr>
          <w:rFonts w:ascii="Verdana" w:hAnsi="Verdana"/>
          <w:b/>
          <w:bCs/>
          <w:snapToGrid w:val="0"/>
        </w:rPr>
        <w:t xml:space="preserve"> Nº</w:t>
      </w:r>
      <w:r w:rsidR="002C407A">
        <w:rPr>
          <w:rFonts w:ascii="Verdana" w:hAnsi="Verdana"/>
          <w:b/>
          <w:bCs/>
          <w:snapToGrid w:val="0"/>
        </w:rPr>
        <w:t xml:space="preserve"> 004 </w:t>
      </w:r>
      <w:r>
        <w:rPr>
          <w:rFonts w:ascii="Verdana" w:hAnsi="Verdana"/>
          <w:b/>
          <w:bCs/>
          <w:snapToGrid w:val="0"/>
        </w:rPr>
        <w:t>/2024</w:t>
      </w:r>
    </w:p>
    <w:p w14:paraId="1BD022EE" w14:textId="77777777" w:rsidR="00570553" w:rsidRPr="00335483" w:rsidRDefault="00570553" w:rsidP="00570553">
      <w:pPr>
        <w:spacing w:before="1"/>
        <w:jc w:val="center"/>
        <w:rPr>
          <w:rFonts w:ascii="Arial" w:hAnsi="Arial"/>
          <w:b/>
        </w:rPr>
      </w:pPr>
    </w:p>
    <w:p w14:paraId="1AD8B804" w14:textId="77777777" w:rsidR="00570553" w:rsidRPr="009D5FC4" w:rsidRDefault="00570553" w:rsidP="00570553">
      <w:pPr>
        <w:jc w:val="center"/>
        <w:rPr>
          <w:rFonts w:ascii="Arial" w:hAnsi="Arial"/>
          <w:b/>
          <w:sz w:val="22"/>
          <w:szCs w:val="22"/>
        </w:rPr>
      </w:pPr>
    </w:p>
    <w:p w14:paraId="071823BC" w14:textId="17FD95F6" w:rsidR="00570553" w:rsidRPr="009D5FC4" w:rsidRDefault="00570553" w:rsidP="00570553">
      <w:pPr>
        <w:ind w:left="3969"/>
        <w:jc w:val="both"/>
        <w:rPr>
          <w:rFonts w:ascii="Arial" w:hAnsi="Arial"/>
          <w:sz w:val="22"/>
          <w:szCs w:val="22"/>
        </w:rPr>
      </w:pPr>
      <w:r w:rsidRPr="009D5FC4">
        <w:rPr>
          <w:rFonts w:ascii="Arial" w:hAnsi="Arial"/>
          <w:sz w:val="22"/>
          <w:szCs w:val="22"/>
        </w:rPr>
        <w:t xml:space="preserve">INSTRUMENTO CONSTRATUAL QUE ENTRE SI CELEBRAM O </w:t>
      </w:r>
      <w:r w:rsidRPr="009D5FC4">
        <w:rPr>
          <w:rFonts w:ascii="Arial" w:hAnsi="Arial"/>
          <w:b/>
          <w:sz w:val="22"/>
          <w:szCs w:val="22"/>
        </w:rPr>
        <w:t>MUNICÍPIO DE ELDORADO/MS</w:t>
      </w:r>
      <w:r w:rsidRPr="009D5FC4">
        <w:rPr>
          <w:rFonts w:ascii="Arial" w:hAnsi="Arial"/>
          <w:sz w:val="22"/>
          <w:szCs w:val="22"/>
        </w:rPr>
        <w:t xml:space="preserve"> E A E</w:t>
      </w:r>
      <w:r w:rsidR="0081652E">
        <w:rPr>
          <w:rFonts w:ascii="Arial" w:hAnsi="Arial"/>
          <w:sz w:val="22"/>
          <w:szCs w:val="22"/>
        </w:rPr>
        <w:t xml:space="preserve">MPRESA </w:t>
      </w:r>
      <w:r w:rsidR="00466B37">
        <w:rPr>
          <w:rFonts w:ascii="Arial" w:hAnsi="Arial"/>
          <w:b/>
          <w:sz w:val="22"/>
          <w:szCs w:val="22"/>
        </w:rPr>
        <w:t>LINDALVA MARTINS DOS SANTOS LTDA</w:t>
      </w:r>
      <w:r w:rsidR="00EC6882">
        <w:rPr>
          <w:rFonts w:ascii="Arial" w:hAnsi="Arial"/>
          <w:sz w:val="22"/>
          <w:szCs w:val="22"/>
        </w:rPr>
        <w:t xml:space="preserve">. </w:t>
      </w:r>
    </w:p>
    <w:p w14:paraId="441F9234" w14:textId="77777777" w:rsidR="00570553" w:rsidRPr="009D5FC4" w:rsidRDefault="00570553" w:rsidP="00570553">
      <w:pPr>
        <w:jc w:val="both"/>
        <w:rPr>
          <w:rFonts w:ascii="Arial" w:hAnsi="Arial"/>
          <w:sz w:val="22"/>
          <w:szCs w:val="22"/>
        </w:rPr>
      </w:pPr>
    </w:p>
    <w:p w14:paraId="0A38A37E" w14:textId="77777777" w:rsidR="00570553" w:rsidRPr="009D5FC4" w:rsidRDefault="00570553" w:rsidP="00570553">
      <w:pPr>
        <w:jc w:val="both"/>
        <w:rPr>
          <w:rFonts w:ascii="Arial" w:hAnsi="Arial"/>
          <w:sz w:val="22"/>
          <w:szCs w:val="22"/>
        </w:rPr>
      </w:pPr>
    </w:p>
    <w:p w14:paraId="39E4E101" w14:textId="498BC636" w:rsidR="00570553" w:rsidRPr="009D5FC4" w:rsidRDefault="00570553" w:rsidP="00570553">
      <w:pPr>
        <w:jc w:val="both"/>
        <w:rPr>
          <w:rFonts w:ascii="Arial" w:eastAsia="Century Gothic" w:hAnsi="Arial"/>
          <w:sz w:val="22"/>
          <w:szCs w:val="22"/>
        </w:rPr>
      </w:pPr>
      <w:r w:rsidRPr="009D5FC4">
        <w:rPr>
          <w:rFonts w:ascii="Arial" w:eastAsia="Century Gothic" w:hAnsi="Arial"/>
          <w:b/>
          <w:sz w:val="22"/>
          <w:szCs w:val="22"/>
        </w:rPr>
        <w:t xml:space="preserve">I - DAS PARTES: </w:t>
      </w:r>
      <w:r w:rsidRPr="009D5FC4">
        <w:rPr>
          <w:rFonts w:ascii="Arial" w:eastAsia="Century Gothic" w:hAnsi="Arial"/>
          <w:bCs/>
          <w:sz w:val="22"/>
          <w:szCs w:val="22"/>
        </w:rPr>
        <w:t>O</w:t>
      </w:r>
      <w:r w:rsidRPr="009D5FC4">
        <w:rPr>
          <w:rFonts w:ascii="Arial" w:eastAsia="Century Gothic" w:hAnsi="Arial"/>
          <w:sz w:val="22"/>
          <w:szCs w:val="22"/>
        </w:rPr>
        <w:t xml:space="preserve"> </w:t>
      </w:r>
      <w:r w:rsidRPr="009D5FC4">
        <w:rPr>
          <w:rFonts w:ascii="Arial" w:hAnsi="Arial"/>
          <w:b/>
          <w:sz w:val="22"/>
          <w:szCs w:val="22"/>
        </w:rPr>
        <w:t>MUNICÍPIO DE ELDORADO/MS</w:t>
      </w:r>
      <w:r w:rsidRPr="009D5FC4">
        <w:rPr>
          <w:rFonts w:ascii="Arial" w:hAnsi="Arial"/>
          <w:sz w:val="22"/>
          <w:szCs w:val="22"/>
        </w:rPr>
        <w:t xml:space="preserve">, inscrito no CNPJ nº </w:t>
      </w:r>
      <w:r>
        <w:rPr>
          <w:rFonts w:ascii="Arial" w:hAnsi="Arial"/>
          <w:sz w:val="22"/>
          <w:szCs w:val="22"/>
        </w:rPr>
        <w:t>03.741.675/0001-80</w:t>
      </w:r>
      <w:r w:rsidRPr="009D5FC4">
        <w:rPr>
          <w:rFonts w:ascii="Arial" w:hAnsi="Arial"/>
          <w:sz w:val="22"/>
          <w:szCs w:val="22"/>
        </w:rPr>
        <w:t>, neste ato representado pelo</w:t>
      </w:r>
      <w:r>
        <w:rPr>
          <w:rFonts w:ascii="Arial" w:hAnsi="Arial"/>
          <w:sz w:val="22"/>
          <w:szCs w:val="22"/>
        </w:rPr>
        <w:t xml:space="preserve"> Prefeito</w:t>
      </w:r>
      <w:r w:rsidRPr="009D5FC4">
        <w:rPr>
          <w:rFonts w:ascii="Arial" w:hAnsi="Arial"/>
          <w:sz w:val="22"/>
          <w:szCs w:val="22"/>
        </w:rPr>
        <w:t xml:space="preserve"> Senhor </w:t>
      </w:r>
      <w:r>
        <w:rPr>
          <w:rFonts w:ascii="Arial" w:hAnsi="Arial"/>
          <w:b/>
          <w:sz w:val="22"/>
          <w:szCs w:val="22"/>
        </w:rPr>
        <w:t>Aguinaldo dos Santos</w:t>
      </w:r>
      <w:r w:rsidRPr="009D5FC4">
        <w:rPr>
          <w:rFonts w:ascii="Arial" w:hAnsi="Arial"/>
          <w:sz w:val="22"/>
          <w:szCs w:val="22"/>
        </w:rPr>
        <w:t xml:space="preserve">, brasileiro, portador da Cédula de Identidade nº </w:t>
      </w:r>
      <w:r>
        <w:rPr>
          <w:rFonts w:ascii="Arial" w:hAnsi="Arial"/>
          <w:sz w:val="22"/>
          <w:szCs w:val="22"/>
        </w:rPr>
        <w:t>000.624.765</w:t>
      </w:r>
      <w:r w:rsidRPr="009D5FC4">
        <w:rPr>
          <w:rFonts w:ascii="Arial" w:hAnsi="Arial"/>
          <w:sz w:val="22"/>
          <w:szCs w:val="22"/>
        </w:rPr>
        <w:t xml:space="preserve"> SSP/MS, inscrito no CPF nº </w:t>
      </w:r>
      <w:r>
        <w:rPr>
          <w:rFonts w:ascii="Arial" w:hAnsi="Arial"/>
          <w:sz w:val="22"/>
          <w:szCs w:val="22"/>
        </w:rPr>
        <w:t>555.663.751-20</w:t>
      </w:r>
      <w:r w:rsidRPr="009D5FC4">
        <w:rPr>
          <w:rFonts w:ascii="Arial" w:hAnsi="Arial"/>
          <w:sz w:val="22"/>
          <w:szCs w:val="22"/>
        </w:rPr>
        <w:t xml:space="preserve">, residente e domiciliado na Rua </w:t>
      </w:r>
      <w:r>
        <w:rPr>
          <w:rFonts w:ascii="Arial" w:hAnsi="Arial"/>
          <w:sz w:val="22"/>
          <w:szCs w:val="22"/>
        </w:rPr>
        <w:t>Mato Grosso</w:t>
      </w:r>
      <w:r w:rsidRPr="009D5FC4">
        <w:rPr>
          <w:rFonts w:ascii="Arial" w:hAnsi="Arial"/>
          <w:sz w:val="22"/>
          <w:szCs w:val="22"/>
        </w:rPr>
        <w:t xml:space="preserve">, nº </w:t>
      </w:r>
      <w:r>
        <w:rPr>
          <w:rFonts w:ascii="Arial" w:hAnsi="Arial"/>
          <w:sz w:val="22"/>
          <w:szCs w:val="22"/>
        </w:rPr>
        <w:t>6</w:t>
      </w:r>
      <w:r w:rsidRPr="009D5FC4">
        <w:rPr>
          <w:rFonts w:ascii="Arial" w:hAnsi="Arial"/>
          <w:sz w:val="22"/>
          <w:szCs w:val="22"/>
        </w:rPr>
        <w:t xml:space="preserve">22, Centro, na cidade de </w:t>
      </w:r>
      <w:r>
        <w:rPr>
          <w:rFonts w:ascii="Arial" w:hAnsi="Arial"/>
          <w:sz w:val="22"/>
          <w:szCs w:val="22"/>
        </w:rPr>
        <w:t>Eldorado</w:t>
      </w:r>
      <w:r w:rsidRPr="009D5FC4">
        <w:rPr>
          <w:rFonts w:ascii="Arial" w:hAnsi="Arial"/>
          <w:sz w:val="22"/>
          <w:szCs w:val="22"/>
        </w:rPr>
        <w:t xml:space="preserve">/MS, doravante denominada </w:t>
      </w:r>
      <w:r w:rsidRPr="009D5FC4">
        <w:rPr>
          <w:rFonts w:ascii="Arial" w:hAnsi="Arial"/>
          <w:b/>
          <w:sz w:val="22"/>
          <w:szCs w:val="22"/>
        </w:rPr>
        <w:t>CONTRATANTE</w:t>
      </w:r>
      <w:r w:rsidR="00EC6882">
        <w:rPr>
          <w:rFonts w:ascii="Arial" w:hAnsi="Arial"/>
          <w:sz w:val="22"/>
          <w:szCs w:val="22"/>
        </w:rPr>
        <w:t xml:space="preserve">, e de outro lado a empresa </w:t>
      </w:r>
      <w:r w:rsidR="00466B37">
        <w:rPr>
          <w:rFonts w:ascii="Arial" w:hAnsi="Arial"/>
          <w:b/>
          <w:sz w:val="22"/>
          <w:szCs w:val="22"/>
        </w:rPr>
        <w:t>LINDALVA MARTINS DOS SANTOS LTDA</w:t>
      </w:r>
      <w:r w:rsidRPr="009D5FC4">
        <w:rPr>
          <w:rFonts w:ascii="Arial" w:hAnsi="Arial"/>
          <w:color w:val="000000"/>
          <w:sz w:val="22"/>
          <w:szCs w:val="22"/>
        </w:rPr>
        <w:t>, inscrit</w:t>
      </w:r>
      <w:r w:rsidR="00106411">
        <w:rPr>
          <w:rFonts w:ascii="Arial" w:hAnsi="Arial"/>
          <w:color w:val="000000"/>
          <w:sz w:val="22"/>
          <w:szCs w:val="22"/>
        </w:rPr>
        <w:t xml:space="preserve">a no </w:t>
      </w:r>
      <w:r w:rsidR="00466B37">
        <w:rPr>
          <w:rFonts w:ascii="Arial" w:hAnsi="Arial"/>
          <w:color w:val="000000"/>
          <w:sz w:val="22"/>
          <w:szCs w:val="22"/>
        </w:rPr>
        <w:t>CNPJ nº 52.469.727/0001-16</w:t>
      </w:r>
      <w:r w:rsidRPr="009D5FC4">
        <w:rPr>
          <w:rFonts w:ascii="Arial" w:hAnsi="Arial"/>
          <w:color w:val="000000"/>
          <w:sz w:val="22"/>
          <w:szCs w:val="22"/>
        </w:rPr>
        <w:t>, com sede</w:t>
      </w:r>
      <w:r w:rsidR="00466B37">
        <w:rPr>
          <w:rFonts w:ascii="Arial" w:hAnsi="Arial"/>
          <w:color w:val="000000"/>
          <w:sz w:val="22"/>
          <w:szCs w:val="22"/>
        </w:rPr>
        <w:t xml:space="preserve"> na Rua Monte Alegre</w:t>
      </w:r>
      <w:r w:rsidR="00EC6882">
        <w:rPr>
          <w:rFonts w:ascii="Arial" w:hAnsi="Arial"/>
          <w:color w:val="000000"/>
          <w:sz w:val="22"/>
          <w:szCs w:val="22"/>
        </w:rPr>
        <w:t>, n</w:t>
      </w:r>
      <w:r w:rsidR="00466B37">
        <w:rPr>
          <w:rFonts w:ascii="Arial" w:hAnsi="Arial"/>
          <w:color w:val="000000"/>
          <w:sz w:val="22"/>
          <w:szCs w:val="22"/>
        </w:rPr>
        <w:t>º 4645, Jardim Paulista</w:t>
      </w:r>
      <w:r w:rsidR="00EC6882">
        <w:rPr>
          <w:rFonts w:ascii="Arial" w:hAnsi="Arial"/>
          <w:color w:val="000000"/>
          <w:sz w:val="22"/>
          <w:szCs w:val="22"/>
        </w:rPr>
        <w:t>,</w:t>
      </w:r>
      <w:r w:rsidR="00600A07">
        <w:rPr>
          <w:rFonts w:ascii="Arial" w:hAnsi="Arial"/>
          <w:color w:val="000000"/>
          <w:sz w:val="22"/>
          <w:szCs w:val="22"/>
        </w:rPr>
        <w:t xml:space="preserve"> na cidade d</w:t>
      </w:r>
      <w:r w:rsidR="00466B37">
        <w:rPr>
          <w:rFonts w:ascii="Arial" w:hAnsi="Arial"/>
          <w:color w:val="000000"/>
          <w:sz w:val="22"/>
          <w:szCs w:val="22"/>
        </w:rPr>
        <w:t>e Dourados/MS</w:t>
      </w:r>
      <w:r w:rsidRPr="009D5FC4">
        <w:rPr>
          <w:rFonts w:ascii="Arial" w:hAnsi="Arial"/>
          <w:color w:val="000000"/>
          <w:sz w:val="22"/>
          <w:szCs w:val="22"/>
        </w:rPr>
        <w:t xml:space="preserve">, </w:t>
      </w:r>
      <w:r w:rsidR="00466B37">
        <w:rPr>
          <w:rFonts w:ascii="Arial" w:hAnsi="Arial"/>
          <w:color w:val="000000"/>
          <w:sz w:val="22"/>
          <w:szCs w:val="22"/>
        </w:rPr>
        <w:t>neste ato representada pela</w:t>
      </w:r>
      <w:r w:rsidR="00EC6882">
        <w:rPr>
          <w:rFonts w:ascii="Arial" w:hAnsi="Arial"/>
          <w:color w:val="000000"/>
          <w:sz w:val="22"/>
          <w:szCs w:val="22"/>
        </w:rPr>
        <w:t xml:space="preserve"> </w:t>
      </w:r>
      <w:r w:rsidRPr="009D5FC4">
        <w:rPr>
          <w:rFonts w:ascii="Arial" w:hAnsi="Arial"/>
          <w:color w:val="000000"/>
          <w:sz w:val="22"/>
          <w:szCs w:val="22"/>
        </w:rPr>
        <w:t>Senh</w:t>
      </w:r>
      <w:r w:rsidR="00600A07">
        <w:rPr>
          <w:rFonts w:ascii="Arial" w:hAnsi="Arial"/>
          <w:color w:val="000000"/>
          <w:sz w:val="22"/>
          <w:szCs w:val="22"/>
        </w:rPr>
        <w:t>o</w:t>
      </w:r>
      <w:r w:rsidR="00106411">
        <w:rPr>
          <w:rFonts w:ascii="Arial" w:hAnsi="Arial"/>
          <w:color w:val="000000"/>
          <w:sz w:val="22"/>
          <w:szCs w:val="22"/>
        </w:rPr>
        <w:t>r</w:t>
      </w:r>
      <w:r w:rsidR="00466B37">
        <w:rPr>
          <w:rFonts w:ascii="Arial" w:hAnsi="Arial"/>
          <w:color w:val="000000"/>
          <w:sz w:val="22"/>
          <w:szCs w:val="22"/>
        </w:rPr>
        <w:t>a Lindalva Martins dos Santos</w:t>
      </w:r>
      <w:r w:rsidR="00EC6882">
        <w:rPr>
          <w:rFonts w:ascii="Arial" w:hAnsi="Arial"/>
          <w:color w:val="000000"/>
          <w:sz w:val="22"/>
          <w:szCs w:val="22"/>
        </w:rPr>
        <w:t xml:space="preserve">, </w:t>
      </w:r>
      <w:r w:rsidR="00EC6882">
        <w:rPr>
          <w:rFonts w:ascii="Arial" w:hAnsi="Arial"/>
          <w:sz w:val="22"/>
          <w:szCs w:val="22"/>
        </w:rPr>
        <w:t>portador</w:t>
      </w:r>
      <w:r w:rsidR="00466B37">
        <w:rPr>
          <w:rFonts w:ascii="Arial" w:hAnsi="Arial"/>
          <w:sz w:val="22"/>
          <w:szCs w:val="22"/>
        </w:rPr>
        <w:t>a</w:t>
      </w:r>
      <w:r w:rsidR="00EC6882">
        <w:rPr>
          <w:rFonts w:ascii="Arial" w:hAnsi="Arial"/>
          <w:sz w:val="22"/>
          <w:szCs w:val="22"/>
        </w:rPr>
        <w:t xml:space="preserve"> </w:t>
      </w:r>
      <w:r w:rsidRPr="009D5FC4">
        <w:rPr>
          <w:rFonts w:ascii="Arial" w:hAnsi="Arial"/>
          <w:sz w:val="22"/>
          <w:szCs w:val="22"/>
        </w:rPr>
        <w:t xml:space="preserve">da Cédula </w:t>
      </w:r>
      <w:r w:rsidR="00600A07">
        <w:rPr>
          <w:rFonts w:ascii="Arial" w:hAnsi="Arial"/>
          <w:sz w:val="22"/>
          <w:szCs w:val="22"/>
        </w:rPr>
        <w:t>de Id</w:t>
      </w:r>
      <w:r w:rsidR="00106411">
        <w:rPr>
          <w:rFonts w:ascii="Arial" w:hAnsi="Arial"/>
          <w:sz w:val="22"/>
          <w:szCs w:val="22"/>
        </w:rPr>
        <w:t>ent</w:t>
      </w:r>
      <w:r w:rsidR="00466B37">
        <w:rPr>
          <w:rFonts w:ascii="Arial" w:hAnsi="Arial"/>
          <w:sz w:val="22"/>
          <w:szCs w:val="22"/>
        </w:rPr>
        <w:t xml:space="preserve">idade nº 26.855 </w:t>
      </w:r>
      <w:proofErr w:type="spellStart"/>
      <w:r w:rsidR="00466B37">
        <w:rPr>
          <w:rFonts w:ascii="Arial" w:hAnsi="Arial"/>
          <w:sz w:val="22"/>
          <w:szCs w:val="22"/>
        </w:rPr>
        <w:t>Sejusp</w:t>
      </w:r>
      <w:proofErr w:type="spellEnd"/>
      <w:r w:rsidR="00466B37">
        <w:rPr>
          <w:rFonts w:ascii="Arial" w:hAnsi="Arial"/>
          <w:sz w:val="22"/>
          <w:szCs w:val="22"/>
        </w:rPr>
        <w:t>/MS</w:t>
      </w:r>
      <w:r w:rsidR="00EC6882">
        <w:rPr>
          <w:rFonts w:ascii="Arial" w:hAnsi="Arial"/>
          <w:sz w:val="22"/>
          <w:szCs w:val="22"/>
        </w:rPr>
        <w:t>, i</w:t>
      </w:r>
      <w:r w:rsidR="00466B37">
        <w:rPr>
          <w:rFonts w:ascii="Arial" w:hAnsi="Arial"/>
          <w:sz w:val="22"/>
          <w:szCs w:val="22"/>
        </w:rPr>
        <w:t>nscrita</w:t>
      </w:r>
      <w:r w:rsidR="00600A07">
        <w:rPr>
          <w:rFonts w:ascii="Arial" w:hAnsi="Arial"/>
          <w:sz w:val="22"/>
          <w:szCs w:val="22"/>
        </w:rPr>
        <w:t xml:space="preserve"> no CPF n</w:t>
      </w:r>
      <w:r w:rsidR="00466B37">
        <w:rPr>
          <w:rFonts w:ascii="Arial" w:hAnsi="Arial"/>
          <w:sz w:val="22"/>
          <w:szCs w:val="22"/>
        </w:rPr>
        <w:t>º 312.224.121-87</w:t>
      </w:r>
      <w:r w:rsidRPr="009D5FC4">
        <w:rPr>
          <w:rFonts w:ascii="Arial" w:hAnsi="Arial"/>
          <w:sz w:val="22"/>
          <w:szCs w:val="22"/>
        </w:rPr>
        <w:t xml:space="preserve">, </w:t>
      </w:r>
      <w:r w:rsidR="00EC6882">
        <w:rPr>
          <w:rFonts w:ascii="Arial" w:hAnsi="Arial"/>
          <w:color w:val="000000"/>
          <w:sz w:val="22"/>
          <w:szCs w:val="22"/>
        </w:rPr>
        <w:t>resident</w:t>
      </w:r>
      <w:r w:rsidR="00600A07">
        <w:rPr>
          <w:rFonts w:ascii="Arial" w:hAnsi="Arial"/>
          <w:color w:val="000000"/>
          <w:sz w:val="22"/>
          <w:szCs w:val="22"/>
        </w:rPr>
        <w:t xml:space="preserve">e e </w:t>
      </w:r>
      <w:r w:rsidR="00206C95">
        <w:rPr>
          <w:rFonts w:ascii="Arial" w:hAnsi="Arial"/>
          <w:color w:val="000000"/>
          <w:sz w:val="22"/>
          <w:szCs w:val="22"/>
        </w:rPr>
        <w:t>domic</w:t>
      </w:r>
      <w:r w:rsidR="00106411">
        <w:rPr>
          <w:rFonts w:ascii="Arial" w:hAnsi="Arial"/>
          <w:color w:val="000000"/>
          <w:sz w:val="22"/>
          <w:szCs w:val="22"/>
        </w:rPr>
        <w:t>ilia</w:t>
      </w:r>
      <w:r w:rsidR="00466B37">
        <w:rPr>
          <w:rFonts w:ascii="Arial" w:hAnsi="Arial"/>
          <w:color w:val="000000"/>
          <w:sz w:val="22"/>
          <w:szCs w:val="22"/>
        </w:rPr>
        <w:t>da na Rua Ministro Azevedo, nº 56</w:t>
      </w:r>
      <w:r w:rsidR="00EC6882">
        <w:rPr>
          <w:rFonts w:ascii="Arial" w:hAnsi="Arial"/>
          <w:color w:val="000000"/>
          <w:sz w:val="22"/>
          <w:szCs w:val="22"/>
        </w:rPr>
        <w:t xml:space="preserve">, </w:t>
      </w:r>
      <w:r w:rsidR="00466B37">
        <w:rPr>
          <w:rFonts w:ascii="Arial" w:hAnsi="Arial"/>
          <w:color w:val="000000"/>
          <w:sz w:val="22"/>
          <w:szCs w:val="22"/>
        </w:rPr>
        <w:t>Santo Antônio</w:t>
      </w:r>
      <w:r w:rsidR="00EC6882">
        <w:rPr>
          <w:rFonts w:ascii="Arial" w:hAnsi="Arial"/>
          <w:color w:val="000000"/>
          <w:sz w:val="22"/>
          <w:szCs w:val="22"/>
        </w:rPr>
        <w:t>,</w:t>
      </w:r>
      <w:r w:rsidR="00106411">
        <w:rPr>
          <w:rFonts w:ascii="Arial" w:hAnsi="Arial"/>
          <w:color w:val="000000"/>
          <w:sz w:val="22"/>
          <w:szCs w:val="22"/>
        </w:rPr>
        <w:t xml:space="preserve"> na cidade de Campo Grande/MS,</w:t>
      </w:r>
      <w:r w:rsidRPr="009D5FC4">
        <w:rPr>
          <w:rFonts w:ascii="Arial" w:hAnsi="Arial"/>
          <w:color w:val="000000"/>
          <w:sz w:val="22"/>
          <w:szCs w:val="22"/>
        </w:rPr>
        <w:t xml:space="preserve"> doravante denominada </w:t>
      </w:r>
      <w:r w:rsidRPr="009D5FC4">
        <w:rPr>
          <w:rFonts w:ascii="Arial" w:hAnsi="Arial"/>
          <w:b/>
          <w:color w:val="000000"/>
          <w:sz w:val="22"/>
          <w:szCs w:val="22"/>
        </w:rPr>
        <w:t>CONTRATADA.</w:t>
      </w:r>
    </w:p>
    <w:p w14:paraId="1C98C11A"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sz w:val="22"/>
          <w:szCs w:val="22"/>
        </w:rPr>
        <w:t xml:space="preserve"> </w:t>
      </w:r>
    </w:p>
    <w:p w14:paraId="2B34BED7" w14:textId="31109366" w:rsidR="00570553" w:rsidRPr="009D5FC4" w:rsidRDefault="00570553" w:rsidP="00570553">
      <w:pPr>
        <w:jc w:val="both"/>
        <w:rPr>
          <w:rFonts w:ascii="Arial" w:eastAsia="Century Gothic" w:hAnsi="Arial"/>
          <w:sz w:val="22"/>
          <w:szCs w:val="22"/>
        </w:rPr>
      </w:pPr>
      <w:r w:rsidRPr="009D5FC4">
        <w:rPr>
          <w:rFonts w:ascii="Arial" w:eastAsia="Century Gothic" w:hAnsi="Arial"/>
          <w:b/>
          <w:sz w:val="22"/>
          <w:szCs w:val="22"/>
        </w:rPr>
        <w:t>II -</w:t>
      </w:r>
      <w:r w:rsidRPr="009D5FC4">
        <w:rPr>
          <w:rFonts w:ascii="Arial" w:eastAsia="Century Gothic" w:hAnsi="Arial"/>
          <w:sz w:val="22"/>
          <w:szCs w:val="22"/>
        </w:rPr>
        <w:t xml:space="preserve"> </w:t>
      </w:r>
      <w:r w:rsidRPr="009D5FC4">
        <w:rPr>
          <w:rFonts w:ascii="Arial" w:eastAsia="Century Gothic" w:hAnsi="Arial"/>
          <w:b/>
          <w:sz w:val="22"/>
          <w:szCs w:val="22"/>
        </w:rPr>
        <w:t>DA AUTORIZAÇÃO E LICITAÇÃO:</w:t>
      </w:r>
      <w:r w:rsidRPr="009D5FC4">
        <w:rPr>
          <w:rFonts w:ascii="Arial" w:eastAsia="Century Gothic" w:hAnsi="Arial"/>
          <w:sz w:val="22"/>
          <w:szCs w:val="22"/>
        </w:rPr>
        <w:t xml:space="preserve"> o presente Contrato é celebrado em decorrência da autorização do Sr. Prefeito Municipal, exarada em despacho constante no Pr</w:t>
      </w:r>
      <w:r>
        <w:rPr>
          <w:rFonts w:ascii="Arial" w:eastAsia="Century Gothic" w:hAnsi="Arial"/>
          <w:sz w:val="22"/>
          <w:szCs w:val="22"/>
        </w:rPr>
        <w:t xml:space="preserve">ocesso Licitatório nº </w:t>
      </w:r>
      <w:r w:rsidR="00B242B1">
        <w:rPr>
          <w:rFonts w:ascii="Arial" w:eastAsia="Century Gothic" w:hAnsi="Arial"/>
          <w:sz w:val="22"/>
          <w:szCs w:val="22"/>
        </w:rPr>
        <w:t>043</w:t>
      </w:r>
      <w:r w:rsidRPr="009D5FC4">
        <w:rPr>
          <w:rFonts w:ascii="Arial" w:eastAsia="Century Gothic" w:hAnsi="Arial"/>
          <w:sz w:val="22"/>
          <w:szCs w:val="22"/>
        </w:rPr>
        <w:t xml:space="preserve">/2024, gerado pelo Pregão </w:t>
      </w:r>
      <w:r w:rsidR="00526BBA">
        <w:rPr>
          <w:rFonts w:ascii="Arial" w:eastAsia="Century Gothic" w:hAnsi="Arial"/>
          <w:sz w:val="22"/>
          <w:szCs w:val="22"/>
        </w:rPr>
        <w:t>Eletrônico</w:t>
      </w:r>
      <w:r w:rsidRPr="009D5FC4">
        <w:rPr>
          <w:rFonts w:ascii="Arial" w:eastAsia="Century Gothic" w:hAnsi="Arial"/>
          <w:sz w:val="22"/>
          <w:szCs w:val="22"/>
        </w:rPr>
        <w:t xml:space="preserve"> nº </w:t>
      </w:r>
      <w:r w:rsidR="00B242B1">
        <w:rPr>
          <w:rFonts w:ascii="Arial" w:eastAsia="Century Gothic" w:hAnsi="Arial"/>
          <w:sz w:val="22"/>
          <w:szCs w:val="22"/>
        </w:rPr>
        <w:t>004</w:t>
      </w:r>
      <w:r w:rsidRPr="009D5FC4">
        <w:rPr>
          <w:rFonts w:ascii="Arial" w:eastAsia="Century Gothic" w:hAnsi="Arial"/>
          <w:sz w:val="22"/>
          <w:szCs w:val="22"/>
        </w:rPr>
        <w:t>/2024, que faz parte integrante e complementar deste Contrato, como se nele estivesse contido.</w:t>
      </w:r>
    </w:p>
    <w:p w14:paraId="218A0105"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sz w:val="22"/>
          <w:szCs w:val="22"/>
        </w:rPr>
        <w:t xml:space="preserve"> </w:t>
      </w:r>
    </w:p>
    <w:p w14:paraId="4655D829"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PRIMEIRA - DO OBJETO</w:t>
      </w:r>
    </w:p>
    <w:p w14:paraId="66527156" w14:textId="77777777" w:rsidR="00570553" w:rsidRPr="009D5FC4" w:rsidRDefault="00570553" w:rsidP="00570553">
      <w:pPr>
        <w:jc w:val="both"/>
        <w:rPr>
          <w:rFonts w:ascii="Arial" w:eastAsia="Century Gothic" w:hAnsi="Arial"/>
          <w:sz w:val="22"/>
          <w:szCs w:val="22"/>
        </w:rPr>
      </w:pPr>
    </w:p>
    <w:p w14:paraId="03D2E549" w14:textId="75AE84FE" w:rsidR="00570553" w:rsidRPr="00C21A84" w:rsidRDefault="00C21A84" w:rsidP="00C21A84">
      <w:pPr>
        <w:jc w:val="both"/>
        <w:rPr>
          <w:rFonts w:ascii="Arial" w:hAnsi="Arial"/>
          <w:b/>
          <w:szCs w:val="22"/>
        </w:rPr>
      </w:pPr>
      <w:r w:rsidRPr="00C21A84">
        <w:rPr>
          <w:rFonts w:ascii="Arial" w:eastAsia="Century Gothic" w:hAnsi="Arial"/>
          <w:b/>
          <w:bCs/>
          <w:sz w:val="22"/>
          <w:szCs w:val="22"/>
        </w:rPr>
        <w:t>1.1.</w:t>
      </w:r>
      <w:r>
        <w:rPr>
          <w:rFonts w:ascii="Arial" w:eastAsia="Century Gothic" w:hAnsi="Arial"/>
          <w:szCs w:val="22"/>
        </w:rPr>
        <w:t xml:space="preserve"> </w:t>
      </w:r>
      <w:r w:rsidR="00570553" w:rsidRPr="00C21A84">
        <w:rPr>
          <w:rFonts w:ascii="Arial" w:eastAsia="Century Gothic" w:hAnsi="Arial"/>
          <w:sz w:val="22"/>
          <w:szCs w:val="22"/>
        </w:rPr>
        <w:t>Constitui objeto do presente instrumento o “</w:t>
      </w:r>
      <w:r w:rsidR="00526BBA">
        <w:rPr>
          <w:rFonts w:ascii="Arial" w:hAnsi="Arial"/>
          <w:b/>
          <w:bCs/>
          <w:sz w:val="22"/>
          <w:szCs w:val="22"/>
        </w:rPr>
        <w:t>Contratação de empresa visando a aquisição de produtos de papelaria, aviamentos, artigos esportivos e mobiliários eletrônicos, para atender as necessidades da Secretaria Municipal de Assistência Social de Eldorado/MS</w:t>
      </w:r>
      <w:r w:rsidR="00526BBA" w:rsidRPr="00EC4A62">
        <w:rPr>
          <w:rFonts w:ascii="Arial" w:eastAsia="Helvetica" w:hAnsi="Arial"/>
          <w:b/>
          <w:sz w:val="22"/>
          <w:szCs w:val="22"/>
        </w:rPr>
        <w:t>, em conformidade com as descrições e especificações contidas no Termo de Referência</w:t>
      </w:r>
      <w:r w:rsidR="00570553" w:rsidRPr="00C21A84">
        <w:rPr>
          <w:rFonts w:ascii="Arial" w:hAnsi="Arial"/>
          <w:b/>
          <w:sz w:val="22"/>
          <w:szCs w:val="22"/>
        </w:rPr>
        <w:t>”.</w:t>
      </w:r>
    </w:p>
    <w:p w14:paraId="4CB2CA5B" w14:textId="77777777" w:rsidR="00570553" w:rsidRPr="009D5FC4" w:rsidRDefault="00570553" w:rsidP="00570553">
      <w:pPr>
        <w:pStyle w:val="PargrafodaLista"/>
        <w:ind w:left="720"/>
        <w:jc w:val="both"/>
        <w:rPr>
          <w:rFonts w:ascii="Arial" w:hAnsi="Arial" w:cs="Arial"/>
          <w:b/>
          <w:szCs w:val="22"/>
        </w:rPr>
      </w:pPr>
    </w:p>
    <w:p w14:paraId="274DF7EE" w14:textId="4A649B49" w:rsidR="00535293" w:rsidRDefault="00570553" w:rsidP="00570553">
      <w:pPr>
        <w:jc w:val="both"/>
        <w:rPr>
          <w:rFonts w:ascii="Arial" w:eastAsia="Century Gothic" w:hAnsi="Arial"/>
          <w:sz w:val="22"/>
          <w:szCs w:val="22"/>
        </w:rPr>
      </w:pPr>
      <w:r w:rsidRPr="009D5FC4">
        <w:rPr>
          <w:rFonts w:ascii="Arial" w:eastAsia="Century Gothic" w:hAnsi="Arial"/>
          <w:b/>
          <w:sz w:val="22"/>
          <w:szCs w:val="22"/>
        </w:rPr>
        <w:t xml:space="preserve">1.2. </w:t>
      </w:r>
      <w:r w:rsidRPr="009D5FC4">
        <w:rPr>
          <w:rFonts w:ascii="Arial" w:eastAsia="Century Gothic" w:hAnsi="Arial"/>
          <w:sz w:val="22"/>
          <w:szCs w:val="22"/>
        </w:rPr>
        <w:t>Relação dos itens:</w:t>
      </w:r>
    </w:p>
    <w:p w14:paraId="4957A6B0" w14:textId="72DD2BAD" w:rsidR="00106411" w:rsidRDefault="00106411" w:rsidP="00570553">
      <w:pPr>
        <w:jc w:val="both"/>
        <w:rPr>
          <w:rFonts w:ascii="Arial" w:eastAsia="Century Gothic" w:hAnsi="Arial"/>
          <w:sz w:val="22"/>
          <w:szCs w:val="22"/>
        </w:rPr>
      </w:pPr>
    </w:p>
    <w:tbl>
      <w:tblPr>
        <w:tblW w:w="9000" w:type="dxa"/>
        <w:jc w:val="center"/>
        <w:tblLayout w:type="fixed"/>
        <w:tblCellMar>
          <w:left w:w="10" w:type="dxa"/>
          <w:right w:w="10" w:type="dxa"/>
        </w:tblCellMar>
        <w:tblLook w:val="0000" w:firstRow="0" w:lastRow="0" w:firstColumn="0" w:lastColumn="0" w:noHBand="0" w:noVBand="0"/>
      </w:tblPr>
      <w:tblGrid>
        <w:gridCol w:w="562"/>
        <w:gridCol w:w="3858"/>
        <w:gridCol w:w="560"/>
        <w:gridCol w:w="1000"/>
        <w:gridCol w:w="1020"/>
        <w:gridCol w:w="1000"/>
        <w:gridCol w:w="1000"/>
      </w:tblGrid>
      <w:tr w:rsidR="00535293" w:rsidRPr="00535293" w14:paraId="07D8A44B" w14:textId="77777777" w:rsidTr="00535293">
        <w:tblPrEx>
          <w:tblCellMar>
            <w:top w:w="0" w:type="dxa"/>
            <w:bottom w:w="0" w:type="dxa"/>
          </w:tblCellMar>
        </w:tblPrEx>
        <w:trPr>
          <w:trHeight w:hRule="exact" w:val="240"/>
          <w:jc w:val="center"/>
        </w:trPr>
        <w:tc>
          <w:tcPr>
            <w:tcW w:w="562"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0564F1AF" w14:textId="77777777" w:rsidR="00535293" w:rsidRPr="00535293" w:rsidRDefault="00535293" w:rsidP="00535293">
            <w:pPr>
              <w:jc w:val="center"/>
              <w:rPr>
                <w:rFonts w:ascii="Arial" w:eastAsia="Times New Roman" w:hAnsi="Arial"/>
              </w:rPr>
            </w:pPr>
            <w:r w:rsidRPr="00535293">
              <w:rPr>
                <w:rFonts w:ascii="Arial" w:eastAsia="Tahoma" w:hAnsi="Arial"/>
                <w:b/>
              </w:rPr>
              <w:t>ITEM</w:t>
            </w:r>
          </w:p>
        </w:tc>
        <w:tc>
          <w:tcPr>
            <w:tcW w:w="3858"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4F728332" w14:textId="77777777" w:rsidR="00535293" w:rsidRPr="00535293" w:rsidRDefault="00535293" w:rsidP="00535293">
            <w:pPr>
              <w:jc w:val="center"/>
              <w:rPr>
                <w:rFonts w:ascii="Arial" w:eastAsia="Times New Roman" w:hAnsi="Arial"/>
              </w:rPr>
            </w:pPr>
            <w:r w:rsidRPr="00535293">
              <w:rPr>
                <w:rFonts w:ascii="Arial" w:eastAsia="Tahoma" w:hAnsi="Arial"/>
                <w:b/>
              </w:rPr>
              <w:t>ESPECIFICAÇÃO DO ITEM</w:t>
            </w:r>
          </w:p>
        </w:tc>
        <w:tc>
          <w:tcPr>
            <w:tcW w:w="56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772006E7" w14:textId="77777777" w:rsidR="00535293" w:rsidRPr="00535293" w:rsidRDefault="00535293" w:rsidP="00535293">
            <w:pPr>
              <w:jc w:val="center"/>
              <w:rPr>
                <w:rFonts w:ascii="Arial" w:eastAsia="Times New Roman" w:hAnsi="Arial"/>
              </w:rPr>
            </w:pPr>
            <w:r w:rsidRPr="00535293">
              <w:rPr>
                <w:rFonts w:ascii="Arial" w:eastAsia="Tahoma" w:hAnsi="Arial"/>
                <w:b/>
              </w:rPr>
              <w:t>UNIDADE</w:t>
            </w:r>
          </w:p>
        </w:tc>
        <w:tc>
          <w:tcPr>
            <w:tcW w:w="100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22B5C1C8" w14:textId="77777777" w:rsidR="00535293" w:rsidRPr="00535293" w:rsidRDefault="00535293" w:rsidP="00535293">
            <w:pPr>
              <w:jc w:val="center"/>
              <w:rPr>
                <w:rFonts w:ascii="Arial" w:eastAsia="Times New Roman" w:hAnsi="Arial"/>
              </w:rPr>
            </w:pPr>
            <w:r w:rsidRPr="00535293">
              <w:rPr>
                <w:rFonts w:ascii="Arial" w:eastAsia="Tahoma" w:hAnsi="Arial"/>
                <w:b/>
              </w:rPr>
              <w:t>QUANT.</w:t>
            </w:r>
          </w:p>
        </w:tc>
        <w:tc>
          <w:tcPr>
            <w:tcW w:w="102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31D7E4DB" w14:textId="77777777" w:rsidR="00535293" w:rsidRPr="00535293" w:rsidRDefault="00535293" w:rsidP="00535293">
            <w:pPr>
              <w:jc w:val="center"/>
              <w:rPr>
                <w:rFonts w:ascii="Arial" w:eastAsia="Times New Roman" w:hAnsi="Arial"/>
              </w:rPr>
            </w:pPr>
            <w:r w:rsidRPr="00535293">
              <w:rPr>
                <w:rFonts w:ascii="Arial" w:eastAsia="Tahoma" w:hAnsi="Arial"/>
                <w:b/>
              </w:rPr>
              <w:t>MARCA</w:t>
            </w:r>
          </w:p>
        </w:tc>
        <w:tc>
          <w:tcPr>
            <w:tcW w:w="100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42737F2C" w14:textId="77777777" w:rsidR="00535293" w:rsidRPr="00535293" w:rsidRDefault="00535293" w:rsidP="00535293">
            <w:pPr>
              <w:jc w:val="center"/>
              <w:rPr>
                <w:rFonts w:ascii="Arial" w:eastAsia="Times New Roman" w:hAnsi="Arial"/>
              </w:rPr>
            </w:pPr>
            <w:r w:rsidRPr="00535293">
              <w:rPr>
                <w:rFonts w:ascii="Arial" w:eastAsia="Tahoma" w:hAnsi="Arial"/>
                <w:b/>
              </w:rPr>
              <w:t>VALOR UNIT.</w:t>
            </w:r>
          </w:p>
        </w:tc>
        <w:tc>
          <w:tcPr>
            <w:tcW w:w="1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3E29E1D" w14:textId="77777777" w:rsidR="00535293" w:rsidRPr="00535293" w:rsidRDefault="00535293" w:rsidP="00535293">
            <w:pPr>
              <w:jc w:val="center"/>
              <w:rPr>
                <w:rFonts w:ascii="Arial" w:eastAsia="Times New Roman" w:hAnsi="Arial"/>
              </w:rPr>
            </w:pPr>
            <w:r w:rsidRPr="00535293">
              <w:rPr>
                <w:rFonts w:ascii="Arial" w:eastAsia="Tahoma" w:hAnsi="Arial"/>
                <w:b/>
              </w:rPr>
              <w:t>VALOR TOTAL</w:t>
            </w:r>
          </w:p>
        </w:tc>
      </w:tr>
      <w:tr w:rsidR="00535293" w:rsidRPr="00535293" w14:paraId="5F63FE0C" w14:textId="77777777" w:rsidTr="00535293">
        <w:tblPrEx>
          <w:tblCellMar>
            <w:top w:w="0" w:type="dxa"/>
            <w:bottom w:w="0" w:type="dxa"/>
          </w:tblCellMar>
        </w:tblPrEx>
        <w:trPr>
          <w:trHeight w:hRule="exact" w:val="280"/>
          <w:jc w:val="center"/>
        </w:trPr>
        <w:tc>
          <w:tcPr>
            <w:tcW w:w="562" w:type="dxa"/>
            <w:tcBorders>
              <w:left w:val="single" w:sz="4" w:space="0" w:color="000000"/>
              <w:bottom w:val="single" w:sz="4" w:space="0" w:color="000000"/>
            </w:tcBorders>
            <w:tcMar>
              <w:top w:w="0" w:type="dxa"/>
              <w:left w:w="0" w:type="dxa"/>
              <w:bottom w:w="0" w:type="dxa"/>
              <w:right w:w="0" w:type="dxa"/>
            </w:tcMar>
            <w:vAlign w:val="center"/>
          </w:tcPr>
          <w:p w14:paraId="1D2377FD" w14:textId="77777777" w:rsidR="00535293" w:rsidRPr="00535293" w:rsidRDefault="00535293" w:rsidP="00535293">
            <w:pPr>
              <w:jc w:val="center"/>
              <w:rPr>
                <w:rFonts w:ascii="Arial" w:eastAsia="Times New Roman" w:hAnsi="Arial"/>
              </w:rPr>
            </w:pPr>
            <w:r w:rsidRPr="00535293">
              <w:rPr>
                <w:rFonts w:ascii="Arial" w:eastAsia="Tahoma" w:hAnsi="Arial"/>
              </w:rPr>
              <w:t>21</w:t>
            </w:r>
          </w:p>
        </w:tc>
        <w:tc>
          <w:tcPr>
            <w:tcW w:w="3858" w:type="dxa"/>
            <w:tcBorders>
              <w:left w:val="single" w:sz="4" w:space="0" w:color="000000"/>
              <w:bottom w:val="single" w:sz="4" w:space="0" w:color="000000"/>
            </w:tcBorders>
            <w:tcMar>
              <w:top w:w="40" w:type="dxa"/>
              <w:left w:w="60" w:type="dxa"/>
              <w:bottom w:w="40" w:type="dxa"/>
              <w:right w:w="60" w:type="dxa"/>
            </w:tcMar>
            <w:vAlign w:val="center"/>
          </w:tcPr>
          <w:p w14:paraId="57F905B7" w14:textId="77777777" w:rsidR="00535293" w:rsidRPr="00535293" w:rsidRDefault="00535293" w:rsidP="00535293">
            <w:pPr>
              <w:jc w:val="both"/>
              <w:rPr>
                <w:rFonts w:ascii="Arial" w:eastAsia="Times New Roman" w:hAnsi="Arial"/>
              </w:rPr>
            </w:pPr>
            <w:r w:rsidRPr="00535293">
              <w:rPr>
                <w:rFonts w:ascii="Arial" w:eastAsia="Tahoma" w:hAnsi="Arial"/>
              </w:rPr>
              <w:t>FITA ADESIVA CREPE 18MM X 50M</w:t>
            </w:r>
          </w:p>
        </w:tc>
        <w:tc>
          <w:tcPr>
            <w:tcW w:w="560" w:type="dxa"/>
            <w:tcBorders>
              <w:left w:val="single" w:sz="4" w:space="0" w:color="000000"/>
              <w:bottom w:val="single" w:sz="4" w:space="0" w:color="000000"/>
            </w:tcBorders>
            <w:tcMar>
              <w:top w:w="0" w:type="dxa"/>
              <w:left w:w="0" w:type="dxa"/>
              <w:bottom w:w="0" w:type="dxa"/>
              <w:right w:w="0" w:type="dxa"/>
            </w:tcMar>
            <w:vAlign w:val="center"/>
          </w:tcPr>
          <w:p w14:paraId="075D18D2" w14:textId="77777777" w:rsidR="00535293" w:rsidRPr="00535293" w:rsidRDefault="00535293" w:rsidP="00535293">
            <w:pPr>
              <w:jc w:val="center"/>
              <w:rPr>
                <w:rFonts w:ascii="Arial" w:eastAsia="Times New Roman" w:hAnsi="Arial"/>
              </w:rPr>
            </w:pPr>
            <w:r w:rsidRPr="00535293">
              <w:rPr>
                <w:rFonts w:ascii="Arial" w:eastAsia="Tahoma" w:hAnsi="Arial"/>
              </w:rPr>
              <w:t>UN</w:t>
            </w:r>
          </w:p>
        </w:tc>
        <w:tc>
          <w:tcPr>
            <w:tcW w:w="1000" w:type="dxa"/>
            <w:tcBorders>
              <w:left w:val="single" w:sz="4" w:space="0" w:color="000000"/>
              <w:bottom w:val="single" w:sz="4" w:space="0" w:color="000000"/>
            </w:tcBorders>
            <w:tcMar>
              <w:top w:w="0" w:type="dxa"/>
              <w:left w:w="0" w:type="dxa"/>
              <w:bottom w:w="0" w:type="dxa"/>
              <w:right w:w="0" w:type="dxa"/>
            </w:tcMar>
            <w:vAlign w:val="center"/>
          </w:tcPr>
          <w:p w14:paraId="198DF3E1" w14:textId="77777777" w:rsidR="00535293" w:rsidRPr="00535293" w:rsidRDefault="00535293" w:rsidP="00535293">
            <w:pPr>
              <w:jc w:val="center"/>
              <w:rPr>
                <w:rFonts w:ascii="Arial" w:eastAsia="Times New Roman" w:hAnsi="Arial"/>
              </w:rPr>
            </w:pPr>
            <w:r w:rsidRPr="00535293">
              <w:rPr>
                <w:rFonts w:ascii="Arial" w:eastAsia="Tahoma" w:hAnsi="Arial"/>
              </w:rPr>
              <w:t>60,000</w:t>
            </w:r>
          </w:p>
        </w:tc>
        <w:tc>
          <w:tcPr>
            <w:tcW w:w="1020" w:type="dxa"/>
            <w:tcBorders>
              <w:left w:val="single" w:sz="4" w:space="0" w:color="000000"/>
              <w:bottom w:val="single" w:sz="4" w:space="0" w:color="000000"/>
            </w:tcBorders>
            <w:tcMar>
              <w:top w:w="0" w:type="dxa"/>
              <w:left w:w="0" w:type="dxa"/>
              <w:bottom w:w="0" w:type="dxa"/>
              <w:right w:w="0" w:type="dxa"/>
            </w:tcMar>
            <w:vAlign w:val="center"/>
          </w:tcPr>
          <w:p w14:paraId="75D1AC11" w14:textId="77777777" w:rsidR="00535293" w:rsidRPr="00535293" w:rsidRDefault="00535293" w:rsidP="00535293">
            <w:pPr>
              <w:jc w:val="center"/>
              <w:rPr>
                <w:rFonts w:ascii="Arial" w:eastAsia="Times New Roman" w:hAnsi="Arial"/>
              </w:rPr>
            </w:pPr>
            <w:r w:rsidRPr="00535293">
              <w:rPr>
                <w:rFonts w:ascii="Arial" w:eastAsia="Tahoma" w:hAnsi="Arial"/>
              </w:rPr>
              <w:t>ADELBRAS</w:t>
            </w:r>
          </w:p>
        </w:tc>
        <w:tc>
          <w:tcPr>
            <w:tcW w:w="1000" w:type="dxa"/>
            <w:tcBorders>
              <w:left w:val="single" w:sz="4" w:space="0" w:color="000000"/>
              <w:bottom w:val="single" w:sz="4" w:space="0" w:color="000000"/>
            </w:tcBorders>
            <w:tcMar>
              <w:top w:w="0" w:type="dxa"/>
              <w:left w:w="0" w:type="dxa"/>
              <w:bottom w:w="0" w:type="dxa"/>
              <w:right w:w="40" w:type="dxa"/>
            </w:tcMar>
            <w:vAlign w:val="center"/>
          </w:tcPr>
          <w:p w14:paraId="07C30443" w14:textId="77777777" w:rsidR="00535293" w:rsidRPr="00535293" w:rsidRDefault="00535293" w:rsidP="00535293">
            <w:pPr>
              <w:jc w:val="right"/>
              <w:rPr>
                <w:rFonts w:ascii="Arial" w:eastAsia="Times New Roman" w:hAnsi="Arial"/>
              </w:rPr>
            </w:pPr>
            <w:r w:rsidRPr="00535293">
              <w:rPr>
                <w:rFonts w:ascii="Arial" w:eastAsia="Tahoma" w:hAnsi="Arial"/>
                <w:b/>
              </w:rPr>
              <w:t>5,89</w:t>
            </w:r>
          </w:p>
        </w:tc>
        <w:tc>
          <w:tcPr>
            <w:tcW w:w="1000" w:type="dxa"/>
            <w:tcBorders>
              <w:left w:val="single" w:sz="4" w:space="0" w:color="000000"/>
              <w:bottom w:val="single" w:sz="4" w:space="0" w:color="000000"/>
              <w:right w:val="single" w:sz="4" w:space="0" w:color="000000"/>
            </w:tcBorders>
            <w:tcMar>
              <w:top w:w="0" w:type="dxa"/>
              <w:left w:w="0" w:type="dxa"/>
              <w:bottom w:w="0" w:type="dxa"/>
              <w:right w:w="40" w:type="dxa"/>
            </w:tcMar>
            <w:vAlign w:val="center"/>
          </w:tcPr>
          <w:p w14:paraId="5F872A05" w14:textId="77777777" w:rsidR="00535293" w:rsidRPr="00535293" w:rsidRDefault="00535293" w:rsidP="00535293">
            <w:pPr>
              <w:jc w:val="right"/>
              <w:rPr>
                <w:rFonts w:ascii="Arial" w:eastAsia="Times New Roman" w:hAnsi="Arial"/>
              </w:rPr>
            </w:pPr>
            <w:r w:rsidRPr="00535293">
              <w:rPr>
                <w:rFonts w:ascii="Arial" w:eastAsia="Tahoma" w:hAnsi="Arial"/>
                <w:b/>
              </w:rPr>
              <w:t>353,40</w:t>
            </w:r>
          </w:p>
        </w:tc>
      </w:tr>
      <w:tr w:rsidR="00535293" w:rsidRPr="00535293" w14:paraId="6D9BF3EB" w14:textId="77777777" w:rsidTr="00535293">
        <w:tblPrEx>
          <w:tblCellMar>
            <w:top w:w="0" w:type="dxa"/>
            <w:bottom w:w="0" w:type="dxa"/>
          </w:tblCellMar>
        </w:tblPrEx>
        <w:trPr>
          <w:trHeight w:hRule="exact" w:val="914"/>
          <w:jc w:val="center"/>
        </w:trPr>
        <w:tc>
          <w:tcPr>
            <w:tcW w:w="562" w:type="dxa"/>
            <w:tcBorders>
              <w:left w:val="single" w:sz="4" w:space="0" w:color="000000"/>
              <w:bottom w:val="single" w:sz="4" w:space="0" w:color="000000"/>
            </w:tcBorders>
            <w:tcMar>
              <w:top w:w="0" w:type="dxa"/>
              <w:left w:w="0" w:type="dxa"/>
              <w:bottom w:w="0" w:type="dxa"/>
              <w:right w:w="0" w:type="dxa"/>
            </w:tcMar>
            <w:vAlign w:val="center"/>
          </w:tcPr>
          <w:p w14:paraId="1A15F258" w14:textId="77777777" w:rsidR="00535293" w:rsidRPr="00535293" w:rsidRDefault="00535293" w:rsidP="00535293">
            <w:pPr>
              <w:jc w:val="center"/>
              <w:rPr>
                <w:rFonts w:ascii="Arial" w:eastAsia="Times New Roman" w:hAnsi="Arial"/>
              </w:rPr>
            </w:pPr>
            <w:r w:rsidRPr="00535293">
              <w:rPr>
                <w:rFonts w:ascii="Arial" w:eastAsia="Tahoma" w:hAnsi="Arial"/>
              </w:rPr>
              <w:t>24</w:t>
            </w:r>
          </w:p>
        </w:tc>
        <w:tc>
          <w:tcPr>
            <w:tcW w:w="3858" w:type="dxa"/>
            <w:tcBorders>
              <w:left w:val="single" w:sz="4" w:space="0" w:color="000000"/>
              <w:bottom w:val="single" w:sz="4" w:space="0" w:color="000000"/>
            </w:tcBorders>
            <w:tcMar>
              <w:top w:w="40" w:type="dxa"/>
              <w:left w:w="60" w:type="dxa"/>
              <w:bottom w:w="40" w:type="dxa"/>
              <w:right w:w="60" w:type="dxa"/>
            </w:tcMar>
            <w:vAlign w:val="center"/>
          </w:tcPr>
          <w:p w14:paraId="0C0792F4" w14:textId="77777777" w:rsidR="00535293" w:rsidRPr="00535293" w:rsidRDefault="00535293" w:rsidP="00535293">
            <w:pPr>
              <w:jc w:val="both"/>
              <w:rPr>
                <w:rFonts w:ascii="Arial" w:eastAsia="Times New Roman" w:hAnsi="Arial"/>
              </w:rPr>
            </w:pPr>
            <w:r w:rsidRPr="00535293">
              <w:rPr>
                <w:rFonts w:ascii="Arial" w:eastAsia="Tahoma" w:hAnsi="Arial"/>
              </w:rPr>
              <w:t>PINCEL ARTESANAL PARA PINTURA EM TECIDO, CERDA BRANCA, CHATO, N°02, PACOTE COM 12 UNIDADES</w:t>
            </w:r>
          </w:p>
        </w:tc>
        <w:tc>
          <w:tcPr>
            <w:tcW w:w="560" w:type="dxa"/>
            <w:tcBorders>
              <w:left w:val="single" w:sz="4" w:space="0" w:color="000000"/>
              <w:bottom w:val="single" w:sz="4" w:space="0" w:color="000000"/>
            </w:tcBorders>
            <w:tcMar>
              <w:top w:w="0" w:type="dxa"/>
              <w:left w:w="0" w:type="dxa"/>
              <w:bottom w:w="0" w:type="dxa"/>
              <w:right w:w="0" w:type="dxa"/>
            </w:tcMar>
            <w:vAlign w:val="center"/>
          </w:tcPr>
          <w:p w14:paraId="199D613A" w14:textId="77777777" w:rsidR="00535293" w:rsidRPr="00535293" w:rsidRDefault="00535293" w:rsidP="00535293">
            <w:pPr>
              <w:jc w:val="center"/>
              <w:rPr>
                <w:rFonts w:ascii="Arial" w:eastAsia="Times New Roman" w:hAnsi="Arial"/>
              </w:rPr>
            </w:pPr>
            <w:r w:rsidRPr="00535293">
              <w:rPr>
                <w:rFonts w:ascii="Arial" w:eastAsia="Tahoma" w:hAnsi="Arial"/>
              </w:rPr>
              <w:t>PCT</w:t>
            </w:r>
          </w:p>
        </w:tc>
        <w:tc>
          <w:tcPr>
            <w:tcW w:w="1000" w:type="dxa"/>
            <w:tcBorders>
              <w:left w:val="single" w:sz="4" w:space="0" w:color="000000"/>
              <w:bottom w:val="single" w:sz="4" w:space="0" w:color="000000"/>
            </w:tcBorders>
            <w:tcMar>
              <w:top w:w="0" w:type="dxa"/>
              <w:left w:w="0" w:type="dxa"/>
              <w:bottom w:w="0" w:type="dxa"/>
              <w:right w:w="0" w:type="dxa"/>
            </w:tcMar>
            <w:vAlign w:val="center"/>
          </w:tcPr>
          <w:p w14:paraId="45A7A598" w14:textId="77777777" w:rsidR="00535293" w:rsidRPr="00535293" w:rsidRDefault="00535293" w:rsidP="00535293">
            <w:pPr>
              <w:jc w:val="center"/>
              <w:rPr>
                <w:rFonts w:ascii="Arial" w:eastAsia="Times New Roman" w:hAnsi="Arial"/>
              </w:rPr>
            </w:pPr>
            <w:r w:rsidRPr="00535293">
              <w:rPr>
                <w:rFonts w:ascii="Arial" w:eastAsia="Tahoma" w:hAnsi="Arial"/>
              </w:rPr>
              <w:t>8,000</w:t>
            </w:r>
          </w:p>
        </w:tc>
        <w:tc>
          <w:tcPr>
            <w:tcW w:w="1020" w:type="dxa"/>
            <w:tcBorders>
              <w:left w:val="single" w:sz="4" w:space="0" w:color="000000"/>
              <w:bottom w:val="single" w:sz="4" w:space="0" w:color="000000"/>
            </w:tcBorders>
            <w:tcMar>
              <w:top w:w="0" w:type="dxa"/>
              <w:left w:w="0" w:type="dxa"/>
              <w:bottom w:w="0" w:type="dxa"/>
              <w:right w:w="0" w:type="dxa"/>
            </w:tcMar>
            <w:vAlign w:val="center"/>
          </w:tcPr>
          <w:p w14:paraId="4B88828C" w14:textId="77777777" w:rsidR="00535293" w:rsidRPr="00535293" w:rsidRDefault="00535293" w:rsidP="00535293">
            <w:pPr>
              <w:jc w:val="center"/>
              <w:rPr>
                <w:rFonts w:ascii="Arial" w:eastAsia="Times New Roman" w:hAnsi="Arial"/>
              </w:rPr>
            </w:pPr>
            <w:r w:rsidRPr="00535293">
              <w:rPr>
                <w:rFonts w:ascii="Arial" w:eastAsia="Tahoma" w:hAnsi="Arial"/>
              </w:rPr>
              <w:t>LEONORA</w:t>
            </w:r>
          </w:p>
        </w:tc>
        <w:tc>
          <w:tcPr>
            <w:tcW w:w="1000" w:type="dxa"/>
            <w:tcBorders>
              <w:left w:val="single" w:sz="4" w:space="0" w:color="000000"/>
              <w:bottom w:val="single" w:sz="4" w:space="0" w:color="000000"/>
            </w:tcBorders>
            <w:tcMar>
              <w:top w:w="0" w:type="dxa"/>
              <w:left w:w="0" w:type="dxa"/>
              <w:bottom w:w="0" w:type="dxa"/>
              <w:right w:w="40" w:type="dxa"/>
            </w:tcMar>
            <w:vAlign w:val="center"/>
          </w:tcPr>
          <w:p w14:paraId="4F0515E4" w14:textId="77777777" w:rsidR="00535293" w:rsidRPr="00535293" w:rsidRDefault="00535293" w:rsidP="00535293">
            <w:pPr>
              <w:jc w:val="right"/>
              <w:rPr>
                <w:rFonts w:ascii="Arial" w:eastAsia="Times New Roman" w:hAnsi="Arial"/>
              </w:rPr>
            </w:pPr>
            <w:r w:rsidRPr="00535293">
              <w:rPr>
                <w:rFonts w:ascii="Arial" w:eastAsia="Tahoma" w:hAnsi="Arial"/>
                <w:b/>
              </w:rPr>
              <w:t>20,90</w:t>
            </w:r>
          </w:p>
        </w:tc>
        <w:tc>
          <w:tcPr>
            <w:tcW w:w="1000" w:type="dxa"/>
            <w:tcBorders>
              <w:left w:val="single" w:sz="4" w:space="0" w:color="000000"/>
              <w:bottom w:val="single" w:sz="4" w:space="0" w:color="000000"/>
              <w:right w:val="single" w:sz="4" w:space="0" w:color="000000"/>
            </w:tcBorders>
            <w:tcMar>
              <w:top w:w="0" w:type="dxa"/>
              <w:left w:w="0" w:type="dxa"/>
              <w:bottom w:w="0" w:type="dxa"/>
              <w:right w:w="40" w:type="dxa"/>
            </w:tcMar>
            <w:vAlign w:val="center"/>
          </w:tcPr>
          <w:p w14:paraId="1125AE49" w14:textId="77777777" w:rsidR="00535293" w:rsidRPr="00535293" w:rsidRDefault="00535293" w:rsidP="00535293">
            <w:pPr>
              <w:jc w:val="right"/>
              <w:rPr>
                <w:rFonts w:ascii="Arial" w:eastAsia="Times New Roman" w:hAnsi="Arial"/>
              </w:rPr>
            </w:pPr>
            <w:r w:rsidRPr="00535293">
              <w:rPr>
                <w:rFonts w:ascii="Arial" w:eastAsia="Tahoma" w:hAnsi="Arial"/>
                <w:b/>
              </w:rPr>
              <w:t>167,20</w:t>
            </w:r>
          </w:p>
        </w:tc>
      </w:tr>
      <w:tr w:rsidR="00535293" w:rsidRPr="00535293" w14:paraId="57EE8AAE" w14:textId="77777777" w:rsidTr="00535293">
        <w:tblPrEx>
          <w:tblCellMar>
            <w:top w:w="0" w:type="dxa"/>
            <w:bottom w:w="0" w:type="dxa"/>
          </w:tblCellMar>
        </w:tblPrEx>
        <w:trPr>
          <w:trHeight w:hRule="exact" w:val="956"/>
          <w:jc w:val="center"/>
        </w:trPr>
        <w:tc>
          <w:tcPr>
            <w:tcW w:w="562" w:type="dxa"/>
            <w:tcBorders>
              <w:left w:val="single" w:sz="4" w:space="0" w:color="000000"/>
              <w:bottom w:val="single" w:sz="4" w:space="0" w:color="000000"/>
            </w:tcBorders>
            <w:tcMar>
              <w:top w:w="0" w:type="dxa"/>
              <w:left w:w="0" w:type="dxa"/>
              <w:bottom w:w="0" w:type="dxa"/>
              <w:right w:w="0" w:type="dxa"/>
            </w:tcMar>
            <w:vAlign w:val="center"/>
          </w:tcPr>
          <w:p w14:paraId="12E97091" w14:textId="77777777" w:rsidR="00535293" w:rsidRPr="00535293" w:rsidRDefault="00535293" w:rsidP="00535293">
            <w:pPr>
              <w:jc w:val="center"/>
              <w:rPr>
                <w:rFonts w:ascii="Arial" w:eastAsia="Times New Roman" w:hAnsi="Arial"/>
              </w:rPr>
            </w:pPr>
            <w:r w:rsidRPr="00535293">
              <w:rPr>
                <w:rFonts w:ascii="Arial" w:eastAsia="Tahoma" w:hAnsi="Arial"/>
              </w:rPr>
              <w:t>25</w:t>
            </w:r>
          </w:p>
        </w:tc>
        <w:tc>
          <w:tcPr>
            <w:tcW w:w="3858" w:type="dxa"/>
            <w:tcBorders>
              <w:left w:val="single" w:sz="4" w:space="0" w:color="000000"/>
              <w:bottom w:val="single" w:sz="4" w:space="0" w:color="000000"/>
            </w:tcBorders>
            <w:tcMar>
              <w:top w:w="40" w:type="dxa"/>
              <w:left w:w="60" w:type="dxa"/>
              <w:bottom w:w="40" w:type="dxa"/>
              <w:right w:w="60" w:type="dxa"/>
            </w:tcMar>
            <w:vAlign w:val="center"/>
          </w:tcPr>
          <w:p w14:paraId="52D91BBD" w14:textId="77777777" w:rsidR="00535293" w:rsidRPr="00535293" w:rsidRDefault="00535293" w:rsidP="00535293">
            <w:pPr>
              <w:jc w:val="both"/>
              <w:rPr>
                <w:rFonts w:ascii="Arial" w:eastAsia="Times New Roman" w:hAnsi="Arial"/>
              </w:rPr>
            </w:pPr>
            <w:r w:rsidRPr="00535293">
              <w:rPr>
                <w:rFonts w:ascii="Arial" w:eastAsia="Tahoma" w:hAnsi="Arial"/>
              </w:rPr>
              <w:t>PINCEL ARTESANAL PARA PINTURA EM TECIDO, CERDA BRANCA, CHATO, N°06, PACOTE COM 12 UNIDADES</w:t>
            </w:r>
          </w:p>
        </w:tc>
        <w:tc>
          <w:tcPr>
            <w:tcW w:w="560" w:type="dxa"/>
            <w:tcBorders>
              <w:left w:val="single" w:sz="4" w:space="0" w:color="000000"/>
              <w:bottom w:val="single" w:sz="4" w:space="0" w:color="000000"/>
            </w:tcBorders>
            <w:tcMar>
              <w:top w:w="0" w:type="dxa"/>
              <w:left w:w="0" w:type="dxa"/>
              <w:bottom w:w="0" w:type="dxa"/>
              <w:right w:w="0" w:type="dxa"/>
            </w:tcMar>
            <w:vAlign w:val="center"/>
          </w:tcPr>
          <w:p w14:paraId="6E09F68D" w14:textId="77777777" w:rsidR="00535293" w:rsidRPr="00535293" w:rsidRDefault="00535293" w:rsidP="00535293">
            <w:pPr>
              <w:jc w:val="center"/>
              <w:rPr>
                <w:rFonts w:ascii="Arial" w:eastAsia="Times New Roman" w:hAnsi="Arial"/>
              </w:rPr>
            </w:pPr>
            <w:r w:rsidRPr="00535293">
              <w:rPr>
                <w:rFonts w:ascii="Arial" w:eastAsia="Tahoma" w:hAnsi="Arial"/>
              </w:rPr>
              <w:t>PCT</w:t>
            </w:r>
          </w:p>
        </w:tc>
        <w:tc>
          <w:tcPr>
            <w:tcW w:w="1000" w:type="dxa"/>
            <w:tcBorders>
              <w:left w:val="single" w:sz="4" w:space="0" w:color="000000"/>
              <w:bottom w:val="single" w:sz="4" w:space="0" w:color="000000"/>
            </w:tcBorders>
            <w:tcMar>
              <w:top w:w="0" w:type="dxa"/>
              <w:left w:w="0" w:type="dxa"/>
              <w:bottom w:w="0" w:type="dxa"/>
              <w:right w:w="0" w:type="dxa"/>
            </w:tcMar>
            <w:vAlign w:val="center"/>
          </w:tcPr>
          <w:p w14:paraId="0F4477B6" w14:textId="77777777" w:rsidR="00535293" w:rsidRPr="00535293" w:rsidRDefault="00535293" w:rsidP="00535293">
            <w:pPr>
              <w:jc w:val="center"/>
              <w:rPr>
                <w:rFonts w:ascii="Arial" w:eastAsia="Times New Roman" w:hAnsi="Arial"/>
              </w:rPr>
            </w:pPr>
            <w:r w:rsidRPr="00535293">
              <w:rPr>
                <w:rFonts w:ascii="Arial" w:eastAsia="Tahoma" w:hAnsi="Arial"/>
              </w:rPr>
              <w:t>8,000</w:t>
            </w:r>
          </w:p>
        </w:tc>
        <w:tc>
          <w:tcPr>
            <w:tcW w:w="1020" w:type="dxa"/>
            <w:tcBorders>
              <w:left w:val="single" w:sz="4" w:space="0" w:color="000000"/>
              <w:bottom w:val="single" w:sz="4" w:space="0" w:color="000000"/>
            </w:tcBorders>
            <w:tcMar>
              <w:top w:w="0" w:type="dxa"/>
              <w:left w:w="0" w:type="dxa"/>
              <w:bottom w:w="0" w:type="dxa"/>
              <w:right w:w="0" w:type="dxa"/>
            </w:tcMar>
            <w:vAlign w:val="center"/>
          </w:tcPr>
          <w:p w14:paraId="50B13797" w14:textId="77777777" w:rsidR="00535293" w:rsidRPr="00535293" w:rsidRDefault="00535293" w:rsidP="00535293">
            <w:pPr>
              <w:jc w:val="center"/>
              <w:rPr>
                <w:rFonts w:ascii="Arial" w:eastAsia="Times New Roman" w:hAnsi="Arial"/>
              </w:rPr>
            </w:pPr>
            <w:r w:rsidRPr="00535293">
              <w:rPr>
                <w:rFonts w:ascii="Arial" w:eastAsia="Tahoma" w:hAnsi="Arial"/>
              </w:rPr>
              <w:t>LEONORA</w:t>
            </w:r>
          </w:p>
        </w:tc>
        <w:tc>
          <w:tcPr>
            <w:tcW w:w="1000" w:type="dxa"/>
            <w:tcBorders>
              <w:left w:val="single" w:sz="4" w:space="0" w:color="000000"/>
              <w:bottom w:val="single" w:sz="4" w:space="0" w:color="000000"/>
            </w:tcBorders>
            <w:tcMar>
              <w:top w:w="0" w:type="dxa"/>
              <w:left w:w="0" w:type="dxa"/>
              <w:bottom w:w="0" w:type="dxa"/>
              <w:right w:w="40" w:type="dxa"/>
            </w:tcMar>
            <w:vAlign w:val="center"/>
          </w:tcPr>
          <w:p w14:paraId="39AE77B8" w14:textId="77777777" w:rsidR="00535293" w:rsidRPr="00535293" w:rsidRDefault="00535293" w:rsidP="00535293">
            <w:pPr>
              <w:jc w:val="right"/>
              <w:rPr>
                <w:rFonts w:ascii="Arial" w:eastAsia="Times New Roman" w:hAnsi="Arial"/>
              </w:rPr>
            </w:pPr>
            <w:r w:rsidRPr="00535293">
              <w:rPr>
                <w:rFonts w:ascii="Arial" w:eastAsia="Tahoma" w:hAnsi="Arial"/>
                <w:b/>
              </w:rPr>
              <w:t>34,85</w:t>
            </w:r>
          </w:p>
        </w:tc>
        <w:tc>
          <w:tcPr>
            <w:tcW w:w="1000" w:type="dxa"/>
            <w:tcBorders>
              <w:left w:val="single" w:sz="4" w:space="0" w:color="000000"/>
              <w:bottom w:val="single" w:sz="4" w:space="0" w:color="000000"/>
              <w:right w:val="single" w:sz="4" w:space="0" w:color="000000"/>
            </w:tcBorders>
            <w:tcMar>
              <w:top w:w="0" w:type="dxa"/>
              <w:left w:w="0" w:type="dxa"/>
              <w:bottom w:w="0" w:type="dxa"/>
              <w:right w:w="40" w:type="dxa"/>
            </w:tcMar>
            <w:vAlign w:val="center"/>
          </w:tcPr>
          <w:p w14:paraId="75339BD7" w14:textId="77777777" w:rsidR="00535293" w:rsidRPr="00535293" w:rsidRDefault="00535293" w:rsidP="00535293">
            <w:pPr>
              <w:jc w:val="right"/>
              <w:rPr>
                <w:rFonts w:ascii="Arial" w:eastAsia="Times New Roman" w:hAnsi="Arial"/>
              </w:rPr>
            </w:pPr>
            <w:r w:rsidRPr="00535293">
              <w:rPr>
                <w:rFonts w:ascii="Arial" w:eastAsia="Tahoma" w:hAnsi="Arial"/>
                <w:b/>
              </w:rPr>
              <w:t>278,80</w:t>
            </w:r>
          </w:p>
        </w:tc>
      </w:tr>
      <w:tr w:rsidR="00535293" w:rsidRPr="00535293" w14:paraId="64619FD2" w14:textId="77777777" w:rsidTr="00535293">
        <w:tblPrEx>
          <w:tblCellMar>
            <w:top w:w="0" w:type="dxa"/>
            <w:bottom w:w="0" w:type="dxa"/>
          </w:tblCellMar>
        </w:tblPrEx>
        <w:trPr>
          <w:trHeight w:hRule="exact" w:val="814"/>
          <w:jc w:val="center"/>
        </w:trPr>
        <w:tc>
          <w:tcPr>
            <w:tcW w:w="562" w:type="dxa"/>
            <w:tcBorders>
              <w:left w:val="single" w:sz="4" w:space="0" w:color="000000"/>
              <w:bottom w:val="single" w:sz="4" w:space="0" w:color="000000"/>
            </w:tcBorders>
            <w:tcMar>
              <w:top w:w="0" w:type="dxa"/>
              <w:left w:w="0" w:type="dxa"/>
              <w:bottom w:w="0" w:type="dxa"/>
              <w:right w:w="0" w:type="dxa"/>
            </w:tcMar>
            <w:vAlign w:val="center"/>
          </w:tcPr>
          <w:p w14:paraId="754B0D8C" w14:textId="77777777" w:rsidR="00535293" w:rsidRPr="00535293" w:rsidRDefault="00535293" w:rsidP="00535293">
            <w:pPr>
              <w:jc w:val="center"/>
              <w:rPr>
                <w:rFonts w:ascii="Arial" w:eastAsia="Times New Roman" w:hAnsi="Arial"/>
              </w:rPr>
            </w:pPr>
            <w:r w:rsidRPr="00535293">
              <w:rPr>
                <w:rFonts w:ascii="Arial" w:eastAsia="Tahoma" w:hAnsi="Arial"/>
              </w:rPr>
              <w:t>26</w:t>
            </w:r>
          </w:p>
        </w:tc>
        <w:tc>
          <w:tcPr>
            <w:tcW w:w="3858" w:type="dxa"/>
            <w:tcBorders>
              <w:left w:val="single" w:sz="4" w:space="0" w:color="000000"/>
              <w:bottom w:val="single" w:sz="4" w:space="0" w:color="000000"/>
            </w:tcBorders>
            <w:tcMar>
              <w:top w:w="40" w:type="dxa"/>
              <w:left w:w="60" w:type="dxa"/>
              <w:bottom w:w="40" w:type="dxa"/>
              <w:right w:w="60" w:type="dxa"/>
            </w:tcMar>
            <w:vAlign w:val="center"/>
          </w:tcPr>
          <w:p w14:paraId="3612B16B" w14:textId="77777777" w:rsidR="00535293" w:rsidRPr="00535293" w:rsidRDefault="00535293" w:rsidP="00535293">
            <w:pPr>
              <w:jc w:val="both"/>
              <w:rPr>
                <w:rFonts w:ascii="Arial" w:eastAsia="Times New Roman" w:hAnsi="Arial"/>
              </w:rPr>
            </w:pPr>
            <w:r w:rsidRPr="00535293">
              <w:rPr>
                <w:rFonts w:ascii="Arial" w:eastAsia="Tahoma" w:hAnsi="Arial"/>
              </w:rPr>
              <w:t>PINCEL ARTESANAL PARA PINTURA EM TECIDO, CERDA BRANCA, CHATO, N°08, PACOTE COM 12 UNIDADES</w:t>
            </w:r>
          </w:p>
        </w:tc>
        <w:tc>
          <w:tcPr>
            <w:tcW w:w="560" w:type="dxa"/>
            <w:tcBorders>
              <w:left w:val="single" w:sz="4" w:space="0" w:color="000000"/>
              <w:bottom w:val="single" w:sz="4" w:space="0" w:color="000000"/>
            </w:tcBorders>
            <w:tcMar>
              <w:top w:w="0" w:type="dxa"/>
              <w:left w:w="0" w:type="dxa"/>
              <w:bottom w:w="0" w:type="dxa"/>
              <w:right w:w="0" w:type="dxa"/>
            </w:tcMar>
            <w:vAlign w:val="center"/>
          </w:tcPr>
          <w:p w14:paraId="062D2A8B" w14:textId="77777777" w:rsidR="00535293" w:rsidRPr="00535293" w:rsidRDefault="00535293" w:rsidP="00535293">
            <w:pPr>
              <w:jc w:val="center"/>
              <w:rPr>
                <w:rFonts w:ascii="Arial" w:eastAsia="Times New Roman" w:hAnsi="Arial"/>
              </w:rPr>
            </w:pPr>
            <w:r w:rsidRPr="00535293">
              <w:rPr>
                <w:rFonts w:ascii="Arial" w:eastAsia="Tahoma" w:hAnsi="Arial"/>
              </w:rPr>
              <w:t>PCT</w:t>
            </w:r>
          </w:p>
        </w:tc>
        <w:tc>
          <w:tcPr>
            <w:tcW w:w="1000" w:type="dxa"/>
            <w:tcBorders>
              <w:left w:val="single" w:sz="4" w:space="0" w:color="000000"/>
              <w:bottom w:val="single" w:sz="4" w:space="0" w:color="000000"/>
            </w:tcBorders>
            <w:tcMar>
              <w:top w:w="0" w:type="dxa"/>
              <w:left w:w="0" w:type="dxa"/>
              <w:bottom w:w="0" w:type="dxa"/>
              <w:right w:w="0" w:type="dxa"/>
            </w:tcMar>
            <w:vAlign w:val="center"/>
          </w:tcPr>
          <w:p w14:paraId="0DC5D3B7" w14:textId="77777777" w:rsidR="00535293" w:rsidRPr="00535293" w:rsidRDefault="00535293" w:rsidP="00535293">
            <w:pPr>
              <w:jc w:val="center"/>
              <w:rPr>
                <w:rFonts w:ascii="Arial" w:eastAsia="Times New Roman" w:hAnsi="Arial"/>
              </w:rPr>
            </w:pPr>
            <w:r w:rsidRPr="00535293">
              <w:rPr>
                <w:rFonts w:ascii="Arial" w:eastAsia="Tahoma" w:hAnsi="Arial"/>
              </w:rPr>
              <w:t>8,000</w:t>
            </w:r>
          </w:p>
        </w:tc>
        <w:tc>
          <w:tcPr>
            <w:tcW w:w="1020" w:type="dxa"/>
            <w:tcBorders>
              <w:left w:val="single" w:sz="4" w:space="0" w:color="000000"/>
              <w:bottom w:val="single" w:sz="4" w:space="0" w:color="000000"/>
            </w:tcBorders>
            <w:tcMar>
              <w:top w:w="0" w:type="dxa"/>
              <w:left w:w="0" w:type="dxa"/>
              <w:bottom w:w="0" w:type="dxa"/>
              <w:right w:w="0" w:type="dxa"/>
            </w:tcMar>
            <w:vAlign w:val="center"/>
          </w:tcPr>
          <w:p w14:paraId="7957D650" w14:textId="77777777" w:rsidR="00535293" w:rsidRPr="00535293" w:rsidRDefault="00535293" w:rsidP="00535293">
            <w:pPr>
              <w:jc w:val="center"/>
              <w:rPr>
                <w:rFonts w:ascii="Arial" w:eastAsia="Times New Roman" w:hAnsi="Arial"/>
              </w:rPr>
            </w:pPr>
            <w:r w:rsidRPr="00535293">
              <w:rPr>
                <w:rFonts w:ascii="Arial" w:eastAsia="Tahoma" w:hAnsi="Arial"/>
              </w:rPr>
              <w:t>LEONORA</w:t>
            </w:r>
          </w:p>
        </w:tc>
        <w:tc>
          <w:tcPr>
            <w:tcW w:w="1000" w:type="dxa"/>
            <w:tcBorders>
              <w:left w:val="single" w:sz="4" w:space="0" w:color="000000"/>
              <w:bottom w:val="single" w:sz="4" w:space="0" w:color="000000"/>
            </w:tcBorders>
            <w:tcMar>
              <w:top w:w="0" w:type="dxa"/>
              <w:left w:w="0" w:type="dxa"/>
              <w:bottom w:w="0" w:type="dxa"/>
              <w:right w:w="40" w:type="dxa"/>
            </w:tcMar>
            <w:vAlign w:val="center"/>
          </w:tcPr>
          <w:p w14:paraId="39C5BC2A" w14:textId="77777777" w:rsidR="00535293" w:rsidRPr="00535293" w:rsidRDefault="00535293" w:rsidP="00535293">
            <w:pPr>
              <w:jc w:val="right"/>
              <w:rPr>
                <w:rFonts w:ascii="Arial" w:eastAsia="Times New Roman" w:hAnsi="Arial"/>
              </w:rPr>
            </w:pPr>
            <w:r w:rsidRPr="00535293">
              <w:rPr>
                <w:rFonts w:ascii="Arial" w:eastAsia="Tahoma" w:hAnsi="Arial"/>
                <w:b/>
              </w:rPr>
              <w:t>27,90</w:t>
            </w:r>
          </w:p>
        </w:tc>
        <w:tc>
          <w:tcPr>
            <w:tcW w:w="1000" w:type="dxa"/>
            <w:tcBorders>
              <w:left w:val="single" w:sz="4" w:space="0" w:color="000000"/>
              <w:bottom w:val="single" w:sz="4" w:space="0" w:color="000000"/>
              <w:right w:val="single" w:sz="4" w:space="0" w:color="000000"/>
            </w:tcBorders>
            <w:tcMar>
              <w:top w:w="0" w:type="dxa"/>
              <w:left w:w="0" w:type="dxa"/>
              <w:bottom w:w="0" w:type="dxa"/>
              <w:right w:w="40" w:type="dxa"/>
            </w:tcMar>
            <w:vAlign w:val="center"/>
          </w:tcPr>
          <w:p w14:paraId="71D06FE5" w14:textId="77777777" w:rsidR="00535293" w:rsidRPr="00535293" w:rsidRDefault="00535293" w:rsidP="00535293">
            <w:pPr>
              <w:jc w:val="right"/>
              <w:rPr>
                <w:rFonts w:ascii="Arial" w:eastAsia="Times New Roman" w:hAnsi="Arial"/>
              </w:rPr>
            </w:pPr>
            <w:r w:rsidRPr="00535293">
              <w:rPr>
                <w:rFonts w:ascii="Arial" w:eastAsia="Tahoma" w:hAnsi="Arial"/>
                <w:b/>
              </w:rPr>
              <w:t>223,20</w:t>
            </w:r>
          </w:p>
        </w:tc>
      </w:tr>
      <w:tr w:rsidR="00535293" w:rsidRPr="00535293" w14:paraId="29DB8476" w14:textId="77777777" w:rsidTr="00535293">
        <w:tblPrEx>
          <w:tblCellMar>
            <w:top w:w="0" w:type="dxa"/>
            <w:bottom w:w="0" w:type="dxa"/>
          </w:tblCellMar>
        </w:tblPrEx>
        <w:trPr>
          <w:trHeight w:hRule="exact" w:val="812"/>
          <w:jc w:val="center"/>
        </w:trPr>
        <w:tc>
          <w:tcPr>
            <w:tcW w:w="562" w:type="dxa"/>
            <w:tcBorders>
              <w:left w:val="single" w:sz="4" w:space="0" w:color="000000"/>
              <w:bottom w:val="single" w:sz="4" w:space="0" w:color="000000"/>
            </w:tcBorders>
            <w:tcMar>
              <w:top w:w="0" w:type="dxa"/>
              <w:left w:w="0" w:type="dxa"/>
              <w:bottom w:w="0" w:type="dxa"/>
              <w:right w:w="0" w:type="dxa"/>
            </w:tcMar>
            <w:vAlign w:val="center"/>
          </w:tcPr>
          <w:p w14:paraId="103D3068" w14:textId="77777777" w:rsidR="00535293" w:rsidRPr="00535293" w:rsidRDefault="00535293" w:rsidP="00535293">
            <w:pPr>
              <w:jc w:val="center"/>
              <w:rPr>
                <w:rFonts w:ascii="Arial" w:eastAsia="Times New Roman" w:hAnsi="Arial"/>
              </w:rPr>
            </w:pPr>
            <w:r w:rsidRPr="00535293">
              <w:rPr>
                <w:rFonts w:ascii="Arial" w:eastAsia="Tahoma" w:hAnsi="Arial"/>
              </w:rPr>
              <w:t>27</w:t>
            </w:r>
          </w:p>
        </w:tc>
        <w:tc>
          <w:tcPr>
            <w:tcW w:w="3858" w:type="dxa"/>
            <w:tcBorders>
              <w:left w:val="single" w:sz="4" w:space="0" w:color="000000"/>
              <w:bottom w:val="single" w:sz="4" w:space="0" w:color="000000"/>
            </w:tcBorders>
            <w:tcMar>
              <w:top w:w="40" w:type="dxa"/>
              <w:left w:w="60" w:type="dxa"/>
              <w:bottom w:w="40" w:type="dxa"/>
              <w:right w:w="60" w:type="dxa"/>
            </w:tcMar>
            <w:vAlign w:val="center"/>
          </w:tcPr>
          <w:p w14:paraId="632110FC" w14:textId="77777777" w:rsidR="00535293" w:rsidRPr="00535293" w:rsidRDefault="00535293" w:rsidP="00535293">
            <w:pPr>
              <w:jc w:val="both"/>
              <w:rPr>
                <w:rFonts w:ascii="Arial" w:eastAsia="Times New Roman" w:hAnsi="Arial"/>
              </w:rPr>
            </w:pPr>
            <w:r w:rsidRPr="00535293">
              <w:rPr>
                <w:rFonts w:ascii="Arial" w:eastAsia="Tahoma" w:hAnsi="Arial"/>
              </w:rPr>
              <w:t>PINCEL ARTESANAL PARA PINTURA EM TECIDO, CERDA BRANCA, CHATO, N°0, PACOTE COM 12 UNIDADES</w:t>
            </w:r>
          </w:p>
        </w:tc>
        <w:tc>
          <w:tcPr>
            <w:tcW w:w="560" w:type="dxa"/>
            <w:tcBorders>
              <w:left w:val="single" w:sz="4" w:space="0" w:color="000000"/>
              <w:bottom w:val="single" w:sz="4" w:space="0" w:color="000000"/>
            </w:tcBorders>
            <w:tcMar>
              <w:top w:w="0" w:type="dxa"/>
              <w:left w:w="0" w:type="dxa"/>
              <w:bottom w:w="0" w:type="dxa"/>
              <w:right w:w="0" w:type="dxa"/>
            </w:tcMar>
            <w:vAlign w:val="center"/>
          </w:tcPr>
          <w:p w14:paraId="0695770E" w14:textId="77777777" w:rsidR="00535293" w:rsidRPr="00535293" w:rsidRDefault="00535293" w:rsidP="00535293">
            <w:pPr>
              <w:jc w:val="center"/>
              <w:rPr>
                <w:rFonts w:ascii="Arial" w:eastAsia="Times New Roman" w:hAnsi="Arial"/>
              </w:rPr>
            </w:pPr>
            <w:r w:rsidRPr="00535293">
              <w:rPr>
                <w:rFonts w:ascii="Arial" w:eastAsia="Tahoma" w:hAnsi="Arial"/>
              </w:rPr>
              <w:t>PCT</w:t>
            </w:r>
          </w:p>
        </w:tc>
        <w:tc>
          <w:tcPr>
            <w:tcW w:w="1000" w:type="dxa"/>
            <w:tcBorders>
              <w:left w:val="single" w:sz="4" w:space="0" w:color="000000"/>
              <w:bottom w:val="single" w:sz="4" w:space="0" w:color="000000"/>
            </w:tcBorders>
            <w:tcMar>
              <w:top w:w="0" w:type="dxa"/>
              <w:left w:w="0" w:type="dxa"/>
              <w:bottom w:w="0" w:type="dxa"/>
              <w:right w:w="0" w:type="dxa"/>
            </w:tcMar>
            <w:vAlign w:val="center"/>
          </w:tcPr>
          <w:p w14:paraId="2F050FF4" w14:textId="77777777" w:rsidR="00535293" w:rsidRPr="00535293" w:rsidRDefault="00535293" w:rsidP="00535293">
            <w:pPr>
              <w:jc w:val="center"/>
              <w:rPr>
                <w:rFonts w:ascii="Arial" w:eastAsia="Times New Roman" w:hAnsi="Arial"/>
              </w:rPr>
            </w:pPr>
            <w:r w:rsidRPr="00535293">
              <w:rPr>
                <w:rFonts w:ascii="Arial" w:eastAsia="Tahoma" w:hAnsi="Arial"/>
              </w:rPr>
              <w:t>8,000</w:t>
            </w:r>
          </w:p>
        </w:tc>
        <w:tc>
          <w:tcPr>
            <w:tcW w:w="1020" w:type="dxa"/>
            <w:tcBorders>
              <w:left w:val="single" w:sz="4" w:space="0" w:color="000000"/>
              <w:bottom w:val="single" w:sz="4" w:space="0" w:color="000000"/>
            </w:tcBorders>
            <w:tcMar>
              <w:top w:w="0" w:type="dxa"/>
              <w:left w:w="0" w:type="dxa"/>
              <w:bottom w:w="0" w:type="dxa"/>
              <w:right w:w="0" w:type="dxa"/>
            </w:tcMar>
            <w:vAlign w:val="center"/>
          </w:tcPr>
          <w:p w14:paraId="7041E27F" w14:textId="77777777" w:rsidR="00535293" w:rsidRPr="00535293" w:rsidRDefault="00535293" w:rsidP="00535293">
            <w:pPr>
              <w:jc w:val="center"/>
              <w:rPr>
                <w:rFonts w:ascii="Arial" w:eastAsia="Times New Roman" w:hAnsi="Arial"/>
              </w:rPr>
            </w:pPr>
            <w:r w:rsidRPr="00535293">
              <w:rPr>
                <w:rFonts w:ascii="Arial" w:eastAsia="Tahoma" w:hAnsi="Arial"/>
              </w:rPr>
              <w:t>LEONORA</w:t>
            </w:r>
          </w:p>
        </w:tc>
        <w:tc>
          <w:tcPr>
            <w:tcW w:w="1000" w:type="dxa"/>
            <w:tcBorders>
              <w:left w:val="single" w:sz="4" w:space="0" w:color="000000"/>
              <w:bottom w:val="single" w:sz="4" w:space="0" w:color="000000"/>
            </w:tcBorders>
            <w:tcMar>
              <w:top w:w="0" w:type="dxa"/>
              <w:left w:w="0" w:type="dxa"/>
              <w:bottom w:w="0" w:type="dxa"/>
              <w:right w:w="40" w:type="dxa"/>
            </w:tcMar>
            <w:vAlign w:val="center"/>
          </w:tcPr>
          <w:p w14:paraId="2A9B20B1" w14:textId="77777777" w:rsidR="00535293" w:rsidRPr="00535293" w:rsidRDefault="00535293" w:rsidP="00535293">
            <w:pPr>
              <w:jc w:val="right"/>
              <w:rPr>
                <w:rFonts w:ascii="Arial" w:eastAsia="Times New Roman" w:hAnsi="Arial"/>
              </w:rPr>
            </w:pPr>
            <w:r w:rsidRPr="00535293">
              <w:rPr>
                <w:rFonts w:ascii="Arial" w:eastAsia="Tahoma" w:hAnsi="Arial"/>
                <w:b/>
              </w:rPr>
              <w:t>21,40</w:t>
            </w:r>
          </w:p>
        </w:tc>
        <w:tc>
          <w:tcPr>
            <w:tcW w:w="1000" w:type="dxa"/>
            <w:tcBorders>
              <w:left w:val="single" w:sz="4" w:space="0" w:color="000000"/>
              <w:bottom w:val="single" w:sz="4" w:space="0" w:color="000000"/>
              <w:right w:val="single" w:sz="4" w:space="0" w:color="000000"/>
            </w:tcBorders>
            <w:tcMar>
              <w:top w:w="0" w:type="dxa"/>
              <w:left w:w="0" w:type="dxa"/>
              <w:bottom w:w="0" w:type="dxa"/>
              <w:right w:w="40" w:type="dxa"/>
            </w:tcMar>
            <w:vAlign w:val="center"/>
          </w:tcPr>
          <w:p w14:paraId="1C41F833" w14:textId="77777777" w:rsidR="00535293" w:rsidRPr="00535293" w:rsidRDefault="00535293" w:rsidP="00535293">
            <w:pPr>
              <w:jc w:val="right"/>
              <w:rPr>
                <w:rFonts w:ascii="Arial" w:eastAsia="Times New Roman" w:hAnsi="Arial"/>
              </w:rPr>
            </w:pPr>
            <w:r w:rsidRPr="00535293">
              <w:rPr>
                <w:rFonts w:ascii="Arial" w:eastAsia="Tahoma" w:hAnsi="Arial"/>
                <w:b/>
              </w:rPr>
              <w:t>171,20</w:t>
            </w:r>
          </w:p>
        </w:tc>
      </w:tr>
      <w:tr w:rsidR="00535293" w:rsidRPr="00535293" w14:paraId="2FF4AAF4" w14:textId="77777777" w:rsidTr="00535293">
        <w:tblPrEx>
          <w:tblCellMar>
            <w:top w:w="0" w:type="dxa"/>
            <w:bottom w:w="0" w:type="dxa"/>
          </w:tblCellMar>
        </w:tblPrEx>
        <w:trPr>
          <w:trHeight w:hRule="exact" w:val="749"/>
          <w:jc w:val="center"/>
        </w:trPr>
        <w:tc>
          <w:tcPr>
            <w:tcW w:w="562" w:type="dxa"/>
            <w:tcBorders>
              <w:left w:val="single" w:sz="4" w:space="0" w:color="000000"/>
              <w:bottom w:val="single" w:sz="4" w:space="0" w:color="000000"/>
            </w:tcBorders>
            <w:tcMar>
              <w:top w:w="0" w:type="dxa"/>
              <w:left w:w="0" w:type="dxa"/>
              <w:bottom w:w="0" w:type="dxa"/>
              <w:right w:w="0" w:type="dxa"/>
            </w:tcMar>
            <w:vAlign w:val="center"/>
          </w:tcPr>
          <w:p w14:paraId="657564BA" w14:textId="77777777" w:rsidR="00535293" w:rsidRPr="00535293" w:rsidRDefault="00535293" w:rsidP="00535293">
            <w:pPr>
              <w:jc w:val="center"/>
              <w:rPr>
                <w:rFonts w:ascii="Arial" w:eastAsia="Times New Roman" w:hAnsi="Arial"/>
              </w:rPr>
            </w:pPr>
            <w:r w:rsidRPr="00535293">
              <w:rPr>
                <w:rFonts w:ascii="Arial" w:eastAsia="Tahoma" w:hAnsi="Arial"/>
              </w:rPr>
              <w:t>28</w:t>
            </w:r>
          </w:p>
        </w:tc>
        <w:tc>
          <w:tcPr>
            <w:tcW w:w="3858" w:type="dxa"/>
            <w:tcBorders>
              <w:left w:val="single" w:sz="4" w:space="0" w:color="000000"/>
              <w:bottom w:val="single" w:sz="4" w:space="0" w:color="000000"/>
            </w:tcBorders>
            <w:tcMar>
              <w:top w:w="40" w:type="dxa"/>
              <w:left w:w="60" w:type="dxa"/>
              <w:bottom w:w="40" w:type="dxa"/>
              <w:right w:w="60" w:type="dxa"/>
            </w:tcMar>
            <w:vAlign w:val="center"/>
          </w:tcPr>
          <w:p w14:paraId="782BBAF9" w14:textId="77777777" w:rsidR="00535293" w:rsidRPr="00535293" w:rsidRDefault="00535293" w:rsidP="00535293">
            <w:pPr>
              <w:jc w:val="both"/>
              <w:rPr>
                <w:rFonts w:ascii="Arial" w:eastAsia="Times New Roman" w:hAnsi="Arial"/>
              </w:rPr>
            </w:pPr>
            <w:r w:rsidRPr="00535293">
              <w:rPr>
                <w:rFonts w:ascii="Arial" w:eastAsia="Tahoma" w:hAnsi="Arial"/>
              </w:rPr>
              <w:t>PINCEL ARTESANAL PARA PINTURA EM TECIDO, CERDA BRANCA, CHATO, N°10, PACOTE COM 12 UNIDADES</w:t>
            </w:r>
          </w:p>
        </w:tc>
        <w:tc>
          <w:tcPr>
            <w:tcW w:w="560" w:type="dxa"/>
            <w:tcBorders>
              <w:left w:val="single" w:sz="4" w:space="0" w:color="000000"/>
              <w:bottom w:val="single" w:sz="4" w:space="0" w:color="000000"/>
            </w:tcBorders>
            <w:tcMar>
              <w:top w:w="0" w:type="dxa"/>
              <w:left w:w="0" w:type="dxa"/>
              <w:bottom w:w="0" w:type="dxa"/>
              <w:right w:w="0" w:type="dxa"/>
            </w:tcMar>
            <w:vAlign w:val="center"/>
          </w:tcPr>
          <w:p w14:paraId="40B0D240" w14:textId="77777777" w:rsidR="00535293" w:rsidRPr="00535293" w:rsidRDefault="00535293" w:rsidP="00535293">
            <w:pPr>
              <w:jc w:val="center"/>
              <w:rPr>
                <w:rFonts w:ascii="Arial" w:eastAsia="Times New Roman" w:hAnsi="Arial"/>
              </w:rPr>
            </w:pPr>
            <w:r w:rsidRPr="00535293">
              <w:rPr>
                <w:rFonts w:ascii="Arial" w:eastAsia="Tahoma" w:hAnsi="Arial"/>
              </w:rPr>
              <w:t>PCT</w:t>
            </w:r>
          </w:p>
        </w:tc>
        <w:tc>
          <w:tcPr>
            <w:tcW w:w="1000" w:type="dxa"/>
            <w:tcBorders>
              <w:left w:val="single" w:sz="4" w:space="0" w:color="000000"/>
              <w:bottom w:val="single" w:sz="4" w:space="0" w:color="000000"/>
            </w:tcBorders>
            <w:tcMar>
              <w:top w:w="0" w:type="dxa"/>
              <w:left w:w="0" w:type="dxa"/>
              <w:bottom w:w="0" w:type="dxa"/>
              <w:right w:w="0" w:type="dxa"/>
            </w:tcMar>
            <w:vAlign w:val="center"/>
          </w:tcPr>
          <w:p w14:paraId="5A7EBB63" w14:textId="77777777" w:rsidR="00535293" w:rsidRPr="00535293" w:rsidRDefault="00535293" w:rsidP="00535293">
            <w:pPr>
              <w:jc w:val="center"/>
              <w:rPr>
                <w:rFonts w:ascii="Arial" w:eastAsia="Times New Roman" w:hAnsi="Arial"/>
              </w:rPr>
            </w:pPr>
            <w:r w:rsidRPr="00535293">
              <w:rPr>
                <w:rFonts w:ascii="Arial" w:eastAsia="Tahoma" w:hAnsi="Arial"/>
              </w:rPr>
              <w:t>8,000</w:t>
            </w:r>
          </w:p>
        </w:tc>
        <w:tc>
          <w:tcPr>
            <w:tcW w:w="1020" w:type="dxa"/>
            <w:tcBorders>
              <w:left w:val="single" w:sz="4" w:space="0" w:color="000000"/>
              <w:bottom w:val="single" w:sz="4" w:space="0" w:color="000000"/>
            </w:tcBorders>
            <w:tcMar>
              <w:top w:w="0" w:type="dxa"/>
              <w:left w:w="0" w:type="dxa"/>
              <w:bottom w:w="0" w:type="dxa"/>
              <w:right w:w="0" w:type="dxa"/>
            </w:tcMar>
            <w:vAlign w:val="center"/>
          </w:tcPr>
          <w:p w14:paraId="4AE7B282" w14:textId="77777777" w:rsidR="00535293" w:rsidRPr="00535293" w:rsidRDefault="00535293" w:rsidP="00535293">
            <w:pPr>
              <w:jc w:val="center"/>
              <w:rPr>
                <w:rFonts w:ascii="Arial" w:eastAsia="Times New Roman" w:hAnsi="Arial"/>
              </w:rPr>
            </w:pPr>
            <w:r w:rsidRPr="00535293">
              <w:rPr>
                <w:rFonts w:ascii="Arial" w:eastAsia="Tahoma" w:hAnsi="Arial"/>
              </w:rPr>
              <w:t>LEONORA</w:t>
            </w:r>
          </w:p>
        </w:tc>
        <w:tc>
          <w:tcPr>
            <w:tcW w:w="1000" w:type="dxa"/>
            <w:tcBorders>
              <w:left w:val="single" w:sz="4" w:space="0" w:color="000000"/>
              <w:bottom w:val="single" w:sz="4" w:space="0" w:color="000000"/>
            </w:tcBorders>
            <w:tcMar>
              <w:top w:w="0" w:type="dxa"/>
              <w:left w:w="0" w:type="dxa"/>
              <w:bottom w:w="0" w:type="dxa"/>
              <w:right w:w="40" w:type="dxa"/>
            </w:tcMar>
            <w:vAlign w:val="center"/>
          </w:tcPr>
          <w:p w14:paraId="35B8147F" w14:textId="77777777" w:rsidR="00535293" w:rsidRPr="00535293" w:rsidRDefault="00535293" w:rsidP="00535293">
            <w:pPr>
              <w:jc w:val="right"/>
              <w:rPr>
                <w:rFonts w:ascii="Arial" w:eastAsia="Times New Roman" w:hAnsi="Arial"/>
              </w:rPr>
            </w:pPr>
            <w:r w:rsidRPr="00535293">
              <w:rPr>
                <w:rFonts w:ascii="Arial" w:eastAsia="Tahoma" w:hAnsi="Arial"/>
                <w:b/>
              </w:rPr>
              <w:t>34,40</w:t>
            </w:r>
          </w:p>
        </w:tc>
        <w:tc>
          <w:tcPr>
            <w:tcW w:w="1000" w:type="dxa"/>
            <w:tcBorders>
              <w:left w:val="single" w:sz="4" w:space="0" w:color="000000"/>
              <w:bottom w:val="single" w:sz="4" w:space="0" w:color="000000"/>
              <w:right w:val="single" w:sz="4" w:space="0" w:color="000000"/>
            </w:tcBorders>
            <w:tcMar>
              <w:top w:w="0" w:type="dxa"/>
              <w:left w:w="0" w:type="dxa"/>
              <w:bottom w:w="0" w:type="dxa"/>
              <w:right w:w="40" w:type="dxa"/>
            </w:tcMar>
            <w:vAlign w:val="center"/>
          </w:tcPr>
          <w:p w14:paraId="71F71BDC" w14:textId="77777777" w:rsidR="00535293" w:rsidRPr="00535293" w:rsidRDefault="00535293" w:rsidP="00535293">
            <w:pPr>
              <w:jc w:val="right"/>
              <w:rPr>
                <w:rFonts w:ascii="Arial" w:eastAsia="Times New Roman" w:hAnsi="Arial"/>
              </w:rPr>
            </w:pPr>
            <w:r w:rsidRPr="00535293">
              <w:rPr>
                <w:rFonts w:ascii="Arial" w:eastAsia="Tahoma" w:hAnsi="Arial"/>
                <w:b/>
              </w:rPr>
              <w:t>275,20</w:t>
            </w:r>
          </w:p>
        </w:tc>
      </w:tr>
      <w:tr w:rsidR="00535293" w:rsidRPr="00535293" w14:paraId="2B2D6541" w14:textId="77777777" w:rsidTr="00535293">
        <w:tblPrEx>
          <w:tblCellMar>
            <w:top w:w="0" w:type="dxa"/>
            <w:bottom w:w="0" w:type="dxa"/>
          </w:tblCellMar>
        </w:tblPrEx>
        <w:trPr>
          <w:trHeight w:hRule="exact" w:val="817"/>
          <w:jc w:val="center"/>
        </w:trPr>
        <w:tc>
          <w:tcPr>
            <w:tcW w:w="562" w:type="dxa"/>
            <w:tcBorders>
              <w:left w:val="single" w:sz="4" w:space="0" w:color="000000"/>
              <w:bottom w:val="single" w:sz="4" w:space="0" w:color="000000"/>
            </w:tcBorders>
            <w:tcMar>
              <w:top w:w="0" w:type="dxa"/>
              <w:left w:w="0" w:type="dxa"/>
              <w:bottom w:w="0" w:type="dxa"/>
              <w:right w:w="0" w:type="dxa"/>
            </w:tcMar>
            <w:vAlign w:val="center"/>
          </w:tcPr>
          <w:p w14:paraId="584F18FF" w14:textId="77777777" w:rsidR="00535293" w:rsidRPr="00535293" w:rsidRDefault="00535293" w:rsidP="00535293">
            <w:pPr>
              <w:jc w:val="center"/>
              <w:rPr>
                <w:rFonts w:ascii="Arial" w:eastAsia="Times New Roman" w:hAnsi="Arial"/>
              </w:rPr>
            </w:pPr>
            <w:r w:rsidRPr="00535293">
              <w:rPr>
                <w:rFonts w:ascii="Arial" w:eastAsia="Tahoma" w:hAnsi="Arial"/>
              </w:rPr>
              <w:t>29</w:t>
            </w:r>
          </w:p>
        </w:tc>
        <w:tc>
          <w:tcPr>
            <w:tcW w:w="3858" w:type="dxa"/>
            <w:tcBorders>
              <w:left w:val="single" w:sz="4" w:space="0" w:color="000000"/>
              <w:bottom w:val="single" w:sz="4" w:space="0" w:color="000000"/>
            </w:tcBorders>
            <w:tcMar>
              <w:top w:w="40" w:type="dxa"/>
              <w:left w:w="60" w:type="dxa"/>
              <w:bottom w:w="40" w:type="dxa"/>
              <w:right w:w="60" w:type="dxa"/>
            </w:tcMar>
            <w:vAlign w:val="center"/>
          </w:tcPr>
          <w:p w14:paraId="3716BCE0" w14:textId="77777777" w:rsidR="00535293" w:rsidRPr="00535293" w:rsidRDefault="00535293" w:rsidP="00535293">
            <w:pPr>
              <w:jc w:val="both"/>
              <w:rPr>
                <w:rFonts w:ascii="Arial" w:eastAsia="Times New Roman" w:hAnsi="Arial"/>
              </w:rPr>
            </w:pPr>
            <w:r w:rsidRPr="00535293">
              <w:rPr>
                <w:rFonts w:ascii="Arial" w:eastAsia="Tahoma" w:hAnsi="Arial"/>
              </w:rPr>
              <w:t>PINCEL ARTESANAL PARA PINTURA EM TECIDO, CERDA BRANCA, CHATO, N°12, PACOTE COM 12 UNIDADES</w:t>
            </w:r>
          </w:p>
        </w:tc>
        <w:tc>
          <w:tcPr>
            <w:tcW w:w="560" w:type="dxa"/>
            <w:tcBorders>
              <w:left w:val="single" w:sz="4" w:space="0" w:color="000000"/>
              <w:bottom w:val="single" w:sz="4" w:space="0" w:color="000000"/>
            </w:tcBorders>
            <w:tcMar>
              <w:top w:w="0" w:type="dxa"/>
              <w:left w:w="0" w:type="dxa"/>
              <w:bottom w:w="0" w:type="dxa"/>
              <w:right w:w="0" w:type="dxa"/>
            </w:tcMar>
            <w:vAlign w:val="center"/>
          </w:tcPr>
          <w:p w14:paraId="7E58BD5B" w14:textId="77777777" w:rsidR="00535293" w:rsidRPr="00535293" w:rsidRDefault="00535293" w:rsidP="00535293">
            <w:pPr>
              <w:jc w:val="center"/>
              <w:rPr>
                <w:rFonts w:ascii="Arial" w:eastAsia="Times New Roman" w:hAnsi="Arial"/>
              </w:rPr>
            </w:pPr>
            <w:r w:rsidRPr="00535293">
              <w:rPr>
                <w:rFonts w:ascii="Arial" w:eastAsia="Tahoma" w:hAnsi="Arial"/>
              </w:rPr>
              <w:t>PCT</w:t>
            </w:r>
          </w:p>
        </w:tc>
        <w:tc>
          <w:tcPr>
            <w:tcW w:w="1000" w:type="dxa"/>
            <w:tcBorders>
              <w:left w:val="single" w:sz="4" w:space="0" w:color="000000"/>
              <w:bottom w:val="single" w:sz="4" w:space="0" w:color="000000"/>
            </w:tcBorders>
            <w:tcMar>
              <w:top w:w="0" w:type="dxa"/>
              <w:left w:w="0" w:type="dxa"/>
              <w:bottom w:w="0" w:type="dxa"/>
              <w:right w:w="0" w:type="dxa"/>
            </w:tcMar>
            <w:vAlign w:val="center"/>
          </w:tcPr>
          <w:p w14:paraId="2D65400D" w14:textId="77777777" w:rsidR="00535293" w:rsidRPr="00535293" w:rsidRDefault="00535293" w:rsidP="00535293">
            <w:pPr>
              <w:jc w:val="center"/>
              <w:rPr>
                <w:rFonts w:ascii="Arial" w:eastAsia="Times New Roman" w:hAnsi="Arial"/>
              </w:rPr>
            </w:pPr>
            <w:r w:rsidRPr="00535293">
              <w:rPr>
                <w:rFonts w:ascii="Arial" w:eastAsia="Tahoma" w:hAnsi="Arial"/>
              </w:rPr>
              <w:t>8,000</w:t>
            </w:r>
          </w:p>
        </w:tc>
        <w:tc>
          <w:tcPr>
            <w:tcW w:w="1020" w:type="dxa"/>
            <w:tcBorders>
              <w:left w:val="single" w:sz="4" w:space="0" w:color="000000"/>
              <w:bottom w:val="single" w:sz="4" w:space="0" w:color="000000"/>
            </w:tcBorders>
            <w:tcMar>
              <w:top w:w="0" w:type="dxa"/>
              <w:left w:w="0" w:type="dxa"/>
              <w:bottom w:w="0" w:type="dxa"/>
              <w:right w:w="0" w:type="dxa"/>
            </w:tcMar>
            <w:vAlign w:val="center"/>
          </w:tcPr>
          <w:p w14:paraId="2056ED18" w14:textId="77777777" w:rsidR="00535293" w:rsidRPr="00535293" w:rsidRDefault="00535293" w:rsidP="00535293">
            <w:pPr>
              <w:jc w:val="center"/>
              <w:rPr>
                <w:rFonts w:ascii="Arial" w:eastAsia="Times New Roman" w:hAnsi="Arial"/>
              </w:rPr>
            </w:pPr>
            <w:r w:rsidRPr="00535293">
              <w:rPr>
                <w:rFonts w:ascii="Arial" w:eastAsia="Tahoma" w:hAnsi="Arial"/>
              </w:rPr>
              <w:t>LEONORA</w:t>
            </w:r>
          </w:p>
        </w:tc>
        <w:tc>
          <w:tcPr>
            <w:tcW w:w="1000" w:type="dxa"/>
            <w:tcBorders>
              <w:left w:val="single" w:sz="4" w:space="0" w:color="000000"/>
              <w:bottom w:val="single" w:sz="4" w:space="0" w:color="000000"/>
            </w:tcBorders>
            <w:tcMar>
              <w:top w:w="0" w:type="dxa"/>
              <w:left w:w="0" w:type="dxa"/>
              <w:bottom w:w="0" w:type="dxa"/>
              <w:right w:w="40" w:type="dxa"/>
            </w:tcMar>
            <w:vAlign w:val="center"/>
          </w:tcPr>
          <w:p w14:paraId="41D2784D" w14:textId="77777777" w:rsidR="00535293" w:rsidRPr="00535293" w:rsidRDefault="00535293" w:rsidP="00535293">
            <w:pPr>
              <w:jc w:val="right"/>
              <w:rPr>
                <w:rFonts w:ascii="Arial" w:eastAsia="Times New Roman" w:hAnsi="Arial"/>
              </w:rPr>
            </w:pPr>
            <w:r w:rsidRPr="00535293">
              <w:rPr>
                <w:rFonts w:ascii="Arial" w:eastAsia="Tahoma" w:hAnsi="Arial"/>
                <w:b/>
              </w:rPr>
              <w:t>39,40</w:t>
            </w:r>
          </w:p>
        </w:tc>
        <w:tc>
          <w:tcPr>
            <w:tcW w:w="1000" w:type="dxa"/>
            <w:tcBorders>
              <w:left w:val="single" w:sz="4" w:space="0" w:color="000000"/>
              <w:bottom w:val="single" w:sz="4" w:space="0" w:color="000000"/>
              <w:right w:val="single" w:sz="4" w:space="0" w:color="000000"/>
            </w:tcBorders>
            <w:tcMar>
              <w:top w:w="0" w:type="dxa"/>
              <w:left w:w="0" w:type="dxa"/>
              <w:bottom w:w="0" w:type="dxa"/>
              <w:right w:w="40" w:type="dxa"/>
            </w:tcMar>
            <w:vAlign w:val="center"/>
          </w:tcPr>
          <w:p w14:paraId="425DFFDC" w14:textId="77777777" w:rsidR="00535293" w:rsidRPr="00535293" w:rsidRDefault="00535293" w:rsidP="00535293">
            <w:pPr>
              <w:jc w:val="right"/>
              <w:rPr>
                <w:rFonts w:ascii="Arial" w:eastAsia="Times New Roman" w:hAnsi="Arial"/>
              </w:rPr>
            </w:pPr>
            <w:r w:rsidRPr="00535293">
              <w:rPr>
                <w:rFonts w:ascii="Arial" w:eastAsia="Tahoma" w:hAnsi="Arial"/>
                <w:b/>
              </w:rPr>
              <w:t>315,20</w:t>
            </w:r>
          </w:p>
        </w:tc>
      </w:tr>
      <w:tr w:rsidR="00535293" w:rsidRPr="00535293" w14:paraId="438AC97B" w14:textId="77777777" w:rsidTr="00535293">
        <w:tblPrEx>
          <w:tblCellMar>
            <w:top w:w="0" w:type="dxa"/>
            <w:bottom w:w="0" w:type="dxa"/>
          </w:tblCellMar>
        </w:tblPrEx>
        <w:trPr>
          <w:trHeight w:hRule="exact" w:val="943"/>
          <w:jc w:val="center"/>
        </w:trPr>
        <w:tc>
          <w:tcPr>
            <w:tcW w:w="562" w:type="dxa"/>
            <w:tcBorders>
              <w:left w:val="single" w:sz="4" w:space="0" w:color="000000"/>
              <w:bottom w:val="single" w:sz="4" w:space="0" w:color="000000"/>
            </w:tcBorders>
            <w:tcMar>
              <w:top w:w="0" w:type="dxa"/>
              <w:left w:w="0" w:type="dxa"/>
              <w:bottom w:w="0" w:type="dxa"/>
              <w:right w:w="0" w:type="dxa"/>
            </w:tcMar>
            <w:vAlign w:val="center"/>
          </w:tcPr>
          <w:p w14:paraId="07922949" w14:textId="77777777" w:rsidR="00535293" w:rsidRPr="00535293" w:rsidRDefault="00535293" w:rsidP="00535293">
            <w:pPr>
              <w:jc w:val="center"/>
              <w:rPr>
                <w:rFonts w:ascii="Arial" w:eastAsia="Times New Roman" w:hAnsi="Arial"/>
              </w:rPr>
            </w:pPr>
            <w:r w:rsidRPr="00535293">
              <w:rPr>
                <w:rFonts w:ascii="Arial" w:eastAsia="Tahoma" w:hAnsi="Arial"/>
              </w:rPr>
              <w:t>30</w:t>
            </w:r>
          </w:p>
        </w:tc>
        <w:tc>
          <w:tcPr>
            <w:tcW w:w="3858" w:type="dxa"/>
            <w:tcBorders>
              <w:left w:val="single" w:sz="4" w:space="0" w:color="000000"/>
              <w:bottom w:val="single" w:sz="4" w:space="0" w:color="000000"/>
            </w:tcBorders>
            <w:tcMar>
              <w:top w:w="40" w:type="dxa"/>
              <w:left w:w="60" w:type="dxa"/>
              <w:bottom w:w="40" w:type="dxa"/>
              <w:right w:w="60" w:type="dxa"/>
            </w:tcMar>
            <w:vAlign w:val="center"/>
          </w:tcPr>
          <w:p w14:paraId="674D016F" w14:textId="5E6C3F56" w:rsidR="00535293" w:rsidRPr="00535293" w:rsidRDefault="00535293" w:rsidP="00535293">
            <w:pPr>
              <w:jc w:val="both"/>
              <w:rPr>
                <w:rFonts w:ascii="Arial" w:eastAsia="Times New Roman" w:hAnsi="Arial"/>
              </w:rPr>
            </w:pPr>
            <w:r w:rsidRPr="00535293">
              <w:rPr>
                <w:rFonts w:ascii="Arial" w:eastAsia="Tahoma" w:hAnsi="Arial"/>
              </w:rPr>
              <w:t>PISTOLA PARA COLA QUENTE PARA BASTÃO DE COLA GROSSO (11MM). FORMATO: PISTOLA POTENCIA: 60W. BICO FINO DE ALTA PRECISÃO. FREQUÊNCIA: 50 - 60 HZ VOLTAGEM: ENTRE 100V E 240V (BIVOLT)</w:t>
            </w:r>
          </w:p>
        </w:tc>
        <w:tc>
          <w:tcPr>
            <w:tcW w:w="560" w:type="dxa"/>
            <w:tcBorders>
              <w:left w:val="single" w:sz="4" w:space="0" w:color="000000"/>
              <w:bottom w:val="single" w:sz="4" w:space="0" w:color="000000"/>
            </w:tcBorders>
            <w:tcMar>
              <w:top w:w="0" w:type="dxa"/>
              <w:left w:w="0" w:type="dxa"/>
              <w:bottom w:w="0" w:type="dxa"/>
              <w:right w:w="0" w:type="dxa"/>
            </w:tcMar>
            <w:vAlign w:val="center"/>
          </w:tcPr>
          <w:p w14:paraId="103CF185" w14:textId="77777777" w:rsidR="00535293" w:rsidRPr="00535293" w:rsidRDefault="00535293" w:rsidP="00535293">
            <w:pPr>
              <w:jc w:val="center"/>
              <w:rPr>
                <w:rFonts w:ascii="Arial" w:eastAsia="Times New Roman" w:hAnsi="Arial"/>
              </w:rPr>
            </w:pPr>
            <w:r w:rsidRPr="00535293">
              <w:rPr>
                <w:rFonts w:ascii="Arial" w:eastAsia="Tahoma" w:hAnsi="Arial"/>
              </w:rPr>
              <w:t>UN</w:t>
            </w:r>
          </w:p>
        </w:tc>
        <w:tc>
          <w:tcPr>
            <w:tcW w:w="1000" w:type="dxa"/>
            <w:tcBorders>
              <w:left w:val="single" w:sz="4" w:space="0" w:color="000000"/>
              <w:bottom w:val="single" w:sz="4" w:space="0" w:color="000000"/>
            </w:tcBorders>
            <w:tcMar>
              <w:top w:w="0" w:type="dxa"/>
              <w:left w:w="0" w:type="dxa"/>
              <w:bottom w:w="0" w:type="dxa"/>
              <w:right w:w="0" w:type="dxa"/>
            </w:tcMar>
            <w:vAlign w:val="center"/>
          </w:tcPr>
          <w:p w14:paraId="0D0A27E7" w14:textId="77777777" w:rsidR="00535293" w:rsidRPr="00535293" w:rsidRDefault="00535293" w:rsidP="00535293">
            <w:pPr>
              <w:jc w:val="center"/>
              <w:rPr>
                <w:rFonts w:ascii="Arial" w:eastAsia="Times New Roman" w:hAnsi="Arial"/>
              </w:rPr>
            </w:pPr>
            <w:r w:rsidRPr="00535293">
              <w:rPr>
                <w:rFonts w:ascii="Arial" w:eastAsia="Tahoma" w:hAnsi="Arial"/>
              </w:rPr>
              <w:t>20,000</w:t>
            </w:r>
          </w:p>
        </w:tc>
        <w:tc>
          <w:tcPr>
            <w:tcW w:w="1020" w:type="dxa"/>
            <w:tcBorders>
              <w:left w:val="single" w:sz="4" w:space="0" w:color="000000"/>
              <w:bottom w:val="single" w:sz="4" w:space="0" w:color="000000"/>
            </w:tcBorders>
            <w:tcMar>
              <w:top w:w="0" w:type="dxa"/>
              <w:left w:w="0" w:type="dxa"/>
              <w:bottom w:w="0" w:type="dxa"/>
              <w:right w:w="0" w:type="dxa"/>
            </w:tcMar>
            <w:vAlign w:val="center"/>
          </w:tcPr>
          <w:p w14:paraId="59A97F51" w14:textId="77777777" w:rsidR="00535293" w:rsidRPr="00535293" w:rsidRDefault="00535293" w:rsidP="00535293">
            <w:pPr>
              <w:jc w:val="center"/>
              <w:rPr>
                <w:rFonts w:ascii="Arial" w:eastAsia="Times New Roman" w:hAnsi="Arial"/>
              </w:rPr>
            </w:pPr>
            <w:r w:rsidRPr="00535293">
              <w:rPr>
                <w:rFonts w:ascii="Arial" w:eastAsia="Tahoma" w:hAnsi="Arial"/>
              </w:rPr>
              <w:t>LEONORA</w:t>
            </w:r>
          </w:p>
        </w:tc>
        <w:tc>
          <w:tcPr>
            <w:tcW w:w="1000" w:type="dxa"/>
            <w:tcBorders>
              <w:left w:val="single" w:sz="4" w:space="0" w:color="000000"/>
              <w:bottom w:val="single" w:sz="4" w:space="0" w:color="000000"/>
            </w:tcBorders>
            <w:tcMar>
              <w:top w:w="0" w:type="dxa"/>
              <w:left w:w="0" w:type="dxa"/>
              <w:bottom w:w="0" w:type="dxa"/>
              <w:right w:w="40" w:type="dxa"/>
            </w:tcMar>
            <w:vAlign w:val="center"/>
          </w:tcPr>
          <w:p w14:paraId="56861B52" w14:textId="77777777" w:rsidR="00535293" w:rsidRPr="00535293" w:rsidRDefault="00535293" w:rsidP="00535293">
            <w:pPr>
              <w:jc w:val="right"/>
              <w:rPr>
                <w:rFonts w:ascii="Arial" w:eastAsia="Times New Roman" w:hAnsi="Arial"/>
              </w:rPr>
            </w:pPr>
            <w:r w:rsidRPr="00535293">
              <w:rPr>
                <w:rFonts w:ascii="Arial" w:eastAsia="Tahoma" w:hAnsi="Arial"/>
                <w:b/>
              </w:rPr>
              <w:t>29,40</w:t>
            </w:r>
          </w:p>
        </w:tc>
        <w:tc>
          <w:tcPr>
            <w:tcW w:w="1000" w:type="dxa"/>
            <w:tcBorders>
              <w:left w:val="single" w:sz="4" w:space="0" w:color="000000"/>
              <w:bottom w:val="single" w:sz="4" w:space="0" w:color="000000"/>
              <w:right w:val="single" w:sz="4" w:space="0" w:color="000000"/>
            </w:tcBorders>
            <w:tcMar>
              <w:top w:w="0" w:type="dxa"/>
              <w:left w:w="0" w:type="dxa"/>
              <w:bottom w:w="0" w:type="dxa"/>
              <w:right w:w="40" w:type="dxa"/>
            </w:tcMar>
            <w:vAlign w:val="center"/>
          </w:tcPr>
          <w:p w14:paraId="71D2EAE8" w14:textId="77777777" w:rsidR="00535293" w:rsidRPr="00535293" w:rsidRDefault="00535293" w:rsidP="00535293">
            <w:pPr>
              <w:jc w:val="right"/>
              <w:rPr>
                <w:rFonts w:ascii="Arial" w:eastAsia="Times New Roman" w:hAnsi="Arial"/>
              </w:rPr>
            </w:pPr>
            <w:r w:rsidRPr="00535293">
              <w:rPr>
                <w:rFonts w:ascii="Arial" w:eastAsia="Tahoma" w:hAnsi="Arial"/>
                <w:b/>
              </w:rPr>
              <w:t>588,00</w:t>
            </w:r>
          </w:p>
        </w:tc>
      </w:tr>
      <w:tr w:rsidR="00535293" w:rsidRPr="00535293" w14:paraId="65C8B832" w14:textId="77777777" w:rsidTr="00535293">
        <w:tblPrEx>
          <w:tblCellMar>
            <w:top w:w="0" w:type="dxa"/>
            <w:bottom w:w="0" w:type="dxa"/>
          </w:tblCellMar>
        </w:tblPrEx>
        <w:trPr>
          <w:trHeight w:hRule="exact" w:val="687"/>
          <w:jc w:val="center"/>
        </w:trPr>
        <w:tc>
          <w:tcPr>
            <w:tcW w:w="562" w:type="dxa"/>
            <w:tcBorders>
              <w:left w:val="single" w:sz="4" w:space="0" w:color="000000"/>
              <w:bottom w:val="single" w:sz="4" w:space="0" w:color="000000"/>
            </w:tcBorders>
            <w:tcMar>
              <w:top w:w="0" w:type="dxa"/>
              <w:left w:w="0" w:type="dxa"/>
              <w:bottom w:w="0" w:type="dxa"/>
              <w:right w:w="0" w:type="dxa"/>
            </w:tcMar>
            <w:vAlign w:val="center"/>
          </w:tcPr>
          <w:p w14:paraId="17FB4D1F" w14:textId="77777777" w:rsidR="00535293" w:rsidRPr="00535293" w:rsidRDefault="00535293" w:rsidP="00372488">
            <w:pPr>
              <w:jc w:val="center"/>
              <w:rPr>
                <w:rFonts w:ascii="Arial" w:eastAsia="Tahoma" w:hAnsi="Arial"/>
              </w:rPr>
            </w:pPr>
            <w:r w:rsidRPr="00535293">
              <w:rPr>
                <w:rFonts w:ascii="Arial" w:eastAsia="Tahoma" w:hAnsi="Arial"/>
              </w:rPr>
              <w:t>31</w:t>
            </w:r>
          </w:p>
        </w:tc>
        <w:tc>
          <w:tcPr>
            <w:tcW w:w="3858" w:type="dxa"/>
            <w:tcBorders>
              <w:left w:val="single" w:sz="4" w:space="0" w:color="000000"/>
              <w:bottom w:val="single" w:sz="4" w:space="0" w:color="000000"/>
            </w:tcBorders>
            <w:tcMar>
              <w:top w:w="40" w:type="dxa"/>
              <w:left w:w="60" w:type="dxa"/>
              <w:bottom w:w="40" w:type="dxa"/>
              <w:right w:w="60" w:type="dxa"/>
            </w:tcMar>
            <w:vAlign w:val="center"/>
          </w:tcPr>
          <w:p w14:paraId="56C20263" w14:textId="77777777" w:rsidR="00535293" w:rsidRPr="00535293" w:rsidRDefault="00535293" w:rsidP="00372488">
            <w:pPr>
              <w:jc w:val="both"/>
              <w:rPr>
                <w:rFonts w:ascii="Arial" w:eastAsia="Tahoma" w:hAnsi="Arial"/>
              </w:rPr>
            </w:pPr>
            <w:r w:rsidRPr="00535293">
              <w:rPr>
                <w:rFonts w:ascii="Arial" w:eastAsia="Tahoma" w:hAnsi="Arial"/>
              </w:rPr>
              <w:t>REFIL DE COLA QUENTE, BASTÃO 11MMX30CM, TRANSPARENTE, PACOTE C/1KG</w:t>
            </w:r>
          </w:p>
        </w:tc>
        <w:tc>
          <w:tcPr>
            <w:tcW w:w="560" w:type="dxa"/>
            <w:tcBorders>
              <w:left w:val="single" w:sz="4" w:space="0" w:color="000000"/>
              <w:bottom w:val="single" w:sz="4" w:space="0" w:color="000000"/>
            </w:tcBorders>
            <w:tcMar>
              <w:top w:w="0" w:type="dxa"/>
              <w:left w:w="0" w:type="dxa"/>
              <w:bottom w:w="0" w:type="dxa"/>
              <w:right w:w="0" w:type="dxa"/>
            </w:tcMar>
            <w:vAlign w:val="center"/>
          </w:tcPr>
          <w:p w14:paraId="6BE26994" w14:textId="77777777" w:rsidR="00535293" w:rsidRPr="00535293" w:rsidRDefault="00535293" w:rsidP="00372488">
            <w:pPr>
              <w:jc w:val="center"/>
              <w:rPr>
                <w:rFonts w:ascii="Arial" w:eastAsia="Tahoma" w:hAnsi="Arial"/>
              </w:rPr>
            </w:pPr>
            <w:r w:rsidRPr="00535293">
              <w:rPr>
                <w:rFonts w:ascii="Arial" w:eastAsia="Tahoma" w:hAnsi="Arial"/>
              </w:rPr>
              <w:t>PCT</w:t>
            </w:r>
          </w:p>
        </w:tc>
        <w:tc>
          <w:tcPr>
            <w:tcW w:w="1000" w:type="dxa"/>
            <w:tcBorders>
              <w:left w:val="single" w:sz="4" w:space="0" w:color="000000"/>
              <w:bottom w:val="single" w:sz="4" w:space="0" w:color="000000"/>
            </w:tcBorders>
            <w:tcMar>
              <w:top w:w="0" w:type="dxa"/>
              <w:left w:w="0" w:type="dxa"/>
              <w:bottom w:w="0" w:type="dxa"/>
              <w:right w:w="0" w:type="dxa"/>
            </w:tcMar>
            <w:vAlign w:val="center"/>
          </w:tcPr>
          <w:p w14:paraId="67F935E5" w14:textId="77777777" w:rsidR="00535293" w:rsidRPr="00535293" w:rsidRDefault="00535293" w:rsidP="00372488">
            <w:pPr>
              <w:jc w:val="center"/>
              <w:rPr>
                <w:rFonts w:ascii="Arial" w:eastAsia="Tahoma" w:hAnsi="Arial"/>
              </w:rPr>
            </w:pPr>
            <w:r w:rsidRPr="00535293">
              <w:rPr>
                <w:rFonts w:ascii="Arial" w:eastAsia="Tahoma" w:hAnsi="Arial"/>
              </w:rPr>
              <w:t>3,000</w:t>
            </w:r>
          </w:p>
        </w:tc>
        <w:tc>
          <w:tcPr>
            <w:tcW w:w="1020" w:type="dxa"/>
            <w:tcBorders>
              <w:left w:val="single" w:sz="4" w:space="0" w:color="000000"/>
              <w:bottom w:val="single" w:sz="4" w:space="0" w:color="000000"/>
            </w:tcBorders>
            <w:tcMar>
              <w:top w:w="0" w:type="dxa"/>
              <w:left w:w="0" w:type="dxa"/>
              <w:bottom w:w="0" w:type="dxa"/>
              <w:right w:w="0" w:type="dxa"/>
            </w:tcMar>
            <w:vAlign w:val="center"/>
          </w:tcPr>
          <w:p w14:paraId="5E957804" w14:textId="77777777" w:rsidR="00535293" w:rsidRPr="00535293" w:rsidRDefault="00535293" w:rsidP="00372488">
            <w:pPr>
              <w:jc w:val="center"/>
              <w:rPr>
                <w:rFonts w:ascii="Arial" w:eastAsia="Tahoma" w:hAnsi="Arial"/>
              </w:rPr>
            </w:pPr>
            <w:r w:rsidRPr="00535293">
              <w:rPr>
                <w:rFonts w:ascii="Arial" w:eastAsia="Tahoma" w:hAnsi="Arial"/>
              </w:rPr>
              <w:t>RENDICOLLA</w:t>
            </w:r>
          </w:p>
        </w:tc>
        <w:tc>
          <w:tcPr>
            <w:tcW w:w="1000" w:type="dxa"/>
            <w:tcBorders>
              <w:left w:val="single" w:sz="4" w:space="0" w:color="000000"/>
              <w:bottom w:val="single" w:sz="4" w:space="0" w:color="000000"/>
            </w:tcBorders>
            <w:tcMar>
              <w:top w:w="0" w:type="dxa"/>
              <w:left w:w="0" w:type="dxa"/>
              <w:bottom w:w="0" w:type="dxa"/>
              <w:right w:w="40" w:type="dxa"/>
            </w:tcMar>
            <w:vAlign w:val="center"/>
          </w:tcPr>
          <w:p w14:paraId="272A2BE3" w14:textId="77777777" w:rsidR="00535293" w:rsidRPr="00535293" w:rsidRDefault="00535293" w:rsidP="00372488">
            <w:pPr>
              <w:jc w:val="right"/>
              <w:rPr>
                <w:rFonts w:ascii="Arial" w:eastAsia="Tahoma" w:hAnsi="Arial"/>
                <w:b/>
              </w:rPr>
            </w:pPr>
            <w:r w:rsidRPr="00535293">
              <w:rPr>
                <w:rFonts w:ascii="Arial" w:eastAsia="Tahoma" w:hAnsi="Arial"/>
                <w:b/>
              </w:rPr>
              <w:t>47,90</w:t>
            </w:r>
          </w:p>
        </w:tc>
        <w:tc>
          <w:tcPr>
            <w:tcW w:w="1000" w:type="dxa"/>
            <w:tcBorders>
              <w:left w:val="single" w:sz="4" w:space="0" w:color="000000"/>
              <w:bottom w:val="single" w:sz="4" w:space="0" w:color="000000"/>
              <w:right w:val="single" w:sz="4" w:space="0" w:color="000000"/>
            </w:tcBorders>
            <w:tcMar>
              <w:top w:w="0" w:type="dxa"/>
              <w:left w:w="0" w:type="dxa"/>
              <w:bottom w:w="0" w:type="dxa"/>
              <w:right w:w="40" w:type="dxa"/>
            </w:tcMar>
            <w:vAlign w:val="center"/>
          </w:tcPr>
          <w:p w14:paraId="17E275AA" w14:textId="77777777" w:rsidR="00535293" w:rsidRPr="00535293" w:rsidRDefault="00535293" w:rsidP="00372488">
            <w:pPr>
              <w:jc w:val="right"/>
              <w:rPr>
                <w:rFonts w:ascii="Arial" w:eastAsia="Tahoma" w:hAnsi="Arial"/>
                <w:b/>
              </w:rPr>
            </w:pPr>
            <w:r w:rsidRPr="00535293">
              <w:rPr>
                <w:rFonts w:ascii="Arial" w:eastAsia="Tahoma" w:hAnsi="Arial"/>
                <w:b/>
              </w:rPr>
              <w:t>143,70</w:t>
            </w:r>
          </w:p>
        </w:tc>
      </w:tr>
      <w:tr w:rsidR="00535293" w:rsidRPr="00535293" w14:paraId="32A65326" w14:textId="77777777" w:rsidTr="00535293">
        <w:tblPrEx>
          <w:tblCellMar>
            <w:top w:w="0" w:type="dxa"/>
            <w:bottom w:w="0" w:type="dxa"/>
          </w:tblCellMar>
        </w:tblPrEx>
        <w:trPr>
          <w:trHeight w:hRule="exact" w:val="1080"/>
          <w:jc w:val="center"/>
        </w:trPr>
        <w:tc>
          <w:tcPr>
            <w:tcW w:w="562" w:type="dxa"/>
            <w:tcBorders>
              <w:left w:val="single" w:sz="4" w:space="0" w:color="000000"/>
              <w:bottom w:val="single" w:sz="4" w:space="0" w:color="000000"/>
            </w:tcBorders>
            <w:tcMar>
              <w:top w:w="0" w:type="dxa"/>
              <w:left w:w="0" w:type="dxa"/>
              <w:bottom w:w="0" w:type="dxa"/>
              <w:right w:w="0" w:type="dxa"/>
            </w:tcMar>
            <w:vAlign w:val="center"/>
          </w:tcPr>
          <w:p w14:paraId="604F5444" w14:textId="77777777" w:rsidR="00535293" w:rsidRPr="00535293" w:rsidRDefault="00535293" w:rsidP="00372488">
            <w:pPr>
              <w:jc w:val="center"/>
              <w:rPr>
                <w:rFonts w:ascii="Arial" w:eastAsia="Tahoma" w:hAnsi="Arial"/>
              </w:rPr>
            </w:pPr>
            <w:r w:rsidRPr="00535293">
              <w:rPr>
                <w:rFonts w:ascii="Arial" w:eastAsia="Tahoma" w:hAnsi="Arial"/>
              </w:rPr>
              <w:t>33</w:t>
            </w:r>
          </w:p>
        </w:tc>
        <w:tc>
          <w:tcPr>
            <w:tcW w:w="3858" w:type="dxa"/>
            <w:tcBorders>
              <w:left w:val="single" w:sz="4" w:space="0" w:color="000000"/>
              <w:bottom w:val="single" w:sz="4" w:space="0" w:color="000000"/>
            </w:tcBorders>
            <w:tcMar>
              <w:top w:w="40" w:type="dxa"/>
              <w:left w:w="60" w:type="dxa"/>
              <w:bottom w:w="40" w:type="dxa"/>
              <w:right w:w="60" w:type="dxa"/>
            </w:tcMar>
            <w:vAlign w:val="center"/>
          </w:tcPr>
          <w:p w14:paraId="3D512DBE" w14:textId="77777777" w:rsidR="00535293" w:rsidRPr="00535293" w:rsidRDefault="00535293" w:rsidP="00372488">
            <w:pPr>
              <w:jc w:val="both"/>
              <w:rPr>
                <w:rFonts w:ascii="Arial" w:eastAsia="Tahoma" w:hAnsi="Arial"/>
              </w:rPr>
            </w:pPr>
            <w:r w:rsidRPr="00535293">
              <w:rPr>
                <w:rFonts w:ascii="Arial" w:eastAsia="Tahoma" w:hAnsi="Arial"/>
              </w:rPr>
              <w:t>TESOURA PARA COSTURA, AÇO INOXIDÁVEL, MEDIDAS: 30,5 X 2,5 X 10,5 CENTÍMETROS, COR PRETA, CABO ERGONÔMICO, 9,5 POLEGADAS</w:t>
            </w:r>
          </w:p>
        </w:tc>
        <w:tc>
          <w:tcPr>
            <w:tcW w:w="560" w:type="dxa"/>
            <w:tcBorders>
              <w:left w:val="single" w:sz="4" w:space="0" w:color="000000"/>
              <w:bottom w:val="single" w:sz="4" w:space="0" w:color="000000"/>
            </w:tcBorders>
            <w:tcMar>
              <w:top w:w="0" w:type="dxa"/>
              <w:left w:w="0" w:type="dxa"/>
              <w:bottom w:w="0" w:type="dxa"/>
              <w:right w:w="0" w:type="dxa"/>
            </w:tcMar>
            <w:vAlign w:val="center"/>
          </w:tcPr>
          <w:p w14:paraId="6E5495C2" w14:textId="77777777" w:rsidR="00535293" w:rsidRPr="00535293" w:rsidRDefault="00535293" w:rsidP="00372488">
            <w:pPr>
              <w:jc w:val="center"/>
              <w:rPr>
                <w:rFonts w:ascii="Arial" w:eastAsia="Tahoma" w:hAnsi="Arial"/>
              </w:rPr>
            </w:pPr>
            <w:r w:rsidRPr="00535293">
              <w:rPr>
                <w:rFonts w:ascii="Arial" w:eastAsia="Tahoma" w:hAnsi="Arial"/>
              </w:rPr>
              <w:t>UN</w:t>
            </w:r>
          </w:p>
        </w:tc>
        <w:tc>
          <w:tcPr>
            <w:tcW w:w="1000" w:type="dxa"/>
            <w:tcBorders>
              <w:left w:val="single" w:sz="4" w:space="0" w:color="000000"/>
              <w:bottom w:val="single" w:sz="4" w:space="0" w:color="000000"/>
            </w:tcBorders>
            <w:tcMar>
              <w:top w:w="0" w:type="dxa"/>
              <w:left w:w="0" w:type="dxa"/>
              <w:bottom w:w="0" w:type="dxa"/>
              <w:right w:w="0" w:type="dxa"/>
            </w:tcMar>
            <w:vAlign w:val="center"/>
          </w:tcPr>
          <w:p w14:paraId="3E02151C" w14:textId="77777777" w:rsidR="00535293" w:rsidRPr="00535293" w:rsidRDefault="00535293" w:rsidP="00372488">
            <w:pPr>
              <w:jc w:val="center"/>
              <w:rPr>
                <w:rFonts w:ascii="Arial" w:eastAsia="Tahoma" w:hAnsi="Arial"/>
              </w:rPr>
            </w:pPr>
            <w:r w:rsidRPr="00535293">
              <w:rPr>
                <w:rFonts w:ascii="Arial" w:eastAsia="Tahoma" w:hAnsi="Arial"/>
              </w:rPr>
              <w:t>2,000</w:t>
            </w:r>
          </w:p>
        </w:tc>
        <w:tc>
          <w:tcPr>
            <w:tcW w:w="1020" w:type="dxa"/>
            <w:tcBorders>
              <w:left w:val="single" w:sz="4" w:space="0" w:color="000000"/>
              <w:bottom w:val="single" w:sz="4" w:space="0" w:color="000000"/>
            </w:tcBorders>
            <w:tcMar>
              <w:top w:w="0" w:type="dxa"/>
              <w:left w:w="0" w:type="dxa"/>
              <w:bottom w:w="0" w:type="dxa"/>
              <w:right w:w="0" w:type="dxa"/>
            </w:tcMar>
            <w:vAlign w:val="center"/>
          </w:tcPr>
          <w:p w14:paraId="70F0A0B8" w14:textId="77777777" w:rsidR="00535293" w:rsidRPr="00535293" w:rsidRDefault="00535293" w:rsidP="00372488">
            <w:pPr>
              <w:jc w:val="center"/>
              <w:rPr>
                <w:rFonts w:ascii="Arial" w:eastAsia="Tahoma" w:hAnsi="Arial"/>
              </w:rPr>
            </w:pPr>
            <w:r w:rsidRPr="00535293">
              <w:rPr>
                <w:rFonts w:ascii="Arial" w:eastAsia="Tahoma" w:hAnsi="Arial"/>
              </w:rPr>
              <w:t>LEONORA</w:t>
            </w:r>
          </w:p>
        </w:tc>
        <w:tc>
          <w:tcPr>
            <w:tcW w:w="1000" w:type="dxa"/>
            <w:tcBorders>
              <w:left w:val="single" w:sz="4" w:space="0" w:color="000000"/>
              <w:bottom w:val="single" w:sz="4" w:space="0" w:color="000000"/>
            </w:tcBorders>
            <w:tcMar>
              <w:top w:w="0" w:type="dxa"/>
              <w:left w:w="0" w:type="dxa"/>
              <w:bottom w:w="0" w:type="dxa"/>
              <w:right w:w="40" w:type="dxa"/>
            </w:tcMar>
            <w:vAlign w:val="center"/>
          </w:tcPr>
          <w:p w14:paraId="5A52B2F8" w14:textId="77777777" w:rsidR="00535293" w:rsidRPr="00535293" w:rsidRDefault="00535293" w:rsidP="00372488">
            <w:pPr>
              <w:jc w:val="right"/>
              <w:rPr>
                <w:rFonts w:ascii="Arial" w:eastAsia="Tahoma" w:hAnsi="Arial"/>
                <w:b/>
              </w:rPr>
            </w:pPr>
            <w:r w:rsidRPr="00535293">
              <w:rPr>
                <w:rFonts w:ascii="Arial" w:eastAsia="Tahoma" w:hAnsi="Arial"/>
                <w:b/>
              </w:rPr>
              <w:t>59,40</w:t>
            </w:r>
          </w:p>
        </w:tc>
        <w:tc>
          <w:tcPr>
            <w:tcW w:w="1000" w:type="dxa"/>
            <w:tcBorders>
              <w:left w:val="single" w:sz="4" w:space="0" w:color="000000"/>
              <w:bottom w:val="single" w:sz="4" w:space="0" w:color="000000"/>
              <w:right w:val="single" w:sz="4" w:space="0" w:color="000000"/>
            </w:tcBorders>
            <w:tcMar>
              <w:top w:w="0" w:type="dxa"/>
              <w:left w:w="0" w:type="dxa"/>
              <w:bottom w:w="0" w:type="dxa"/>
              <w:right w:w="40" w:type="dxa"/>
            </w:tcMar>
            <w:vAlign w:val="center"/>
          </w:tcPr>
          <w:p w14:paraId="31A8C550" w14:textId="77777777" w:rsidR="00535293" w:rsidRPr="00535293" w:rsidRDefault="00535293" w:rsidP="00372488">
            <w:pPr>
              <w:jc w:val="right"/>
              <w:rPr>
                <w:rFonts w:ascii="Arial" w:eastAsia="Tahoma" w:hAnsi="Arial"/>
                <w:b/>
              </w:rPr>
            </w:pPr>
            <w:r w:rsidRPr="00535293">
              <w:rPr>
                <w:rFonts w:ascii="Arial" w:eastAsia="Tahoma" w:hAnsi="Arial"/>
                <w:b/>
              </w:rPr>
              <w:t>118,80</w:t>
            </w:r>
          </w:p>
        </w:tc>
      </w:tr>
      <w:tr w:rsidR="00535293" w:rsidRPr="00535293" w14:paraId="3D68F8C8" w14:textId="77777777" w:rsidTr="00535293">
        <w:tblPrEx>
          <w:tblCellMar>
            <w:top w:w="0" w:type="dxa"/>
            <w:bottom w:w="0" w:type="dxa"/>
          </w:tblCellMar>
        </w:tblPrEx>
        <w:trPr>
          <w:trHeight w:hRule="exact" w:val="1252"/>
          <w:jc w:val="center"/>
        </w:trPr>
        <w:tc>
          <w:tcPr>
            <w:tcW w:w="562" w:type="dxa"/>
            <w:tcBorders>
              <w:left w:val="single" w:sz="4" w:space="0" w:color="000000"/>
              <w:bottom w:val="single" w:sz="4" w:space="0" w:color="000000"/>
            </w:tcBorders>
            <w:tcMar>
              <w:top w:w="0" w:type="dxa"/>
              <w:left w:w="0" w:type="dxa"/>
              <w:bottom w:w="0" w:type="dxa"/>
              <w:right w:w="0" w:type="dxa"/>
            </w:tcMar>
            <w:vAlign w:val="center"/>
          </w:tcPr>
          <w:p w14:paraId="31D09E6A" w14:textId="77777777" w:rsidR="00535293" w:rsidRPr="00535293" w:rsidRDefault="00535293" w:rsidP="00372488">
            <w:pPr>
              <w:jc w:val="center"/>
              <w:rPr>
                <w:rFonts w:ascii="Arial" w:eastAsia="Tahoma" w:hAnsi="Arial"/>
              </w:rPr>
            </w:pPr>
            <w:r w:rsidRPr="00535293">
              <w:rPr>
                <w:rFonts w:ascii="Arial" w:eastAsia="Tahoma" w:hAnsi="Arial"/>
              </w:rPr>
              <w:t>34</w:t>
            </w:r>
          </w:p>
        </w:tc>
        <w:tc>
          <w:tcPr>
            <w:tcW w:w="3858" w:type="dxa"/>
            <w:tcBorders>
              <w:left w:val="single" w:sz="4" w:space="0" w:color="000000"/>
              <w:bottom w:val="single" w:sz="4" w:space="0" w:color="000000"/>
            </w:tcBorders>
            <w:tcMar>
              <w:top w:w="40" w:type="dxa"/>
              <w:left w:w="60" w:type="dxa"/>
              <w:bottom w:w="40" w:type="dxa"/>
              <w:right w:w="60" w:type="dxa"/>
            </w:tcMar>
            <w:vAlign w:val="center"/>
          </w:tcPr>
          <w:p w14:paraId="3A6BF2F2" w14:textId="77777777" w:rsidR="00535293" w:rsidRPr="00535293" w:rsidRDefault="00535293" w:rsidP="00372488">
            <w:pPr>
              <w:jc w:val="both"/>
              <w:rPr>
                <w:rFonts w:ascii="Arial" w:eastAsia="Tahoma" w:hAnsi="Arial"/>
              </w:rPr>
            </w:pPr>
            <w:r w:rsidRPr="00535293">
              <w:rPr>
                <w:rFonts w:ascii="Arial" w:eastAsia="Tahoma" w:hAnsi="Arial"/>
              </w:rPr>
              <w:t>TINTA PARA TECIDO DE 37 ML, TINTA À BASE DE RESINA ACRÍLICA, NÃO TÓXICA E SOLÚVEL EM ÁGUA, PRONTA PARA USO, DIVERSAS CORES</w:t>
            </w:r>
          </w:p>
        </w:tc>
        <w:tc>
          <w:tcPr>
            <w:tcW w:w="560" w:type="dxa"/>
            <w:tcBorders>
              <w:left w:val="single" w:sz="4" w:space="0" w:color="000000"/>
              <w:bottom w:val="single" w:sz="4" w:space="0" w:color="000000"/>
            </w:tcBorders>
            <w:tcMar>
              <w:top w:w="0" w:type="dxa"/>
              <w:left w:w="0" w:type="dxa"/>
              <w:bottom w:w="0" w:type="dxa"/>
              <w:right w:w="0" w:type="dxa"/>
            </w:tcMar>
            <w:vAlign w:val="center"/>
          </w:tcPr>
          <w:p w14:paraId="5A540A13" w14:textId="77777777" w:rsidR="00535293" w:rsidRPr="00535293" w:rsidRDefault="00535293" w:rsidP="00372488">
            <w:pPr>
              <w:jc w:val="center"/>
              <w:rPr>
                <w:rFonts w:ascii="Arial" w:eastAsia="Tahoma" w:hAnsi="Arial"/>
              </w:rPr>
            </w:pPr>
            <w:r w:rsidRPr="00535293">
              <w:rPr>
                <w:rFonts w:ascii="Arial" w:eastAsia="Tahoma" w:hAnsi="Arial"/>
              </w:rPr>
              <w:t>UN</w:t>
            </w:r>
          </w:p>
        </w:tc>
        <w:tc>
          <w:tcPr>
            <w:tcW w:w="1000" w:type="dxa"/>
            <w:tcBorders>
              <w:left w:val="single" w:sz="4" w:space="0" w:color="000000"/>
              <w:bottom w:val="single" w:sz="4" w:space="0" w:color="000000"/>
            </w:tcBorders>
            <w:tcMar>
              <w:top w:w="0" w:type="dxa"/>
              <w:left w:w="0" w:type="dxa"/>
              <w:bottom w:w="0" w:type="dxa"/>
              <w:right w:w="0" w:type="dxa"/>
            </w:tcMar>
            <w:vAlign w:val="center"/>
          </w:tcPr>
          <w:p w14:paraId="651364C6" w14:textId="77777777" w:rsidR="00535293" w:rsidRPr="00535293" w:rsidRDefault="00535293" w:rsidP="00372488">
            <w:pPr>
              <w:jc w:val="center"/>
              <w:rPr>
                <w:rFonts w:ascii="Arial" w:eastAsia="Tahoma" w:hAnsi="Arial"/>
              </w:rPr>
            </w:pPr>
            <w:r w:rsidRPr="00535293">
              <w:rPr>
                <w:rFonts w:ascii="Arial" w:eastAsia="Tahoma" w:hAnsi="Arial"/>
              </w:rPr>
              <w:t>1.100,000</w:t>
            </w:r>
          </w:p>
        </w:tc>
        <w:tc>
          <w:tcPr>
            <w:tcW w:w="1020" w:type="dxa"/>
            <w:tcBorders>
              <w:left w:val="single" w:sz="4" w:space="0" w:color="000000"/>
              <w:bottom w:val="single" w:sz="4" w:space="0" w:color="000000"/>
            </w:tcBorders>
            <w:tcMar>
              <w:top w:w="0" w:type="dxa"/>
              <w:left w:w="0" w:type="dxa"/>
              <w:bottom w:w="0" w:type="dxa"/>
              <w:right w:w="0" w:type="dxa"/>
            </w:tcMar>
            <w:vAlign w:val="center"/>
          </w:tcPr>
          <w:p w14:paraId="340DF305" w14:textId="77777777" w:rsidR="00535293" w:rsidRPr="00535293" w:rsidRDefault="00535293" w:rsidP="00372488">
            <w:pPr>
              <w:jc w:val="center"/>
              <w:rPr>
                <w:rFonts w:ascii="Arial" w:eastAsia="Tahoma" w:hAnsi="Arial"/>
              </w:rPr>
            </w:pPr>
            <w:r w:rsidRPr="00535293">
              <w:rPr>
                <w:rFonts w:ascii="Arial" w:eastAsia="Tahoma" w:hAnsi="Arial"/>
              </w:rPr>
              <w:t>ACRILEX</w:t>
            </w:r>
          </w:p>
        </w:tc>
        <w:tc>
          <w:tcPr>
            <w:tcW w:w="1000" w:type="dxa"/>
            <w:tcBorders>
              <w:left w:val="single" w:sz="4" w:space="0" w:color="000000"/>
              <w:bottom w:val="single" w:sz="4" w:space="0" w:color="000000"/>
            </w:tcBorders>
            <w:tcMar>
              <w:top w:w="0" w:type="dxa"/>
              <w:left w:w="0" w:type="dxa"/>
              <w:bottom w:w="0" w:type="dxa"/>
              <w:right w:w="40" w:type="dxa"/>
            </w:tcMar>
            <w:vAlign w:val="center"/>
          </w:tcPr>
          <w:p w14:paraId="1630E0A9" w14:textId="77777777" w:rsidR="00535293" w:rsidRPr="00535293" w:rsidRDefault="00535293" w:rsidP="00372488">
            <w:pPr>
              <w:jc w:val="right"/>
              <w:rPr>
                <w:rFonts w:ascii="Arial" w:eastAsia="Tahoma" w:hAnsi="Arial"/>
                <w:b/>
              </w:rPr>
            </w:pPr>
            <w:r w:rsidRPr="00535293">
              <w:rPr>
                <w:rFonts w:ascii="Arial" w:eastAsia="Tahoma" w:hAnsi="Arial"/>
                <w:b/>
              </w:rPr>
              <w:t>4,47</w:t>
            </w:r>
          </w:p>
        </w:tc>
        <w:tc>
          <w:tcPr>
            <w:tcW w:w="1000" w:type="dxa"/>
            <w:tcBorders>
              <w:left w:val="single" w:sz="4" w:space="0" w:color="000000"/>
              <w:bottom w:val="single" w:sz="4" w:space="0" w:color="000000"/>
              <w:right w:val="single" w:sz="4" w:space="0" w:color="000000"/>
            </w:tcBorders>
            <w:tcMar>
              <w:top w:w="0" w:type="dxa"/>
              <w:left w:w="0" w:type="dxa"/>
              <w:bottom w:w="0" w:type="dxa"/>
              <w:right w:w="40" w:type="dxa"/>
            </w:tcMar>
            <w:vAlign w:val="center"/>
          </w:tcPr>
          <w:p w14:paraId="6C275EB3" w14:textId="77777777" w:rsidR="00535293" w:rsidRPr="00535293" w:rsidRDefault="00535293" w:rsidP="00372488">
            <w:pPr>
              <w:jc w:val="right"/>
              <w:rPr>
                <w:rFonts w:ascii="Arial" w:eastAsia="Tahoma" w:hAnsi="Arial"/>
                <w:b/>
              </w:rPr>
            </w:pPr>
            <w:r w:rsidRPr="00535293">
              <w:rPr>
                <w:rFonts w:ascii="Arial" w:eastAsia="Tahoma" w:hAnsi="Arial"/>
                <w:b/>
              </w:rPr>
              <w:t>4.917,00</w:t>
            </w:r>
          </w:p>
        </w:tc>
      </w:tr>
      <w:tr w:rsidR="00535293" w:rsidRPr="00535293" w14:paraId="045A296F" w14:textId="77777777" w:rsidTr="00535293">
        <w:tblPrEx>
          <w:tblCellMar>
            <w:top w:w="0" w:type="dxa"/>
            <w:bottom w:w="0" w:type="dxa"/>
          </w:tblCellMar>
        </w:tblPrEx>
        <w:trPr>
          <w:trHeight w:hRule="exact" w:val="646"/>
          <w:jc w:val="center"/>
        </w:trPr>
        <w:tc>
          <w:tcPr>
            <w:tcW w:w="562" w:type="dxa"/>
            <w:tcBorders>
              <w:left w:val="single" w:sz="4" w:space="0" w:color="000000"/>
              <w:bottom w:val="single" w:sz="4" w:space="0" w:color="000000"/>
            </w:tcBorders>
            <w:tcMar>
              <w:top w:w="0" w:type="dxa"/>
              <w:left w:w="0" w:type="dxa"/>
              <w:bottom w:w="0" w:type="dxa"/>
              <w:right w:w="0" w:type="dxa"/>
            </w:tcMar>
            <w:vAlign w:val="center"/>
          </w:tcPr>
          <w:p w14:paraId="7F1CDEF4" w14:textId="77777777" w:rsidR="00535293" w:rsidRPr="00535293" w:rsidRDefault="00535293" w:rsidP="00372488">
            <w:pPr>
              <w:jc w:val="center"/>
              <w:rPr>
                <w:rFonts w:ascii="Arial" w:eastAsia="Tahoma" w:hAnsi="Arial"/>
              </w:rPr>
            </w:pPr>
            <w:r w:rsidRPr="00535293">
              <w:rPr>
                <w:rFonts w:ascii="Arial" w:eastAsia="Tahoma" w:hAnsi="Arial"/>
              </w:rPr>
              <w:t>35</w:t>
            </w:r>
          </w:p>
        </w:tc>
        <w:tc>
          <w:tcPr>
            <w:tcW w:w="3858" w:type="dxa"/>
            <w:tcBorders>
              <w:left w:val="single" w:sz="4" w:space="0" w:color="000000"/>
              <w:bottom w:val="single" w:sz="4" w:space="0" w:color="000000"/>
            </w:tcBorders>
            <w:tcMar>
              <w:top w:w="40" w:type="dxa"/>
              <w:left w:w="60" w:type="dxa"/>
              <w:bottom w:w="40" w:type="dxa"/>
              <w:right w:w="60" w:type="dxa"/>
            </w:tcMar>
            <w:vAlign w:val="center"/>
          </w:tcPr>
          <w:p w14:paraId="160DBA6E" w14:textId="77777777" w:rsidR="00535293" w:rsidRPr="00535293" w:rsidRDefault="00535293" w:rsidP="00372488">
            <w:pPr>
              <w:jc w:val="both"/>
              <w:rPr>
                <w:rFonts w:ascii="Arial" w:eastAsia="Tahoma" w:hAnsi="Arial"/>
              </w:rPr>
            </w:pPr>
            <w:r w:rsidRPr="00535293">
              <w:rPr>
                <w:rFonts w:ascii="Arial" w:eastAsia="Tahoma" w:hAnsi="Arial"/>
              </w:rPr>
              <w:t>JOGO TABULEIRO DA ADOLESCENTES E ADULTOS</w:t>
            </w:r>
          </w:p>
        </w:tc>
        <w:tc>
          <w:tcPr>
            <w:tcW w:w="560" w:type="dxa"/>
            <w:tcBorders>
              <w:left w:val="single" w:sz="4" w:space="0" w:color="000000"/>
              <w:bottom w:val="single" w:sz="4" w:space="0" w:color="000000"/>
            </w:tcBorders>
            <w:tcMar>
              <w:top w:w="0" w:type="dxa"/>
              <w:left w:w="0" w:type="dxa"/>
              <w:bottom w:w="0" w:type="dxa"/>
              <w:right w:w="0" w:type="dxa"/>
            </w:tcMar>
            <w:vAlign w:val="center"/>
          </w:tcPr>
          <w:p w14:paraId="27B5C8DB" w14:textId="77777777" w:rsidR="00535293" w:rsidRPr="00535293" w:rsidRDefault="00535293" w:rsidP="00372488">
            <w:pPr>
              <w:jc w:val="center"/>
              <w:rPr>
                <w:rFonts w:ascii="Arial" w:eastAsia="Tahoma" w:hAnsi="Arial"/>
              </w:rPr>
            </w:pPr>
            <w:r w:rsidRPr="00535293">
              <w:rPr>
                <w:rFonts w:ascii="Arial" w:eastAsia="Tahoma" w:hAnsi="Arial"/>
              </w:rPr>
              <w:t>UN</w:t>
            </w:r>
          </w:p>
        </w:tc>
        <w:tc>
          <w:tcPr>
            <w:tcW w:w="1000" w:type="dxa"/>
            <w:tcBorders>
              <w:left w:val="single" w:sz="4" w:space="0" w:color="000000"/>
              <w:bottom w:val="single" w:sz="4" w:space="0" w:color="000000"/>
            </w:tcBorders>
            <w:tcMar>
              <w:top w:w="0" w:type="dxa"/>
              <w:left w:w="0" w:type="dxa"/>
              <w:bottom w:w="0" w:type="dxa"/>
              <w:right w:w="0" w:type="dxa"/>
            </w:tcMar>
            <w:vAlign w:val="center"/>
          </w:tcPr>
          <w:p w14:paraId="03E74A8F" w14:textId="77777777" w:rsidR="00535293" w:rsidRPr="00535293" w:rsidRDefault="00535293" w:rsidP="00372488">
            <w:pPr>
              <w:jc w:val="center"/>
              <w:rPr>
                <w:rFonts w:ascii="Arial" w:eastAsia="Tahoma" w:hAnsi="Arial"/>
              </w:rPr>
            </w:pPr>
            <w:r w:rsidRPr="00535293">
              <w:rPr>
                <w:rFonts w:ascii="Arial" w:eastAsia="Tahoma" w:hAnsi="Arial"/>
              </w:rPr>
              <w:t>2,000</w:t>
            </w:r>
          </w:p>
        </w:tc>
        <w:tc>
          <w:tcPr>
            <w:tcW w:w="1020" w:type="dxa"/>
            <w:tcBorders>
              <w:left w:val="single" w:sz="4" w:space="0" w:color="000000"/>
              <w:bottom w:val="single" w:sz="4" w:space="0" w:color="000000"/>
            </w:tcBorders>
            <w:tcMar>
              <w:top w:w="0" w:type="dxa"/>
              <w:left w:w="0" w:type="dxa"/>
              <w:bottom w:w="0" w:type="dxa"/>
              <w:right w:w="0" w:type="dxa"/>
            </w:tcMar>
            <w:vAlign w:val="center"/>
          </w:tcPr>
          <w:p w14:paraId="5B2410FC" w14:textId="77777777" w:rsidR="00535293" w:rsidRPr="00535293" w:rsidRDefault="00535293" w:rsidP="00372488">
            <w:pPr>
              <w:jc w:val="center"/>
              <w:rPr>
                <w:rFonts w:ascii="Arial" w:eastAsia="Tahoma" w:hAnsi="Arial"/>
              </w:rPr>
            </w:pPr>
            <w:r w:rsidRPr="00535293">
              <w:rPr>
                <w:rFonts w:ascii="Arial" w:eastAsia="Tahoma" w:hAnsi="Arial"/>
              </w:rPr>
              <w:t>LM</w:t>
            </w:r>
          </w:p>
        </w:tc>
        <w:tc>
          <w:tcPr>
            <w:tcW w:w="1000" w:type="dxa"/>
            <w:tcBorders>
              <w:left w:val="single" w:sz="4" w:space="0" w:color="000000"/>
              <w:bottom w:val="single" w:sz="4" w:space="0" w:color="000000"/>
            </w:tcBorders>
            <w:tcMar>
              <w:top w:w="0" w:type="dxa"/>
              <w:left w:w="0" w:type="dxa"/>
              <w:bottom w:w="0" w:type="dxa"/>
              <w:right w:w="40" w:type="dxa"/>
            </w:tcMar>
            <w:vAlign w:val="center"/>
          </w:tcPr>
          <w:p w14:paraId="11AC86DD" w14:textId="77777777" w:rsidR="00535293" w:rsidRPr="00535293" w:rsidRDefault="00535293" w:rsidP="00372488">
            <w:pPr>
              <w:jc w:val="right"/>
              <w:rPr>
                <w:rFonts w:ascii="Arial" w:eastAsia="Tahoma" w:hAnsi="Arial"/>
                <w:b/>
              </w:rPr>
            </w:pPr>
            <w:r w:rsidRPr="00535293">
              <w:rPr>
                <w:rFonts w:ascii="Arial" w:eastAsia="Tahoma" w:hAnsi="Arial"/>
                <w:b/>
              </w:rPr>
              <w:t>75,60</w:t>
            </w:r>
          </w:p>
        </w:tc>
        <w:tc>
          <w:tcPr>
            <w:tcW w:w="1000" w:type="dxa"/>
            <w:tcBorders>
              <w:left w:val="single" w:sz="4" w:space="0" w:color="000000"/>
              <w:bottom w:val="single" w:sz="4" w:space="0" w:color="000000"/>
              <w:right w:val="single" w:sz="4" w:space="0" w:color="000000"/>
            </w:tcBorders>
            <w:tcMar>
              <w:top w:w="0" w:type="dxa"/>
              <w:left w:w="0" w:type="dxa"/>
              <w:bottom w:w="0" w:type="dxa"/>
              <w:right w:w="40" w:type="dxa"/>
            </w:tcMar>
            <w:vAlign w:val="center"/>
          </w:tcPr>
          <w:p w14:paraId="22BE94AB" w14:textId="77777777" w:rsidR="00535293" w:rsidRPr="00535293" w:rsidRDefault="00535293" w:rsidP="00372488">
            <w:pPr>
              <w:jc w:val="right"/>
              <w:rPr>
                <w:rFonts w:ascii="Arial" w:eastAsia="Tahoma" w:hAnsi="Arial"/>
                <w:b/>
              </w:rPr>
            </w:pPr>
            <w:r w:rsidRPr="00535293">
              <w:rPr>
                <w:rFonts w:ascii="Arial" w:eastAsia="Tahoma" w:hAnsi="Arial"/>
                <w:b/>
              </w:rPr>
              <w:t>151,20</w:t>
            </w:r>
          </w:p>
        </w:tc>
      </w:tr>
      <w:tr w:rsidR="00535293" w:rsidRPr="00535293" w14:paraId="706AA2E6" w14:textId="77777777" w:rsidTr="00535293">
        <w:tblPrEx>
          <w:tblCellMar>
            <w:top w:w="0" w:type="dxa"/>
            <w:bottom w:w="0" w:type="dxa"/>
          </w:tblCellMar>
        </w:tblPrEx>
        <w:trPr>
          <w:trHeight w:hRule="exact" w:val="968"/>
          <w:jc w:val="center"/>
        </w:trPr>
        <w:tc>
          <w:tcPr>
            <w:tcW w:w="562" w:type="dxa"/>
            <w:tcBorders>
              <w:left w:val="single" w:sz="4" w:space="0" w:color="000000"/>
              <w:bottom w:val="single" w:sz="4" w:space="0" w:color="000000"/>
            </w:tcBorders>
            <w:tcMar>
              <w:top w:w="0" w:type="dxa"/>
              <w:left w:w="0" w:type="dxa"/>
              <w:bottom w:w="0" w:type="dxa"/>
              <w:right w:w="0" w:type="dxa"/>
            </w:tcMar>
            <w:vAlign w:val="center"/>
          </w:tcPr>
          <w:p w14:paraId="11F43B7A" w14:textId="77777777" w:rsidR="00535293" w:rsidRPr="00535293" w:rsidRDefault="00535293" w:rsidP="00372488">
            <w:pPr>
              <w:jc w:val="center"/>
              <w:rPr>
                <w:rFonts w:ascii="Arial" w:eastAsia="Tahoma" w:hAnsi="Arial"/>
              </w:rPr>
            </w:pPr>
            <w:r w:rsidRPr="00535293">
              <w:rPr>
                <w:rFonts w:ascii="Arial" w:eastAsia="Tahoma" w:hAnsi="Arial"/>
              </w:rPr>
              <w:t>41</w:t>
            </w:r>
          </w:p>
        </w:tc>
        <w:tc>
          <w:tcPr>
            <w:tcW w:w="3858" w:type="dxa"/>
            <w:tcBorders>
              <w:left w:val="single" w:sz="4" w:space="0" w:color="000000"/>
              <w:bottom w:val="single" w:sz="4" w:space="0" w:color="000000"/>
            </w:tcBorders>
            <w:tcMar>
              <w:top w:w="40" w:type="dxa"/>
              <w:left w:w="60" w:type="dxa"/>
              <w:bottom w:w="40" w:type="dxa"/>
              <w:right w:w="60" w:type="dxa"/>
            </w:tcMar>
            <w:vAlign w:val="center"/>
          </w:tcPr>
          <w:p w14:paraId="7E6CC9D8" w14:textId="77777777" w:rsidR="00535293" w:rsidRPr="00535293" w:rsidRDefault="00535293" w:rsidP="00372488">
            <w:pPr>
              <w:jc w:val="both"/>
              <w:rPr>
                <w:rFonts w:ascii="Arial" w:eastAsia="Tahoma" w:hAnsi="Arial"/>
              </w:rPr>
            </w:pPr>
            <w:r w:rsidRPr="00535293">
              <w:rPr>
                <w:rFonts w:ascii="Arial" w:eastAsia="Tahoma" w:hAnsi="Arial"/>
              </w:rPr>
              <w:t>BOLA DE FUTEBOL DE CAMPO, 8 GOMOS, MATERIAL PU SUPER SOFT, SISTEMA DE FORRO MULTIAXIAL, TAMANHO, 0,70.</w:t>
            </w:r>
          </w:p>
        </w:tc>
        <w:tc>
          <w:tcPr>
            <w:tcW w:w="560" w:type="dxa"/>
            <w:tcBorders>
              <w:left w:val="single" w:sz="4" w:space="0" w:color="000000"/>
              <w:bottom w:val="single" w:sz="4" w:space="0" w:color="000000"/>
            </w:tcBorders>
            <w:tcMar>
              <w:top w:w="0" w:type="dxa"/>
              <w:left w:w="0" w:type="dxa"/>
              <w:bottom w:w="0" w:type="dxa"/>
              <w:right w:w="0" w:type="dxa"/>
            </w:tcMar>
            <w:vAlign w:val="center"/>
          </w:tcPr>
          <w:p w14:paraId="2E885B6E" w14:textId="77777777" w:rsidR="00535293" w:rsidRPr="00535293" w:rsidRDefault="00535293" w:rsidP="00372488">
            <w:pPr>
              <w:jc w:val="center"/>
              <w:rPr>
                <w:rFonts w:ascii="Arial" w:eastAsia="Tahoma" w:hAnsi="Arial"/>
              </w:rPr>
            </w:pPr>
            <w:r w:rsidRPr="00535293">
              <w:rPr>
                <w:rFonts w:ascii="Arial" w:eastAsia="Tahoma" w:hAnsi="Arial"/>
              </w:rPr>
              <w:t>UN</w:t>
            </w:r>
          </w:p>
        </w:tc>
        <w:tc>
          <w:tcPr>
            <w:tcW w:w="1000" w:type="dxa"/>
            <w:tcBorders>
              <w:left w:val="single" w:sz="4" w:space="0" w:color="000000"/>
              <w:bottom w:val="single" w:sz="4" w:space="0" w:color="000000"/>
            </w:tcBorders>
            <w:tcMar>
              <w:top w:w="0" w:type="dxa"/>
              <w:left w:w="0" w:type="dxa"/>
              <w:bottom w:w="0" w:type="dxa"/>
              <w:right w:w="0" w:type="dxa"/>
            </w:tcMar>
            <w:vAlign w:val="center"/>
          </w:tcPr>
          <w:p w14:paraId="40285D75" w14:textId="77777777" w:rsidR="00535293" w:rsidRPr="00535293" w:rsidRDefault="00535293" w:rsidP="00372488">
            <w:pPr>
              <w:jc w:val="center"/>
              <w:rPr>
                <w:rFonts w:ascii="Arial" w:eastAsia="Tahoma" w:hAnsi="Arial"/>
              </w:rPr>
            </w:pPr>
            <w:r w:rsidRPr="00535293">
              <w:rPr>
                <w:rFonts w:ascii="Arial" w:eastAsia="Tahoma" w:hAnsi="Arial"/>
              </w:rPr>
              <w:t>4,000</w:t>
            </w:r>
          </w:p>
        </w:tc>
        <w:tc>
          <w:tcPr>
            <w:tcW w:w="1020" w:type="dxa"/>
            <w:tcBorders>
              <w:left w:val="single" w:sz="4" w:space="0" w:color="000000"/>
              <w:bottom w:val="single" w:sz="4" w:space="0" w:color="000000"/>
            </w:tcBorders>
            <w:tcMar>
              <w:top w:w="0" w:type="dxa"/>
              <w:left w:w="0" w:type="dxa"/>
              <w:bottom w:w="0" w:type="dxa"/>
              <w:right w:w="0" w:type="dxa"/>
            </w:tcMar>
            <w:vAlign w:val="center"/>
          </w:tcPr>
          <w:p w14:paraId="67962AD1" w14:textId="77777777" w:rsidR="00535293" w:rsidRPr="00535293" w:rsidRDefault="00535293" w:rsidP="00372488">
            <w:pPr>
              <w:jc w:val="center"/>
              <w:rPr>
                <w:rFonts w:ascii="Arial" w:eastAsia="Tahoma" w:hAnsi="Arial"/>
              </w:rPr>
            </w:pPr>
            <w:r w:rsidRPr="00535293">
              <w:rPr>
                <w:rFonts w:ascii="Arial" w:eastAsia="Tahoma" w:hAnsi="Arial"/>
              </w:rPr>
              <w:t>KAGIVA</w:t>
            </w:r>
          </w:p>
        </w:tc>
        <w:tc>
          <w:tcPr>
            <w:tcW w:w="1000" w:type="dxa"/>
            <w:tcBorders>
              <w:left w:val="single" w:sz="4" w:space="0" w:color="000000"/>
              <w:bottom w:val="single" w:sz="4" w:space="0" w:color="000000"/>
            </w:tcBorders>
            <w:tcMar>
              <w:top w:w="0" w:type="dxa"/>
              <w:left w:w="0" w:type="dxa"/>
              <w:bottom w:w="0" w:type="dxa"/>
              <w:right w:w="40" w:type="dxa"/>
            </w:tcMar>
            <w:vAlign w:val="center"/>
          </w:tcPr>
          <w:p w14:paraId="06F5818D" w14:textId="77777777" w:rsidR="00535293" w:rsidRPr="00535293" w:rsidRDefault="00535293" w:rsidP="00372488">
            <w:pPr>
              <w:jc w:val="right"/>
              <w:rPr>
                <w:rFonts w:ascii="Arial" w:eastAsia="Tahoma" w:hAnsi="Arial"/>
                <w:b/>
              </w:rPr>
            </w:pPr>
            <w:r w:rsidRPr="00535293">
              <w:rPr>
                <w:rFonts w:ascii="Arial" w:eastAsia="Tahoma" w:hAnsi="Arial"/>
                <w:b/>
              </w:rPr>
              <w:t>49,99</w:t>
            </w:r>
          </w:p>
        </w:tc>
        <w:tc>
          <w:tcPr>
            <w:tcW w:w="1000" w:type="dxa"/>
            <w:tcBorders>
              <w:left w:val="single" w:sz="4" w:space="0" w:color="000000"/>
              <w:bottom w:val="single" w:sz="4" w:space="0" w:color="000000"/>
              <w:right w:val="single" w:sz="4" w:space="0" w:color="000000"/>
            </w:tcBorders>
            <w:tcMar>
              <w:top w:w="0" w:type="dxa"/>
              <w:left w:w="0" w:type="dxa"/>
              <w:bottom w:w="0" w:type="dxa"/>
              <w:right w:w="40" w:type="dxa"/>
            </w:tcMar>
            <w:vAlign w:val="center"/>
          </w:tcPr>
          <w:p w14:paraId="1377A7BC" w14:textId="77777777" w:rsidR="00535293" w:rsidRPr="00535293" w:rsidRDefault="00535293" w:rsidP="00372488">
            <w:pPr>
              <w:jc w:val="right"/>
              <w:rPr>
                <w:rFonts w:ascii="Arial" w:eastAsia="Tahoma" w:hAnsi="Arial"/>
                <w:b/>
              </w:rPr>
            </w:pPr>
            <w:r w:rsidRPr="00535293">
              <w:rPr>
                <w:rFonts w:ascii="Arial" w:eastAsia="Tahoma" w:hAnsi="Arial"/>
                <w:b/>
              </w:rPr>
              <w:t>199,96</w:t>
            </w:r>
          </w:p>
        </w:tc>
      </w:tr>
      <w:tr w:rsidR="00535293" w:rsidRPr="00535293" w14:paraId="1002D884" w14:textId="77777777" w:rsidTr="00535293">
        <w:tblPrEx>
          <w:tblCellMar>
            <w:top w:w="0" w:type="dxa"/>
            <w:bottom w:w="0" w:type="dxa"/>
          </w:tblCellMar>
        </w:tblPrEx>
        <w:trPr>
          <w:trHeight w:hRule="exact" w:val="2088"/>
          <w:jc w:val="center"/>
        </w:trPr>
        <w:tc>
          <w:tcPr>
            <w:tcW w:w="562" w:type="dxa"/>
            <w:tcBorders>
              <w:left w:val="single" w:sz="4" w:space="0" w:color="000000"/>
              <w:bottom w:val="single" w:sz="4" w:space="0" w:color="000000"/>
            </w:tcBorders>
            <w:tcMar>
              <w:top w:w="0" w:type="dxa"/>
              <w:left w:w="0" w:type="dxa"/>
              <w:bottom w:w="0" w:type="dxa"/>
              <w:right w:w="0" w:type="dxa"/>
            </w:tcMar>
            <w:vAlign w:val="center"/>
          </w:tcPr>
          <w:p w14:paraId="45F835F5" w14:textId="77777777" w:rsidR="00535293" w:rsidRPr="00535293" w:rsidRDefault="00535293" w:rsidP="00372488">
            <w:pPr>
              <w:jc w:val="center"/>
              <w:rPr>
                <w:rFonts w:ascii="Arial" w:eastAsia="Tahoma" w:hAnsi="Arial"/>
              </w:rPr>
            </w:pPr>
            <w:r w:rsidRPr="00535293">
              <w:rPr>
                <w:rFonts w:ascii="Arial" w:eastAsia="Tahoma" w:hAnsi="Arial"/>
              </w:rPr>
              <w:t>42</w:t>
            </w:r>
          </w:p>
        </w:tc>
        <w:tc>
          <w:tcPr>
            <w:tcW w:w="3858" w:type="dxa"/>
            <w:tcBorders>
              <w:left w:val="single" w:sz="4" w:space="0" w:color="000000"/>
              <w:bottom w:val="single" w:sz="4" w:space="0" w:color="000000"/>
            </w:tcBorders>
            <w:tcMar>
              <w:top w:w="40" w:type="dxa"/>
              <w:left w:w="60" w:type="dxa"/>
              <w:bottom w:w="40" w:type="dxa"/>
              <w:right w:w="60" w:type="dxa"/>
            </w:tcMar>
            <w:vAlign w:val="center"/>
          </w:tcPr>
          <w:p w14:paraId="13DB82C3" w14:textId="77777777" w:rsidR="00535293" w:rsidRPr="00535293" w:rsidRDefault="00535293" w:rsidP="00372488">
            <w:pPr>
              <w:jc w:val="both"/>
              <w:rPr>
                <w:rFonts w:ascii="Arial" w:eastAsia="Tahoma" w:hAnsi="Arial"/>
              </w:rPr>
            </w:pPr>
            <w:r w:rsidRPr="00535293">
              <w:rPr>
                <w:rFonts w:ascii="Arial" w:eastAsia="Tahoma" w:hAnsi="Arial"/>
              </w:rPr>
              <w:t>BOLA DE VÔLEI, MATERIAL LAMINADO PU, CÂMARA 6D, MATERIAL TERMOFIXO, CAMADA EVACEL, MIOLO CAPSULA SIS, CONSTRUÇÃO ULTRAFUSION E ADICIONAL DUPLA COLAGEM, TAMANHO 67CM, DIMENSÕES DO PRODUTO: 36 X 36 X 36 CM; 280 G</w:t>
            </w:r>
          </w:p>
        </w:tc>
        <w:tc>
          <w:tcPr>
            <w:tcW w:w="560" w:type="dxa"/>
            <w:tcBorders>
              <w:left w:val="single" w:sz="4" w:space="0" w:color="000000"/>
              <w:bottom w:val="single" w:sz="4" w:space="0" w:color="000000"/>
            </w:tcBorders>
            <w:tcMar>
              <w:top w:w="0" w:type="dxa"/>
              <w:left w:w="0" w:type="dxa"/>
              <w:bottom w:w="0" w:type="dxa"/>
              <w:right w:w="0" w:type="dxa"/>
            </w:tcMar>
            <w:vAlign w:val="center"/>
          </w:tcPr>
          <w:p w14:paraId="67342929" w14:textId="77777777" w:rsidR="00535293" w:rsidRPr="00535293" w:rsidRDefault="00535293" w:rsidP="00372488">
            <w:pPr>
              <w:jc w:val="center"/>
              <w:rPr>
                <w:rFonts w:ascii="Arial" w:eastAsia="Tahoma" w:hAnsi="Arial"/>
              </w:rPr>
            </w:pPr>
            <w:r w:rsidRPr="00535293">
              <w:rPr>
                <w:rFonts w:ascii="Arial" w:eastAsia="Tahoma" w:hAnsi="Arial"/>
              </w:rPr>
              <w:t>UN</w:t>
            </w:r>
          </w:p>
        </w:tc>
        <w:tc>
          <w:tcPr>
            <w:tcW w:w="1000" w:type="dxa"/>
            <w:tcBorders>
              <w:left w:val="single" w:sz="4" w:space="0" w:color="000000"/>
              <w:bottom w:val="single" w:sz="4" w:space="0" w:color="000000"/>
            </w:tcBorders>
            <w:tcMar>
              <w:top w:w="0" w:type="dxa"/>
              <w:left w:w="0" w:type="dxa"/>
              <w:bottom w:w="0" w:type="dxa"/>
              <w:right w:w="0" w:type="dxa"/>
            </w:tcMar>
            <w:vAlign w:val="center"/>
          </w:tcPr>
          <w:p w14:paraId="571BFE2F" w14:textId="77777777" w:rsidR="00535293" w:rsidRPr="00535293" w:rsidRDefault="00535293" w:rsidP="00372488">
            <w:pPr>
              <w:jc w:val="center"/>
              <w:rPr>
                <w:rFonts w:ascii="Arial" w:eastAsia="Tahoma" w:hAnsi="Arial"/>
              </w:rPr>
            </w:pPr>
            <w:r w:rsidRPr="00535293">
              <w:rPr>
                <w:rFonts w:ascii="Arial" w:eastAsia="Tahoma" w:hAnsi="Arial"/>
              </w:rPr>
              <w:t>4,000</w:t>
            </w:r>
          </w:p>
        </w:tc>
        <w:tc>
          <w:tcPr>
            <w:tcW w:w="1020" w:type="dxa"/>
            <w:tcBorders>
              <w:left w:val="single" w:sz="4" w:space="0" w:color="000000"/>
              <w:bottom w:val="single" w:sz="4" w:space="0" w:color="000000"/>
            </w:tcBorders>
            <w:tcMar>
              <w:top w:w="0" w:type="dxa"/>
              <w:left w:w="0" w:type="dxa"/>
              <w:bottom w:w="0" w:type="dxa"/>
              <w:right w:w="0" w:type="dxa"/>
            </w:tcMar>
            <w:vAlign w:val="center"/>
          </w:tcPr>
          <w:p w14:paraId="67F32751" w14:textId="77777777" w:rsidR="00535293" w:rsidRPr="00535293" w:rsidRDefault="00535293" w:rsidP="00372488">
            <w:pPr>
              <w:jc w:val="center"/>
              <w:rPr>
                <w:rFonts w:ascii="Arial" w:eastAsia="Tahoma" w:hAnsi="Arial"/>
              </w:rPr>
            </w:pPr>
            <w:r w:rsidRPr="00535293">
              <w:rPr>
                <w:rFonts w:ascii="Arial" w:eastAsia="Tahoma" w:hAnsi="Arial"/>
              </w:rPr>
              <w:t>KAGIVA</w:t>
            </w:r>
          </w:p>
        </w:tc>
        <w:tc>
          <w:tcPr>
            <w:tcW w:w="1000" w:type="dxa"/>
            <w:tcBorders>
              <w:left w:val="single" w:sz="4" w:space="0" w:color="000000"/>
              <w:bottom w:val="single" w:sz="4" w:space="0" w:color="000000"/>
            </w:tcBorders>
            <w:tcMar>
              <w:top w:w="0" w:type="dxa"/>
              <w:left w:w="0" w:type="dxa"/>
              <w:bottom w:w="0" w:type="dxa"/>
              <w:right w:w="40" w:type="dxa"/>
            </w:tcMar>
            <w:vAlign w:val="center"/>
          </w:tcPr>
          <w:p w14:paraId="76382AE2" w14:textId="77777777" w:rsidR="00535293" w:rsidRPr="00535293" w:rsidRDefault="00535293" w:rsidP="00372488">
            <w:pPr>
              <w:jc w:val="right"/>
              <w:rPr>
                <w:rFonts w:ascii="Arial" w:eastAsia="Tahoma" w:hAnsi="Arial"/>
                <w:b/>
              </w:rPr>
            </w:pPr>
            <w:r w:rsidRPr="00535293">
              <w:rPr>
                <w:rFonts w:ascii="Arial" w:eastAsia="Tahoma" w:hAnsi="Arial"/>
                <w:b/>
              </w:rPr>
              <w:t>73,90</w:t>
            </w:r>
          </w:p>
        </w:tc>
        <w:tc>
          <w:tcPr>
            <w:tcW w:w="1000" w:type="dxa"/>
            <w:tcBorders>
              <w:left w:val="single" w:sz="4" w:space="0" w:color="000000"/>
              <w:bottom w:val="single" w:sz="4" w:space="0" w:color="000000"/>
              <w:right w:val="single" w:sz="4" w:space="0" w:color="000000"/>
            </w:tcBorders>
            <w:tcMar>
              <w:top w:w="0" w:type="dxa"/>
              <w:left w:w="0" w:type="dxa"/>
              <w:bottom w:w="0" w:type="dxa"/>
              <w:right w:w="40" w:type="dxa"/>
            </w:tcMar>
            <w:vAlign w:val="center"/>
          </w:tcPr>
          <w:p w14:paraId="63D225D9" w14:textId="77777777" w:rsidR="00535293" w:rsidRPr="00535293" w:rsidRDefault="00535293" w:rsidP="00372488">
            <w:pPr>
              <w:jc w:val="right"/>
              <w:rPr>
                <w:rFonts w:ascii="Arial" w:eastAsia="Tahoma" w:hAnsi="Arial"/>
                <w:b/>
              </w:rPr>
            </w:pPr>
            <w:r w:rsidRPr="00535293">
              <w:rPr>
                <w:rFonts w:ascii="Arial" w:eastAsia="Tahoma" w:hAnsi="Arial"/>
                <w:b/>
              </w:rPr>
              <w:t>295,60</w:t>
            </w:r>
          </w:p>
        </w:tc>
      </w:tr>
      <w:tr w:rsidR="00535293" w:rsidRPr="00535293" w14:paraId="19C685A7" w14:textId="77777777" w:rsidTr="00535293">
        <w:tblPrEx>
          <w:tblCellMar>
            <w:top w:w="0" w:type="dxa"/>
            <w:bottom w:w="0" w:type="dxa"/>
          </w:tblCellMar>
        </w:tblPrEx>
        <w:trPr>
          <w:trHeight w:hRule="exact" w:val="1098"/>
          <w:jc w:val="center"/>
        </w:trPr>
        <w:tc>
          <w:tcPr>
            <w:tcW w:w="562" w:type="dxa"/>
            <w:tcBorders>
              <w:left w:val="single" w:sz="4" w:space="0" w:color="000000"/>
              <w:bottom w:val="single" w:sz="4" w:space="0" w:color="000000"/>
            </w:tcBorders>
            <w:tcMar>
              <w:top w:w="0" w:type="dxa"/>
              <w:left w:w="0" w:type="dxa"/>
              <w:bottom w:w="0" w:type="dxa"/>
              <w:right w:w="0" w:type="dxa"/>
            </w:tcMar>
            <w:vAlign w:val="center"/>
          </w:tcPr>
          <w:p w14:paraId="5838FBE5" w14:textId="77777777" w:rsidR="00535293" w:rsidRPr="00535293" w:rsidRDefault="00535293" w:rsidP="00372488">
            <w:pPr>
              <w:jc w:val="center"/>
              <w:rPr>
                <w:rFonts w:ascii="Arial" w:eastAsia="Tahoma" w:hAnsi="Arial"/>
              </w:rPr>
            </w:pPr>
            <w:r w:rsidRPr="00535293">
              <w:rPr>
                <w:rFonts w:ascii="Arial" w:eastAsia="Tahoma" w:hAnsi="Arial"/>
              </w:rPr>
              <w:t>43</w:t>
            </w:r>
          </w:p>
        </w:tc>
        <w:tc>
          <w:tcPr>
            <w:tcW w:w="3858" w:type="dxa"/>
            <w:tcBorders>
              <w:left w:val="single" w:sz="4" w:space="0" w:color="000000"/>
              <w:bottom w:val="single" w:sz="4" w:space="0" w:color="000000"/>
            </w:tcBorders>
            <w:tcMar>
              <w:top w:w="40" w:type="dxa"/>
              <w:left w:w="60" w:type="dxa"/>
              <w:bottom w:w="40" w:type="dxa"/>
              <w:right w:w="60" w:type="dxa"/>
            </w:tcMar>
            <w:vAlign w:val="center"/>
          </w:tcPr>
          <w:p w14:paraId="186AA1E4" w14:textId="77777777" w:rsidR="00535293" w:rsidRPr="00535293" w:rsidRDefault="00535293" w:rsidP="00372488">
            <w:pPr>
              <w:jc w:val="both"/>
              <w:rPr>
                <w:rFonts w:ascii="Arial" w:eastAsia="Tahoma" w:hAnsi="Arial"/>
              </w:rPr>
            </w:pPr>
            <w:r w:rsidRPr="00535293">
              <w:rPr>
                <w:rFonts w:ascii="Arial" w:eastAsia="Tahoma" w:hAnsi="Arial"/>
              </w:rPr>
              <w:t>JOGO DE DOMINÓ DE OSSO PROFISSIONAL, PEDRAS GRANDES (2CMX5CMX1CM), COM MALETA, COM 28 PEÇAS</w:t>
            </w:r>
          </w:p>
        </w:tc>
        <w:tc>
          <w:tcPr>
            <w:tcW w:w="560" w:type="dxa"/>
            <w:tcBorders>
              <w:left w:val="single" w:sz="4" w:space="0" w:color="000000"/>
              <w:bottom w:val="single" w:sz="4" w:space="0" w:color="000000"/>
            </w:tcBorders>
            <w:tcMar>
              <w:top w:w="0" w:type="dxa"/>
              <w:left w:w="0" w:type="dxa"/>
              <w:bottom w:w="0" w:type="dxa"/>
              <w:right w:w="0" w:type="dxa"/>
            </w:tcMar>
            <w:vAlign w:val="center"/>
          </w:tcPr>
          <w:p w14:paraId="4DD153A9" w14:textId="77777777" w:rsidR="00535293" w:rsidRPr="00535293" w:rsidRDefault="00535293" w:rsidP="00372488">
            <w:pPr>
              <w:jc w:val="center"/>
              <w:rPr>
                <w:rFonts w:ascii="Arial" w:eastAsia="Tahoma" w:hAnsi="Arial"/>
              </w:rPr>
            </w:pPr>
            <w:r w:rsidRPr="00535293">
              <w:rPr>
                <w:rFonts w:ascii="Arial" w:eastAsia="Tahoma" w:hAnsi="Arial"/>
              </w:rPr>
              <w:t>UN</w:t>
            </w:r>
          </w:p>
        </w:tc>
        <w:tc>
          <w:tcPr>
            <w:tcW w:w="1000" w:type="dxa"/>
            <w:tcBorders>
              <w:left w:val="single" w:sz="4" w:space="0" w:color="000000"/>
              <w:bottom w:val="single" w:sz="4" w:space="0" w:color="000000"/>
            </w:tcBorders>
            <w:tcMar>
              <w:top w:w="0" w:type="dxa"/>
              <w:left w:w="0" w:type="dxa"/>
              <w:bottom w:w="0" w:type="dxa"/>
              <w:right w:w="0" w:type="dxa"/>
            </w:tcMar>
            <w:vAlign w:val="center"/>
          </w:tcPr>
          <w:p w14:paraId="72835E32" w14:textId="77777777" w:rsidR="00535293" w:rsidRPr="00535293" w:rsidRDefault="00535293" w:rsidP="00372488">
            <w:pPr>
              <w:jc w:val="center"/>
              <w:rPr>
                <w:rFonts w:ascii="Arial" w:eastAsia="Tahoma" w:hAnsi="Arial"/>
              </w:rPr>
            </w:pPr>
            <w:r w:rsidRPr="00535293">
              <w:rPr>
                <w:rFonts w:ascii="Arial" w:eastAsia="Tahoma" w:hAnsi="Arial"/>
              </w:rPr>
              <w:t>10,000</w:t>
            </w:r>
          </w:p>
        </w:tc>
        <w:tc>
          <w:tcPr>
            <w:tcW w:w="1020" w:type="dxa"/>
            <w:tcBorders>
              <w:left w:val="single" w:sz="4" w:space="0" w:color="000000"/>
              <w:bottom w:val="single" w:sz="4" w:space="0" w:color="000000"/>
            </w:tcBorders>
            <w:tcMar>
              <w:top w:w="0" w:type="dxa"/>
              <w:left w:w="0" w:type="dxa"/>
              <w:bottom w:w="0" w:type="dxa"/>
              <w:right w:w="0" w:type="dxa"/>
            </w:tcMar>
            <w:vAlign w:val="center"/>
          </w:tcPr>
          <w:p w14:paraId="34C1A245" w14:textId="77777777" w:rsidR="00535293" w:rsidRPr="00535293" w:rsidRDefault="00535293" w:rsidP="00372488">
            <w:pPr>
              <w:jc w:val="center"/>
              <w:rPr>
                <w:rFonts w:ascii="Arial" w:eastAsia="Tahoma" w:hAnsi="Arial"/>
              </w:rPr>
            </w:pPr>
            <w:r w:rsidRPr="00535293">
              <w:rPr>
                <w:rFonts w:ascii="Arial" w:eastAsia="Tahoma" w:hAnsi="Arial"/>
              </w:rPr>
              <w:t>LM</w:t>
            </w:r>
          </w:p>
        </w:tc>
        <w:tc>
          <w:tcPr>
            <w:tcW w:w="1000" w:type="dxa"/>
            <w:tcBorders>
              <w:left w:val="single" w:sz="4" w:space="0" w:color="000000"/>
              <w:bottom w:val="single" w:sz="4" w:space="0" w:color="000000"/>
            </w:tcBorders>
            <w:tcMar>
              <w:top w:w="0" w:type="dxa"/>
              <w:left w:w="0" w:type="dxa"/>
              <w:bottom w:w="0" w:type="dxa"/>
              <w:right w:w="40" w:type="dxa"/>
            </w:tcMar>
            <w:vAlign w:val="center"/>
          </w:tcPr>
          <w:p w14:paraId="037AFF85" w14:textId="77777777" w:rsidR="00535293" w:rsidRPr="00535293" w:rsidRDefault="00535293" w:rsidP="00372488">
            <w:pPr>
              <w:jc w:val="right"/>
              <w:rPr>
                <w:rFonts w:ascii="Arial" w:eastAsia="Tahoma" w:hAnsi="Arial"/>
                <w:b/>
              </w:rPr>
            </w:pPr>
            <w:r w:rsidRPr="00535293">
              <w:rPr>
                <w:rFonts w:ascii="Arial" w:eastAsia="Tahoma" w:hAnsi="Arial"/>
                <w:b/>
              </w:rPr>
              <w:t>30,79</w:t>
            </w:r>
          </w:p>
        </w:tc>
        <w:tc>
          <w:tcPr>
            <w:tcW w:w="1000" w:type="dxa"/>
            <w:tcBorders>
              <w:left w:val="single" w:sz="4" w:space="0" w:color="000000"/>
              <w:bottom w:val="single" w:sz="4" w:space="0" w:color="000000"/>
              <w:right w:val="single" w:sz="4" w:space="0" w:color="000000"/>
            </w:tcBorders>
            <w:tcMar>
              <w:top w:w="0" w:type="dxa"/>
              <w:left w:w="0" w:type="dxa"/>
              <w:bottom w:w="0" w:type="dxa"/>
              <w:right w:w="40" w:type="dxa"/>
            </w:tcMar>
            <w:vAlign w:val="center"/>
          </w:tcPr>
          <w:p w14:paraId="20A94B9D" w14:textId="77777777" w:rsidR="00535293" w:rsidRPr="00535293" w:rsidRDefault="00535293" w:rsidP="00372488">
            <w:pPr>
              <w:jc w:val="right"/>
              <w:rPr>
                <w:rFonts w:ascii="Arial" w:eastAsia="Tahoma" w:hAnsi="Arial"/>
                <w:b/>
              </w:rPr>
            </w:pPr>
            <w:r w:rsidRPr="00535293">
              <w:rPr>
                <w:rFonts w:ascii="Arial" w:eastAsia="Tahoma" w:hAnsi="Arial"/>
                <w:b/>
              </w:rPr>
              <w:t>307,90</w:t>
            </w:r>
          </w:p>
        </w:tc>
      </w:tr>
    </w:tbl>
    <w:p w14:paraId="3950FBEB" w14:textId="77777777" w:rsidR="00535293" w:rsidRPr="009D5FC4" w:rsidRDefault="00535293" w:rsidP="00570553">
      <w:pPr>
        <w:jc w:val="both"/>
        <w:rPr>
          <w:rFonts w:ascii="Arial" w:eastAsia="Century Gothic" w:hAnsi="Arial"/>
          <w:sz w:val="22"/>
          <w:szCs w:val="22"/>
        </w:rPr>
      </w:pPr>
    </w:p>
    <w:p w14:paraId="70985FC0" w14:textId="77777777" w:rsidR="00570553" w:rsidRPr="009D5FC4" w:rsidRDefault="00570553" w:rsidP="00570553">
      <w:pPr>
        <w:overflowPunct w:val="0"/>
        <w:autoSpaceDE w:val="0"/>
        <w:autoSpaceDN w:val="0"/>
        <w:adjustRightInd w:val="0"/>
        <w:ind w:right="-1"/>
        <w:jc w:val="both"/>
        <w:textAlignment w:val="baseline"/>
        <w:rPr>
          <w:rFonts w:ascii="Arial" w:hAnsi="Arial"/>
          <w:iCs/>
          <w:sz w:val="22"/>
          <w:szCs w:val="22"/>
        </w:rPr>
      </w:pPr>
      <w:r w:rsidRPr="009D5FC4">
        <w:rPr>
          <w:rFonts w:ascii="Arial" w:hAnsi="Arial"/>
          <w:b/>
          <w:bCs/>
          <w:iCs/>
          <w:sz w:val="22"/>
          <w:szCs w:val="22"/>
        </w:rPr>
        <w:lastRenderedPageBreak/>
        <w:t xml:space="preserve">1.3. </w:t>
      </w:r>
      <w:r w:rsidRPr="009D5FC4">
        <w:rPr>
          <w:rFonts w:ascii="Arial" w:hAnsi="Arial"/>
          <w:iCs/>
          <w:sz w:val="22"/>
          <w:szCs w:val="22"/>
        </w:rPr>
        <w:t>Integram o presente instrumento e vinculam esta contratação, independentemente de transcrição, a documentação de habilitação e proposta da Contratada, o Termo de Referência, o Edital da Licitação, bem como seus eventuais anexos.</w:t>
      </w:r>
    </w:p>
    <w:p w14:paraId="209E3912" w14:textId="77777777" w:rsidR="00570553" w:rsidRPr="009D5FC4" w:rsidRDefault="00570553" w:rsidP="00570553">
      <w:pPr>
        <w:jc w:val="both"/>
        <w:rPr>
          <w:rFonts w:ascii="Arial" w:eastAsia="Century Gothic" w:hAnsi="Arial"/>
          <w:sz w:val="22"/>
          <w:szCs w:val="22"/>
        </w:rPr>
      </w:pPr>
    </w:p>
    <w:p w14:paraId="710025CD"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SEGUNDA - DA VIGÊNCIA E PRORROGAÇÃO DO OBJETO</w:t>
      </w:r>
    </w:p>
    <w:p w14:paraId="2DB72781" w14:textId="77777777" w:rsidR="00570553" w:rsidRPr="009D5FC4" w:rsidRDefault="00570553" w:rsidP="00570553">
      <w:pPr>
        <w:jc w:val="both"/>
        <w:rPr>
          <w:rFonts w:ascii="Arial" w:eastAsia="Century Gothic" w:hAnsi="Arial"/>
          <w:sz w:val="22"/>
          <w:szCs w:val="22"/>
        </w:rPr>
      </w:pPr>
    </w:p>
    <w:p w14:paraId="6673476B" w14:textId="429C3CE7" w:rsidR="00570553" w:rsidRPr="009D5FC4" w:rsidRDefault="00570553" w:rsidP="00570553">
      <w:pPr>
        <w:jc w:val="both"/>
        <w:rPr>
          <w:rFonts w:ascii="Arial" w:eastAsia="Century Gothic" w:hAnsi="Arial"/>
          <w:sz w:val="22"/>
          <w:szCs w:val="22"/>
        </w:rPr>
      </w:pPr>
      <w:r w:rsidRPr="009D5FC4">
        <w:rPr>
          <w:rFonts w:ascii="Arial" w:eastAsia="Century Gothic" w:hAnsi="Arial"/>
          <w:b/>
          <w:sz w:val="22"/>
          <w:szCs w:val="22"/>
        </w:rPr>
        <w:t>2.1.</w:t>
      </w:r>
      <w:r w:rsidRPr="009D5FC4">
        <w:rPr>
          <w:rFonts w:ascii="Arial" w:eastAsia="Century Gothic" w:hAnsi="Arial"/>
          <w:sz w:val="22"/>
          <w:szCs w:val="22"/>
        </w:rPr>
        <w:t xml:space="preserve"> O pre</w:t>
      </w:r>
      <w:r w:rsidR="00B242B1">
        <w:rPr>
          <w:rFonts w:ascii="Arial" w:eastAsia="Century Gothic" w:hAnsi="Arial"/>
          <w:sz w:val="22"/>
          <w:szCs w:val="22"/>
        </w:rPr>
        <w:t>sente Contrato terá vigência até 31/12/2024</w:t>
      </w:r>
      <w:r w:rsidRPr="009D5FC4">
        <w:rPr>
          <w:rFonts w:ascii="Arial" w:eastAsia="Century Gothic" w:hAnsi="Arial"/>
          <w:sz w:val="22"/>
          <w:szCs w:val="22"/>
        </w:rPr>
        <w:t>, contados a partir da data de assinatura do mesmo, na forma do artigo 105 da Lei nº 14.133, de 2021.</w:t>
      </w:r>
    </w:p>
    <w:p w14:paraId="6F87BF9E" w14:textId="77777777" w:rsidR="00570553" w:rsidRPr="009D5FC4" w:rsidRDefault="00570553" w:rsidP="00570553">
      <w:pPr>
        <w:jc w:val="both"/>
        <w:rPr>
          <w:rFonts w:ascii="Arial" w:eastAsia="Century Gothic" w:hAnsi="Arial"/>
          <w:b/>
          <w:bCs/>
          <w:sz w:val="22"/>
          <w:szCs w:val="22"/>
        </w:rPr>
      </w:pPr>
      <w:r w:rsidRPr="009D5FC4">
        <w:rPr>
          <w:rFonts w:ascii="Arial" w:eastAsia="Century Gothic" w:hAnsi="Arial"/>
          <w:b/>
          <w:bCs/>
          <w:sz w:val="22"/>
          <w:szCs w:val="22"/>
        </w:rPr>
        <w:t>2.2.</w:t>
      </w:r>
      <w:r w:rsidRPr="009D5FC4">
        <w:rPr>
          <w:rFonts w:ascii="Arial" w:hAnsi="Arial"/>
          <w:sz w:val="22"/>
          <w:szCs w:val="22"/>
        </w:rPr>
        <w:t xml:space="preserve"> </w:t>
      </w:r>
      <w:r w:rsidRPr="009D5FC4">
        <w:rPr>
          <w:rFonts w:ascii="Arial" w:eastAsia="Century Gothic" w:hAnsi="Arial"/>
          <w:sz w:val="22"/>
          <w:szCs w:val="22"/>
        </w:rPr>
        <w:t>O prazo de vigência será automaticamente prorrogado, independentemente de termo aditivo, quando o objeto não for concluído no período firmado acima, ressalvadas as providências cabíveis no caso de culpa do contratado, previstas neste instrumento</w:t>
      </w:r>
    </w:p>
    <w:p w14:paraId="45CEF1E1" w14:textId="77777777" w:rsidR="00570553" w:rsidRPr="009D5FC4" w:rsidRDefault="00570553" w:rsidP="00570553">
      <w:pPr>
        <w:jc w:val="both"/>
        <w:rPr>
          <w:rFonts w:ascii="Arial" w:eastAsia="Century Gothic" w:hAnsi="Arial"/>
          <w:sz w:val="22"/>
          <w:szCs w:val="22"/>
        </w:rPr>
      </w:pPr>
    </w:p>
    <w:p w14:paraId="2F222AB8" w14:textId="77777777" w:rsidR="00570553" w:rsidRPr="009D5FC4" w:rsidRDefault="00570553" w:rsidP="00206C95">
      <w:pPr>
        <w:rPr>
          <w:rFonts w:ascii="Arial" w:eastAsia="Century Gothic" w:hAnsi="Arial"/>
          <w:b/>
          <w:sz w:val="22"/>
          <w:szCs w:val="22"/>
        </w:rPr>
      </w:pPr>
      <w:r w:rsidRPr="009D5FC4">
        <w:rPr>
          <w:rFonts w:ascii="Arial" w:eastAsia="Century Gothic" w:hAnsi="Arial"/>
          <w:b/>
          <w:sz w:val="22"/>
          <w:szCs w:val="22"/>
        </w:rPr>
        <w:t>CLÁUSULA TERCEIRA - DOS MODELOS DE EXECUÇÃO E GESTÃO CONTRATUAIS</w:t>
      </w:r>
    </w:p>
    <w:p w14:paraId="4CCD907C" w14:textId="77777777" w:rsidR="00570553" w:rsidRPr="009D5FC4" w:rsidRDefault="00570553" w:rsidP="00570553">
      <w:pPr>
        <w:jc w:val="center"/>
        <w:rPr>
          <w:rFonts w:ascii="Arial" w:eastAsia="Century Gothic" w:hAnsi="Arial"/>
          <w:b/>
          <w:sz w:val="22"/>
          <w:szCs w:val="22"/>
        </w:rPr>
      </w:pPr>
    </w:p>
    <w:p w14:paraId="052CD55E"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3.1.</w:t>
      </w:r>
      <w:r w:rsidRPr="009D5FC4">
        <w:rPr>
          <w:rFonts w:ascii="Arial" w:eastAsia="Century Gothic" w:hAnsi="Arial"/>
          <w:sz w:val="22"/>
          <w:szCs w:val="22"/>
        </w:rPr>
        <w:t xml:space="preserve"> O regime de execução contratual, os modelos de gestão e de execução, assim como os prazos e condições de conclusão, entrega, observação e recebimento do objeto constam no Termo de Referência, anexo a este Contrato.</w:t>
      </w:r>
    </w:p>
    <w:p w14:paraId="24023557" w14:textId="77777777" w:rsidR="00570553" w:rsidRPr="009D5FC4" w:rsidRDefault="00570553" w:rsidP="00570553">
      <w:pPr>
        <w:jc w:val="both"/>
        <w:rPr>
          <w:rFonts w:ascii="Arial" w:eastAsia="Century Gothic" w:hAnsi="Arial"/>
          <w:sz w:val="22"/>
          <w:szCs w:val="22"/>
        </w:rPr>
      </w:pPr>
    </w:p>
    <w:p w14:paraId="03C51B4F"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QUARTA - DO VALOR DA CONTRATAÇÃO</w:t>
      </w:r>
    </w:p>
    <w:p w14:paraId="3BB54ADD" w14:textId="77777777" w:rsidR="00570553" w:rsidRPr="009D5FC4" w:rsidRDefault="00570553" w:rsidP="00570553">
      <w:pPr>
        <w:jc w:val="both"/>
        <w:rPr>
          <w:rFonts w:ascii="Arial" w:eastAsia="Century Gothic" w:hAnsi="Arial"/>
          <w:sz w:val="22"/>
          <w:szCs w:val="22"/>
        </w:rPr>
      </w:pPr>
    </w:p>
    <w:p w14:paraId="3505DDB9" w14:textId="2F211D9B"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4.1.</w:t>
      </w:r>
      <w:r w:rsidRPr="009D5FC4">
        <w:rPr>
          <w:rFonts w:ascii="Arial" w:eastAsia="Century Gothic" w:hAnsi="Arial"/>
          <w:sz w:val="22"/>
          <w:szCs w:val="22"/>
        </w:rPr>
        <w:t xml:space="preserve"> O valor total da contratação é de </w:t>
      </w:r>
      <w:r w:rsidR="00535293">
        <w:rPr>
          <w:rFonts w:ascii="Arial" w:eastAsia="Century Gothic" w:hAnsi="Arial"/>
          <w:b/>
          <w:bCs/>
          <w:sz w:val="22"/>
          <w:szCs w:val="22"/>
        </w:rPr>
        <w:t>R$ 8.506,36 (oito mil quinhentos e seis reais e trinta e seis centavos</w:t>
      </w:r>
      <w:r w:rsidRPr="009D5FC4">
        <w:rPr>
          <w:rFonts w:ascii="Arial" w:eastAsia="Century Gothic" w:hAnsi="Arial"/>
          <w:b/>
          <w:bCs/>
          <w:sz w:val="22"/>
          <w:szCs w:val="22"/>
        </w:rPr>
        <w:t>)</w:t>
      </w:r>
      <w:r w:rsidRPr="009D5FC4">
        <w:rPr>
          <w:rFonts w:ascii="Arial" w:eastAsia="Century Gothic" w:hAnsi="Arial"/>
          <w:sz w:val="22"/>
          <w:szCs w:val="22"/>
        </w:rPr>
        <w:t>.</w:t>
      </w:r>
    </w:p>
    <w:p w14:paraId="3D17C917"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4.2.</w:t>
      </w:r>
      <w:r w:rsidRPr="009D5FC4">
        <w:rPr>
          <w:rFonts w:ascii="Arial" w:eastAsia="Century Gothic" w:hAnsi="Arial"/>
          <w:sz w:val="22"/>
          <w:szCs w:val="22"/>
        </w:rPr>
        <w:t xml:space="preserve">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48A4AC0"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4.3.</w:t>
      </w:r>
      <w:r w:rsidRPr="009D5FC4">
        <w:rPr>
          <w:rFonts w:ascii="Arial" w:eastAsia="Century Gothic" w:hAnsi="Arial"/>
          <w:sz w:val="22"/>
          <w:szCs w:val="22"/>
        </w:rPr>
        <w:t xml:space="preserve"> O valor acima é meramente estimativo, de forma que os pagamentos devidos ao contratado dependerão dos quantitativos efetivamente fornecidos.</w:t>
      </w:r>
    </w:p>
    <w:p w14:paraId="586287F5" w14:textId="77777777" w:rsidR="00570553" w:rsidRPr="009D5FC4" w:rsidRDefault="00570553" w:rsidP="00570553">
      <w:pPr>
        <w:jc w:val="both"/>
        <w:rPr>
          <w:rFonts w:ascii="Arial" w:eastAsia="Century Gothic" w:hAnsi="Arial"/>
          <w:sz w:val="22"/>
          <w:szCs w:val="22"/>
        </w:rPr>
      </w:pPr>
    </w:p>
    <w:p w14:paraId="5706A489"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QUINTA - DOS RECURSOS ORÇAMENTÁRIOS</w:t>
      </w:r>
    </w:p>
    <w:p w14:paraId="34E2F024" w14:textId="77777777" w:rsidR="00570553" w:rsidRPr="009D5FC4" w:rsidRDefault="00570553" w:rsidP="00570553">
      <w:pPr>
        <w:jc w:val="both"/>
        <w:rPr>
          <w:rFonts w:ascii="Arial" w:eastAsia="Century Gothic" w:hAnsi="Arial"/>
          <w:sz w:val="22"/>
          <w:szCs w:val="22"/>
        </w:rPr>
      </w:pPr>
    </w:p>
    <w:p w14:paraId="01235CCA" w14:textId="77777777" w:rsidR="00570553"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5.1. </w:t>
      </w:r>
      <w:r w:rsidRPr="009D5FC4">
        <w:rPr>
          <w:rFonts w:ascii="Arial" w:eastAsia="Century Gothic" w:hAnsi="Arial"/>
          <w:sz w:val="22"/>
          <w:szCs w:val="22"/>
        </w:rPr>
        <w:t>As despesas decorrentes da presente contratação correrão à conta de recursos específicos consignados no Orçamento Geral do Município deste exercício, na dotação abaixo discriminada:</w:t>
      </w:r>
    </w:p>
    <w:p w14:paraId="44AB5E57" w14:textId="77777777" w:rsidR="00570553" w:rsidRDefault="00570553" w:rsidP="00570553">
      <w:pPr>
        <w:jc w:val="both"/>
        <w:rPr>
          <w:rFonts w:ascii="Arial" w:eastAsia="Century Gothic" w:hAnsi="Arial"/>
          <w:sz w:val="22"/>
          <w:szCs w:val="22"/>
        </w:rPr>
      </w:pPr>
    </w:p>
    <w:p w14:paraId="7D4F08D8" w14:textId="0D868BC0" w:rsidR="00570553" w:rsidRDefault="005D7A42" w:rsidP="005D7A42">
      <w:pPr>
        <w:jc w:val="both"/>
        <w:rPr>
          <w:rFonts w:ascii="Arial" w:eastAsia="Century Gothic" w:hAnsi="Arial"/>
          <w:sz w:val="22"/>
          <w:szCs w:val="22"/>
        </w:rPr>
      </w:pPr>
      <w:r>
        <w:rPr>
          <w:rFonts w:ascii="Arial" w:eastAsia="Century Gothic" w:hAnsi="Arial"/>
          <w:sz w:val="22"/>
          <w:szCs w:val="22"/>
        </w:rPr>
        <w:t>08.244.0601.2.062.4.4.90.52 – Fonte de recurso: 1870 – Ficha: 2956</w:t>
      </w:r>
    </w:p>
    <w:p w14:paraId="7DABF214" w14:textId="49DAA08F" w:rsidR="005D7A42" w:rsidRDefault="005D7A42" w:rsidP="005D7A42">
      <w:pPr>
        <w:jc w:val="both"/>
        <w:rPr>
          <w:rFonts w:ascii="Arial" w:eastAsia="Century Gothic" w:hAnsi="Arial"/>
          <w:sz w:val="22"/>
          <w:szCs w:val="22"/>
        </w:rPr>
      </w:pPr>
      <w:r>
        <w:rPr>
          <w:rFonts w:ascii="Arial" w:eastAsia="Century Gothic" w:hAnsi="Arial"/>
          <w:sz w:val="22"/>
          <w:szCs w:val="22"/>
        </w:rPr>
        <w:t>08.244.0601.2.062.3.3.90.30 – Fonte de recurso: 2870 – Ficha: 2954</w:t>
      </w:r>
    </w:p>
    <w:p w14:paraId="634E5ECC" w14:textId="0CD22A70" w:rsidR="005D7A42" w:rsidRPr="005D7A42" w:rsidRDefault="005D7A42" w:rsidP="005D7A42">
      <w:pPr>
        <w:jc w:val="both"/>
        <w:rPr>
          <w:rFonts w:ascii="Arial" w:eastAsia="Century Gothic" w:hAnsi="Arial"/>
          <w:sz w:val="22"/>
          <w:szCs w:val="22"/>
        </w:rPr>
      </w:pPr>
      <w:r>
        <w:rPr>
          <w:rFonts w:ascii="Arial" w:eastAsia="Century Gothic" w:hAnsi="Arial"/>
          <w:sz w:val="22"/>
          <w:szCs w:val="22"/>
        </w:rPr>
        <w:t>08.244.0601.2.056.4.4.90.52 – Fonte de recurso: 1660 – Ficha: 3345</w:t>
      </w:r>
    </w:p>
    <w:p w14:paraId="5C133895" w14:textId="77777777" w:rsidR="00570553" w:rsidRPr="009D5FC4" w:rsidRDefault="00570553" w:rsidP="00570553">
      <w:pPr>
        <w:jc w:val="both"/>
        <w:rPr>
          <w:rFonts w:ascii="Arial" w:eastAsia="Century Gothic" w:hAnsi="Arial"/>
          <w:sz w:val="22"/>
          <w:szCs w:val="22"/>
        </w:rPr>
      </w:pPr>
    </w:p>
    <w:p w14:paraId="686E9E8B"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SEXTA - DO PAGAMENTO</w:t>
      </w:r>
    </w:p>
    <w:p w14:paraId="76C52258" w14:textId="77777777" w:rsidR="00570553" w:rsidRPr="009D5FC4" w:rsidRDefault="00570553" w:rsidP="00570553">
      <w:pPr>
        <w:jc w:val="both"/>
        <w:rPr>
          <w:rFonts w:ascii="Arial" w:eastAsia="Century Gothic" w:hAnsi="Arial"/>
          <w:sz w:val="22"/>
          <w:szCs w:val="22"/>
        </w:rPr>
      </w:pPr>
    </w:p>
    <w:p w14:paraId="03C380BC"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6.1.</w:t>
      </w:r>
      <w:r w:rsidRPr="009D5FC4">
        <w:rPr>
          <w:rFonts w:ascii="Arial" w:eastAsia="Century Gothic" w:hAnsi="Arial"/>
          <w:sz w:val="22"/>
          <w:szCs w:val="22"/>
        </w:rPr>
        <w:t xml:space="preserve"> O pagamento, decorrente do fornecimento do objeto do Contrato, será efetuado mediante crédito em conta corrente, no prazo de até 30 (trinta) dias, </w:t>
      </w:r>
      <w:r w:rsidRPr="009D5FC4">
        <w:rPr>
          <w:rFonts w:ascii="Arial" w:hAnsi="Arial"/>
          <w:sz w:val="22"/>
          <w:szCs w:val="22"/>
        </w:rPr>
        <w:t xml:space="preserve">após a apresentação da Nota Fiscal/Fatura, devidamente atestada e </w:t>
      </w:r>
      <w:proofErr w:type="spellStart"/>
      <w:r w:rsidRPr="009D5FC4">
        <w:rPr>
          <w:rFonts w:ascii="Arial" w:hAnsi="Arial"/>
          <w:sz w:val="22"/>
          <w:szCs w:val="22"/>
        </w:rPr>
        <w:t>vistada</w:t>
      </w:r>
      <w:proofErr w:type="spellEnd"/>
      <w:r w:rsidRPr="009D5FC4">
        <w:rPr>
          <w:rFonts w:ascii="Arial" w:hAnsi="Arial"/>
          <w:sz w:val="22"/>
          <w:szCs w:val="22"/>
        </w:rPr>
        <w:t xml:space="preserve"> por funcionários da Administração Municipal</w:t>
      </w:r>
      <w:r w:rsidRPr="009D5FC4">
        <w:rPr>
          <w:rFonts w:ascii="Arial" w:eastAsia="Century Gothic" w:hAnsi="Arial"/>
          <w:sz w:val="22"/>
          <w:szCs w:val="22"/>
        </w:rPr>
        <w:t>.</w:t>
      </w:r>
    </w:p>
    <w:p w14:paraId="7E2E5C06"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6.2.</w:t>
      </w:r>
      <w:r w:rsidRPr="009D5FC4">
        <w:rPr>
          <w:rFonts w:ascii="Arial" w:eastAsia="Century Gothic" w:hAnsi="Arial"/>
          <w:sz w:val="22"/>
          <w:szCs w:val="22"/>
        </w:rPr>
        <w:t xml:space="preserve"> O documento de cobrança da Contratada será mediante nota fiscal/fatura, cujo crédito será realizado na conta corrente indicada pela Contratada. </w:t>
      </w:r>
    </w:p>
    <w:p w14:paraId="538D4711"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6.3.</w:t>
      </w:r>
      <w:r w:rsidRPr="009D5FC4">
        <w:rPr>
          <w:rFonts w:ascii="Arial" w:eastAsia="Century Gothic" w:hAnsi="Arial"/>
          <w:sz w:val="22"/>
          <w:szCs w:val="22"/>
        </w:rPr>
        <w:t xml:space="preserve"> Será considerada data do pagamento o dia em que constar como emitida a ordem bancária para pagamento.</w:t>
      </w:r>
    </w:p>
    <w:p w14:paraId="6DEC3ECD"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6.4.</w:t>
      </w:r>
      <w:r w:rsidRPr="009D5FC4">
        <w:rPr>
          <w:rFonts w:ascii="Arial" w:eastAsia="Century Gothic" w:hAnsi="Arial"/>
          <w:sz w:val="22"/>
          <w:szCs w:val="22"/>
        </w:rPr>
        <w:t xml:space="preserve"> Se for constatado erro ou irregularidade na nota fiscal/fatura, a Contratante, a seu critério, poderá devolvê-la para as devidas correções, ou aceitá-la, com a glosa da parte que considerar indevida, nesta hipótese, o prazo para pagamento iniciar-se-á após a regularização da situação ou reapresentação do documento fiscal, não acarretando qualquer ônus para a Contratante.</w:t>
      </w:r>
    </w:p>
    <w:p w14:paraId="1B322055"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6.4.1.</w:t>
      </w:r>
      <w:r w:rsidRPr="009D5FC4">
        <w:rPr>
          <w:rFonts w:ascii="Arial" w:eastAsia="Century Gothic" w:hAnsi="Arial"/>
          <w:sz w:val="22"/>
          <w:szCs w:val="22"/>
        </w:rPr>
        <w:t xml:space="preserve"> Na hipótese de devolução, a nota fiscal/fatura será considerada como não apresentada, para fins de atendimento das condições contratuais.</w:t>
      </w:r>
    </w:p>
    <w:p w14:paraId="6D0F190B"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lastRenderedPageBreak/>
        <w:t>6.5.</w:t>
      </w:r>
      <w:r w:rsidRPr="009D5FC4">
        <w:rPr>
          <w:rFonts w:ascii="Arial" w:eastAsia="Century Gothic" w:hAnsi="Arial"/>
          <w:sz w:val="22"/>
          <w:szCs w:val="22"/>
        </w:rPr>
        <w:t xml:space="preserve"> A Contratante não pagará, sem que tenha autorização prévia e formal, qualquer compromisso que lhe venha a ser cobrado diretamente por terceiros, sejam ou não instituições financeiras.</w:t>
      </w:r>
    </w:p>
    <w:p w14:paraId="7740B5BA"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6.6.</w:t>
      </w:r>
      <w:r w:rsidRPr="009D5FC4">
        <w:rPr>
          <w:rFonts w:ascii="Arial" w:eastAsia="Century Gothic" w:hAnsi="Arial"/>
          <w:sz w:val="22"/>
          <w:szCs w:val="22"/>
        </w:rPr>
        <w:t xml:space="preserve"> Os eventuais encargos financeiros, processuais e outros, decorrentes da inobservância, pela Contratada, de prazo de pagamento, serão de sua exclusiva responsabilidade.</w:t>
      </w:r>
    </w:p>
    <w:p w14:paraId="08888ECB"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6.7.</w:t>
      </w:r>
      <w:r w:rsidRPr="009D5FC4">
        <w:rPr>
          <w:rFonts w:ascii="Arial" w:eastAsia="Century Gothic" w:hAnsi="Arial"/>
          <w:sz w:val="22"/>
          <w:szCs w:val="22"/>
        </w:rPr>
        <w:t xml:space="preserve"> A Contratante efetuará retenção, na fonte, dos tributos e contribuições sobre todos os pagamentos devidos à Contratada, na forma da legislação aplicável.</w:t>
      </w:r>
    </w:p>
    <w:p w14:paraId="79DABCB6"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6.8.</w:t>
      </w:r>
      <w:r w:rsidRPr="009D5FC4">
        <w:rPr>
          <w:rFonts w:ascii="Arial" w:eastAsia="Century Gothic" w:hAnsi="Arial"/>
          <w:sz w:val="22"/>
          <w:szCs w:val="22"/>
        </w:rPr>
        <w:t xml:space="preserve"> Será efetuada a glosa no pagamento, proporcional à irregularidade verificada, sem prejuízo das sanções cabíveis, caso se constate que a contratada:</w:t>
      </w:r>
    </w:p>
    <w:p w14:paraId="57869072"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6.8.1.</w:t>
      </w:r>
      <w:r w:rsidRPr="009D5FC4">
        <w:rPr>
          <w:rFonts w:ascii="Arial" w:eastAsia="Century Gothic" w:hAnsi="Arial"/>
          <w:sz w:val="22"/>
          <w:szCs w:val="22"/>
        </w:rPr>
        <w:t xml:space="preserve"> não produziu os resultados acordados ou deixe de executar as atividades contratadas ou não as executou com a qualidade mínima exigida.</w:t>
      </w:r>
    </w:p>
    <w:p w14:paraId="606048D8"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6.9.</w:t>
      </w:r>
      <w:r w:rsidRPr="009D5FC4">
        <w:rPr>
          <w:rFonts w:ascii="Arial" w:eastAsia="Century Gothic" w:hAnsi="Arial"/>
          <w:sz w:val="22"/>
          <w:szCs w:val="22"/>
        </w:rPr>
        <w:t xml:space="preserve"> Em se tratando de execução de recursos da União decorrente de transferência voluntária, as regras de pagamento atenderão ao regramento próprio editado por aquele ente.</w:t>
      </w:r>
    </w:p>
    <w:p w14:paraId="68D761BB" w14:textId="77777777" w:rsidR="00570553" w:rsidRPr="009D5FC4" w:rsidRDefault="00570553" w:rsidP="00570553">
      <w:pPr>
        <w:jc w:val="both"/>
        <w:rPr>
          <w:rFonts w:ascii="Arial" w:eastAsia="Century Gothic" w:hAnsi="Arial"/>
          <w:sz w:val="22"/>
          <w:szCs w:val="22"/>
        </w:rPr>
      </w:pPr>
    </w:p>
    <w:p w14:paraId="29CD25EA"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SÉTIMA - DO REEQUILÍBRIO ECONÔMICO-FINANCEIRO</w:t>
      </w:r>
    </w:p>
    <w:p w14:paraId="3E3459D3" w14:textId="77777777" w:rsidR="00570553" w:rsidRPr="009D5FC4" w:rsidRDefault="00570553" w:rsidP="00570553">
      <w:pPr>
        <w:jc w:val="both"/>
        <w:rPr>
          <w:rFonts w:ascii="Arial" w:eastAsia="Century Gothic" w:hAnsi="Arial"/>
          <w:sz w:val="22"/>
          <w:szCs w:val="22"/>
        </w:rPr>
      </w:pPr>
    </w:p>
    <w:p w14:paraId="7966C8FE" w14:textId="77777777" w:rsidR="00570553" w:rsidRPr="009D5FC4" w:rsidRDefault="00570553" w:rsidP="00570553">
      <w:pPr>
        <w:jc w:val="both"/>
        <w:rPr>
          <w:rFonts w:ascii="Arial" w:hAnsi="Arial"/>
          <w:bCs/>
          <w:sz w:val="22"/>
          <w:szCs w:val="22"/>
        </w:rPr>
      </w:pPr>
      <w:r w:rsidRPr="009D5FC4">
        <w:rPr>
          <w:rFonts w:ascii="Arial" w:hAnsi="Arial"/>
          <w:b/>
          <w:sz w:val="22"/>
          <w:szCs w:val="22"/>
        </w:rPr>
        <w:t xml:space="preserve">7.1. </w:t>
      </w:r>
      <w:r w:rsidRPr="009D5FC4">
        <w:rPr>
          <w:rFonts w:ascii="Arial" w:hAnsi="Arial"/>
          <w:bCs/>
          <w:sz w:val="22"/>
          <w:szCs w:val="22"/>
        </w:rPr>
        <w:t>Os preços inicialmente contratados são fixos e irreajustáveis no prazo de um ano contado da data da elaboração do valor estimado da contratação.</w:t>
      </w:r>
    </w:p>
    <w:p w14:paraId="7739B434" w14:textId="77777777" w:rsidR="00570553" w:rsidRPr="009D5FC4" w:rsidRDefault="00570553" w:rsidP="00570553">
      <w:pPr>
        <w:jc w:val="both"/>
        <w:rPr>
          <w:rFonts w:ascii="Arial" w:hAnsi="Arial"/>
          <w:bCs/>
          <w:sz w:val="22"/>
          <w:szCs w:val="22"/>
        </w:rPr>
      </w:pPr>
      <w:r w:rsidRPr="009D5FC4">
        <w:rPr>
          <w:rFonts w:ascii="Arial" w:hAnsi="Arial"/>
          <w:b/>
          <w:sz w:val="22"/>
          <w:szCs w:val="22"/>
        </w:rPr>
        <w:t>7.2.</w:t>
      </w:r>
      <w:r w:rsidRPr="009D5FC4">
        <w:rPr>
          <w:rFonts w:ascii="Arial" w:hAnsi="Arial"/>
          <w:bCs/>
          <w:sz w:val="22"/>
          <w:szCs w:val="22"/>
        </w:rPr>
        <w:t xml:space="preserve"> Após o interregno de um ano, e independentemente de pedido do contratado, os preços iniciais serão reajustados, mediante a aplicação, pelo contratante, do índice </w:t>
      </w:r>
      <w:r>
        <w:rPr>
          <w:rFonts w:ascii="Arial" w:hAnsi="Arial"/>
          <w:bCs/>
          <w:sz w:val="22"/>
          <w:szCs w:val="22"/>
        </w:rPr>
        <w:t>IPCA</w:t>
      </w:r>
      <w:r w:rsidRPr="009D5FC4">
        <w:rPr>
          <w:rFonts w:ascii="Arial" w:hAnsi="Arial"/>
          <w:bCs/>
          <w:sz w:val="22"/>
          <w:szCs w:val="22"/>
        </w:rPr>
        <w:t>, exclusivamente para as obrigações iniciadas e concluídas após a ocorrência da anualidade.</w:t>
      </w:r>
    </w:p>
    <w:p w14:paraId="7BC31983" w14:textId="77777777" w:rsidR="00570553" w:rsidRPr="009D5FC4" w:rsidRDefault="00570553" w:rsidP="00570553">
      <w:pPr>
        <w:jc w:val="both"/>
        <w:rPr>
          <w:rFonts w:ascii="Arial" w:hAnsi="Arial"/>
          <w:bCs/>
          <w:sz w:val="22"/>
          <w:szCs w:val="22"/>
        </w:rPr>
      </w:pPr>
      <w:r w:rsidRPr="009D5FC4">
        <w:rPr>
          <w:rFonts w:ascii="Arial" w:hAnsi="Arial"/>
          <w:b/>
          <w:sz w:val="22"/>
          <w:szCs w:val="22"/>
        </w:rPr>
        <w:t>7.3.</w:t>
      </w:r>
      <w:r w:rsidRPr="009D5FC4">
        <w:rPr>
          <w:rFonts w:ascii="Arial" w:hAnsi="Arial"/>
          <w:bCs/>
          <w:sz w:val="22"/>
          <w:szCs w:val="22"/>
        </w:rPr>
        <w:t xml:space="preserve"> Nos reajustes subsequentes ao primeiro, o interregno mínimo de um ano será contado a partir dos efeitos financeiros do último reajuste.</w:t>
      </w:r>
    </w:p>
    <w:p w14:paraId="06B6A2B7" w14:textId="77777777" w:rsidR="00570553" w:rsidRPr="009D5FC4" w:rsidRDefault="00570553" w:rsidP="00570553">
      <w:pPr>
        <w:jc w:val="both"/>
        <w:rPr>
          <w:rFonts w:ascii="Arial" w:hAnsi="Arial"/>
          <w:bCs/>
          <w:sz w:val="22"/>
          <w:szCs w:val="22"/>
        </w:rPr>
      </w:pPr>
      <w:r w:rsidRPr="009D5FC4">
        <w:rPr>
          <w:rFonts w:ascii="Arial" w:hAnsi="Arial"/>
          <w:b/>
          <w:sz w:val="22"/>
          <w:szCs w:val="22"/>
        </w:rPr>
        <w:t>7.4.</w:t>
      </w:r>
      <w:r w:rsidRPr="009D5FC4">
        <w:rPr>
          <w:rFonts w:ascii="Arial" w:hAnsi="Arial"/>
          <w:bCs/>
          <w:sz w:val="22"/>
          <w:szCs w:val="22"/>
        </w:rPr>
        <w:t xml:space="preserve"> No caso de atraso ou não divulgação do índice de reajustamento, a Contratante pagará ao contratado a importância calculada pela última variação conhecida, liquidando a diferença correspondente tão logo seja divulgado o índice definitivo.</w:t>
      </w:r>
    </w:p>
    <w:p w14:paraId="278CFE27" w14:textId="77777777" w:rsidR="00570553" w:rsidRPr="009D5FC4" w:rsidRDefault="00570553" w:rsidP="00570553">
      <w:pPr>
        <w:jc w:val="both"/>
        <w:rPr>
          <w:rFonts w:ascii="Arial" w:hAnsi="Arial"/>
          <w:bCs/>
          <w:sz w:val="22"/>
          <w:szCs w:val="22"/>
        </w:rPr>
      </w:pPr>
      <w:r w:rsidRPr="009D5FC4">
        <w:rPr>
          <w:rFonts w:ascii="Arial" w:hAnsi="Arial"/>
          <w:b/>
          <w:sz w:val="22"/>
          <w:szCs w:val="22"/>
        </w:rPr>
        <w:t>7.5.</w:t>
      </w:r>
      <w:r w:rsidRPr="009D5FC4">
        <w:rPr>
          <w:rFonts w:ascii="Arial" w:hAnsi="Arial"/>
          <w:bCs/>
          <w:sz w:val="22"/>
          <w:szCs w:val="22"/>
        </w:rPr>
        <w:t xml:space="preserve"> Nas aferições finais, o índice utilizado para reajuste será, obrigatoriamente, o definitivo.</w:t>
      </w:r>
    </w:p>
    <w:p w14:paraId="66FEF66E" w14:textId="77777777" w:rsidR="00570553" w:rsidRPr="009D5FC4" w:rsidRDefault="00570553" w:rsidP="00570553">
      <w:pPr>
        <w:jc w:val="both"/>
        <w:rPr>
          <w:rFonts w:ascii="Arial" w:hAnsi="Arial"/>
          <w:bCs/>
          <w:sz w:val="22"/>
          <w:szCs w:val="22"/>
        </w:rPr>
      </w:pPr>
      <w:r w:rsidRPr="009D5FC4">
        <w:rPr>
          <w:rFonts w:ascii="Arial" w:hAnsi="Arial"/>
          <w:b/>
          <w:sz w:val="22"/>
          <w:szCs w:val="22"/>
        </w:rPr>
        <w:t>7.6.</w:t>
      </w:r>
      <w:r w:rsidRPr="009D5FC4">
        <w:rPr>
          <w:rFonts w:ascii="Arial" w:hAnsi="Arial"/>
          <w:bCs/>
          <w:sz w:val="22"/>
          <w:szCs w:val="22"/>
        </w:rPr>
        <w:t xml:space="preserve"> Caso o índice estabelecido para reajustamento venha a ser extinto ou de qualquer forma não possa mais ser utilizado, será adotado, em substituição, o que vier a ser determinado pela legislação então em vigor.</w:t>
      </w:r>
    </w:p>
    <w:p w14:paraId="5E40D91D" w14:textId="77777777" w:rsidR="00570553" w:rsidRPr="009D5FC4" w:rsidRDefault="00570553" w:rsidP="00570553">
      <w:pPr>
        <w:jc w:val="both"/>
        <w:rPr>
          <w:rFonts w:ascii="Arial" w:hAnsi="Arial"/>
          <w:bCs/>
          <w:sz w:val="22"/>
          <w:szCs w:val="22"/>
        </w:rPr>
      </w:pPr>
      <w:r w:rsidRPr="009D5FC4">
        <w:rPr>
          <w:rFonts w:ascii="Arial" w:hAnsi="Arial"/>
          <w:b/>
          <w:sz w:val="22"/>
          <w:szCs w:val="22"/>
        </w:rPr>
        <w:t xml:space="preserve">7.6.1. </w:t>
      </w:r>
      <w:r w:rsidRPr="009D5FC4">
        <w:rPr>
          <w:rFonts w:ascii="Arial" w:hAnsi="Arial"/>
          <w:bCs/>
          <w:sz w:val="22"/>
          <w:szCs w:val="22"/>
        </w:rPr>
        <w:t>Na ausência de previsão legal quanto ao índice substituto, as partes elegerão novo índice oficial, para reajustamento do preço do valor remanescente, por meio de termo aditivo.</w:t>
      </w:r>
    </w:p>
    <w:p w14:paraId="78D610BD" w14:textId="77777777" w:rsidR="00570553" w:rsidRPr="009D5FC4" w:rsidRDefault="00570553" w:rsidP="00570553">
      <w:pPr>
        <w:jc w:val="both"/>
        <w:rPr>
          <w:rFonts w:ascii="Arial" w:eastAsia="Helvetica" w:hAnsi="Arial"/>
          <w:sz w:val="22"/>
          <w:szCs w:val="22"/>
        </w:rPr>
      </w:pPr>
      <w:r w:rsidRPr="009D5FC4">
        <w:rPr>
          <w:rFonts w:ascii="Arial" w:hAnsi="Arial"/>
          <w:b/>
          <w:sz w:val="22"/>
          <w:szCs w:val="22"/>
        </w:rPr>
        <w:t>7.7.</w:t>
      </w:r>
      <w:r w:rsidRPr="009D5FC4">
        <w:rPr>
          <w:rFonts w:ascii="Arial" w:hAnsi="Arial"/>
          <w:sz w:val="22"/>
          <w:szCs w:val="22"/>
        </w:rPr>
        <w:t xml:space="preserve"> Fica ressalvada a possibilidade de alteração dos preços caso ocorra o desequilíbrio econômico-financeiro do contrato, conforme disposto </w:t>
      </w:r>
      <w:r w:rsidRPr="009D5FC4">
        <w:rPr>
          <w:rFonts w:ascii="Arial" w:eastAsia="Helvetica" w:hAnsi="Arial"/>
          <w:sz w:val="22"/>
          <w:szCs w:val="22"/>
        </w:rPr>
        <w:t>na forma do art. 124, inciso II, alínea “d”, da Lei nº 14.133/2021.</w:t>
      </w:r>
    </w:p>
    <w:p w14:paraId="474D0F62" w14:textId="77777777" w:rsidR="00570553" w:rsidRPr="009D5FC4" w:rsidRDefault="00570553" w:rsidP="00570553">
      <w:pPr>
        <w:jc w:val="both"/>
        <w:rPr>
          <w:rFonts w:ascii="Arial" w:hAnsi="Arial"/>
          <w:sz w:val="22"/>
          <w:szCs w:val="22"/>
        </w:rPr>
      </w:pPr>
      <w:r w:rsidRPr="009D5FC4">
        <w:rPr>
          <w:rFonts w:ascii="Arial" w:hAnsi="Arial"/>
          <w:b/>
          <w:sz w:val="22"/>
          <w:szCs w:val="22"/>
        </w:rPr>
        <w:t>7.8.</w:t>
      </w:r>
      <w:r w:rsidRPr="009D5FC4">
        <w:rPr>
          <w:rFonts w:ascii="Arial" w:hAnsi="Arial"/>
          <w:sz w:val="22"/>
          <w:szCs w:val="22"/>
        </w:rPr>
        <w:t xml:space="preserve"> No caso de solicitação do reequilíbrio econômico-financeiro, a Contratada deverá solicitar formalmente a Prefeitura Municipal de </w:t>
      </w:r>
      <w:r>
        <w:rPr>
          <w:rFonts w:ascii="Arial" w:hAnsi="Arial"/>
          <w:sz w:val="22"/>
          <w:szCs w:val="22"/>
        </w:rPr>
        <w:t>Eldorado</w:t>
      </w:r>
      <w:r w:rsidRPr="009D5FC4">
        <w:rPr>
          <w:rFonts w:ascii="Arial" w:hAnsi="Arial"/>
          <w:sz w:val="22"/>
          <w:szCs w:val="22"/>
        </w:rPr>
        <w:t>/MS, devidamente acompanhada de documentos que comprovem a procedência do pedido, sendo que o mesmo será encaminhado à Assessoria Jurídica do município para o devido parecer.</w:t>
      </w:r>
    </w:p>
    <w:p w14:paraId="7253EBA7" w14:textId="77777777" w:rsidR="00570553" w:rsidRPr="009D5FC4" w:rsidRDefault="00570553" w:rsidP="00570553">
      <w:pPr>
        <w:jc w:val="both"/>
        <w:rPr>
          <w:rFonts w:ascii="Arial" w:hAnsi="Arial"/>
          <w:bCs/>
          <w:sz w:val="22"/>
          <w:szCs w:val="22"/>
        </w:rPr>
      </w:pPr>
      <w:r w:rsidRPr="009D5FC4">
        <w:rPr>
          <w:rFonts w:ascii="Arial" w:hAnsi="Arial"/>
          <w:b/>
          <w:sz w:val="22"/>
          <w:szCs w:val="22"/>
        </w:rPr>
        <w:t>7.9.</w:t>
      </w:r>
      <w:r w:rsidRPr="009D5FC4">
        <w:rPr>
          <w:rFonts w:ascii="Arial" w:hAnsi="Arial"/>
          <w:bCs/>
          <w:sz w:val="22"/>
          <w:szCs w:val="22"/>
        </w:rPr>
        <w:t xml:space="preserve"> Os reajustes e revisões poderão ser realizados por simples apostilamento.</w:t>
      </w:r>
    </w:p>
    <w:p w14:paraId="188469B2" w14:textId="77777777" w:rsidR="00570553" w:rsidRPr="009D5FC4" w:rsidRDefault="00570553" w:rsidP="00570553">
      <w:pPr>
        <w:jc w:val="both"/>
        <w:rPr>
          <w:rFonts w:ascii="Arial" w:eastAsia="Century Gothic" w:hAnsi="Arial"/>
          <w:sz w:val="22"/>
          <w:szCs w:val="22"/>
        </w:rPr>
      </w:pPr>
    </w:p>
    <w:p w14:paraId="2AD7873D"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OITAVA - DAS OBRIGAÇÕES DA CONTRATANTE</w:t>
      </w:r>
    </w:p>
    <w:p w14:paraId="296C0421" w14:textId="77777777" w:rsidR="00570553" w:rsidRPr="009D5FC4" w:rsidRDefault="00570553" w:rsidP="00570553">
      <w:pPr>
        <w:jc w:val="both"/>
        <w:rPr>
          <w:rFonts w:ascii="Arial" w:eastAsia="Century Gothic" w:hAnsi="Arial"/>
          <w:sz w:val="22"/>
          <w:szCs w:val="22"/>
        </w:rPr>
      </w:pPr>
    </w:p>
    <w:p w14:paraId="2FE73F14" w14:textId="77777777" w:rsidR="00570553" w:rsidRPr="009D5FC4" w:rsidRDefault="00570553" w:rsidP="00570553">
      <w:pPr>
        <w:jc w:val="both"/>
        <w:rPr>
          <w:rFonts w:ascii="Arial" w:eastAsia="Helvetica" w:hAnsi="Arial"/>
          <w:sz w:val="22"/>
          <w:szCs w:val="22"/>
        </w:rPr>
      </w:pPr>
      <w:r w:rsidRPr="009D5FC4">
        <w:rPr>
          <w:rFonts w:ascii="Arial" w:eastAsia="Helvetica" w:hAnsi="Arial"/>
          <w:b/>
          <w:sz w:val="22"/>
          <w:szCs w:val="22"/>
        </w:rPr>
        <w:t>8.1.</w:t>
      </w:r>
      <w:r w:rsidRPr="009D5FC4">
        <w:rPr>
          <w:rFonts w:ascii="Arial" w:eastAsia="Helvetica" w:hAnsi="Arial"/>
          <w:sz w:val="22"/>
          <w:szCs w:val="22"/>
        </w:rPr>
        <w:t xml:space="preserve"> </w:t>
      </w:r>
      <w:r w:rsidRPr="009D5FC4">
        <w:rPr>
          <w:rFonts w:ascii="Arial" w:eastAsia="Century Gothic" w:hAnsi="Arial"/>
          <w:sz w:val="22"/>
          <w:szCs w:val="22"/>
        </w:rPr>
        <w:t xml:space="preserve">Além das obrigações resultantes da observância da Lei nº 14.133/2021, são obrigações da </w:t>
      </w:r>
      <w:r w:rsidRPr="009D5FC4">
        <w:rPr>
          <w:rFonts w:ascii="Arial" w:eastAsia="Century Gothic" w:hAnsi="Arial"/>
          <w:b/>
          <w:sz w:val="22"/>
          <w:szCs w:val="22"/>
        </w:rPr>
        <w:t>CONTRATANTE</w:t>
      </w:r>
      <w:r w:rsidRPr="009D5FC4">
        <w:rPr>
          <w:rFonts w:ascii="Arial" w:eastAsia="Helvetica" w:hAnsi="Arial"/>
          <w:sz w:val="22"/>
          <w:szCs w:val="22"/>
        </w:rPr>
        <w:t>:</w:t>
      </w:r>
    </w:p>
    <w:p w14:paraId="556BBAFB"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 xml:space="preserve">8.1.1. </w:t>
      </w:r>
      <w:r w:rsidRPr="009D5FC4">
        <w:rPr>
          <w:rFonts w:ascii="Arial" w:eastAsia="Helvetica" w:hAnsi="Arial"/>
          <w:bCs/>
          <w:sz w:val="22"/>
          <w:szCs w:val="22"/>
        </w:rPr>
        <w:t>Exigir o cumprimento de todas as obrigações assumidas pela Contratada, de acordo com o contrato e seus anexos;</w:t>
      </w:r>
    </w:p>
    <w:p w14:paraId="20F10B6C"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8.1.2.</w:t>
      </w:r>
      <w:r w:rsidRPr="009D5FC4">
        <w:rPr>
          <w:rFonts w:ascii="Arial" w:eastAsia="Helvetica" w:hAnsi="Arial"/>
          <w:bCs/>
          <w:sz w:val="22"/>
          <w:szCs w:val="22"/>
        </w:rPr>
        <w:t xml:space="preserve"> Receber o objeto no prazo e condições estabelecidas no Termo de Referência;</w:t>
      </w:r>
    </w:p>
    <w:p w14:paraId="5A4FF8B6"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8.1.3.</w:t>
      </w:r>
      <w:r w:rsidRPr="009D5FC4">
        <w:rPr>
          <w:rFonts w:ascii="Arial" w:eastAsia="Helvetica" w:hAnsi="Arial"/>
          <w:bCs/>
          <w:sz w:val="22"/>
          <w:szCs w:val="22"/>
        </w:rPr>
        <w:t xml:space="preserve"> Notificar a Contratada, por escrito, sobre vícios, defeitos ou incorreções verificadas no objeto fornecido, para que seja por ele substituído, reparado ou corrigido, no total ou em parte, às suas expensas;</w:t>
      </w:r>
    </w:p>
    <w:p w14:paraId="49054D16"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8.1.4.</w:t>
      </w:r>
      <w:r w:rsidRPr="009D5FC4">
        <w:rPr>
          <w:rFonts w:ascii="Arial" w:eastAsia="Helvetica" w:hAnsi="Arial"/>
          <w:bCs/>
          <w:sz w:val="22"/>
          <w:szCs w:val="22"/>
        </w:rPr>
        <w:t xml:space="preserve"> Acompanhar e fiscalizar a execução do contrato e o cumprimento das obrigações pelo Contratado;</w:t>
      </w:r>
    </w:p>
    <w:p w14:paraId="6B6B1F34"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lastRenderedPageBreak/>
        <w:t>8.1.5.</w:t>
      </w:r>
      <w:r w:rsidRPr="009D5FC4">
        <w:rPr>
          <w:rFonts w:ascii="Arial" w:eastAsia="Helvetica" w:hAnsi="Arial"/>
          <w:bCs/>
          <w:sz w:val="22"/>
          <w:szCs w:val="22"/>
        </w:rPr>
        <w:t xml:space="preserve"> Comunicar a empresa para emissão de Nota Fiscal no que </w:t>
      </w:r>
      <w:proofErr w:type="spellStart"/>
      <w:r w:rsidRPr="009D5FC4">
        <w:rPr>
          <w:rFonts w:ascii="Arial" w:eastAsia="Helvetica" w:hAnsi="Arial"/>
          <w:bCs/>
          <w:sz w:val="22"/>
          <w:szCs w:val="22"/>
        </w:rPr>
        <w:t>pertine</w:t>
      </w:r>
      <w:proofErr w:type="spellEnd"/>
      <w:r w:rsidRPr="009D5FC4">
        <w:rPr>
          <w:rFonts w:ascii="Arial" w:eastAsia="Helvetica" w:hAnsi="Arial"/>
          <w:bCs/>
          <w:sz w:val="22"/>
          <w:szCs w:val="22"/>
        </w:rPr>
        <w:t xml:space="preserve"> à parcela incontroversa da execução do objeto, para efeito de liquidação e pagamento, quando houver controvérsia sobre a execução do objeto, quanto à dimensão, qualidade e quantidade, conforme o art. 143 da Lei nº 14.133, de 2021;</w:t>
      </w:r>
    </w:p>
    <w:p w14:paraId="07990268"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8.1.6.</w:t>
      </w:r>
      <w:r w:rsidRPr="009D5FC4">
        <w:rPr>
          <w:rFonts w:ascii="Arial" w:eastAsia="Helvetica" w:hAnsi="Arial"/>
          <w:bCs/>
          <w:sz w:val="22"/>
          <w:szCs w:val="22"/>
        </w:rPr>
        <w:t xml:space="preserve"> Efetuar o pagamento ao Contratado do valor correspondente ao fornecimento do objeto, no prazo, forma e condições estabelecidos no presente Contrato;</w:t>
      </w:r>
    </w:p>
    <w:p w14:paraId="13FE14A5"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8.1.7.</w:t>
      </w:r>
      <w:r w:rsidRPr="009D5FC4">
        <w:rPr>
          <w:rFonts w:ascii="Arial" w:eastAsia="Helvetica" w:hAnsi="Arial"/>
          <w:bCs/>
          <w:sz w:val="22"/>
          <w:szCs w:val="22"/>
        </w:rPr>
        <w:t xml:space="preserve"> Aplicar ao Contratado as sanções previstas na lei e neste Contrato; </w:t>
      </w:r>
    </w:p>
    <w:p w14:paraId="156AAEA6"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8.1.8.</w:t>
      </w:r>
      <w:r w:rsidRPr="009D5FC4">
        <w:rPr>
          <w:rFonts w:ascii="Arial" w:eastAsia="Helvetica" w:hAnsi="Arial"/>
          <w:bCs/>
          <w:sz w:val="22"/>
          <w:szCs w:val="22"/>
        </w:rPr>
        <w:t xml:space="preserve"> Cientificar o órgão de representação judicial da Advocacia-Geral do Município para adoção das medidas cabíveis quando do descumprimento de obrigações pelo Contratado;</w:t>
      </w:r>
    </w:p>
    <w:p w14:paraId="38BACC54"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8.1.9.</w:t>
      </w:r>
      <w:r w:rsidRPr="009D5FC4">
        <w:rPr>
          <w:rFonts w:ascii="Arial" w:eastAsia="Helvetica" w:hAnsi="Arial"/>
          <w:bCs/>
          <w:sz w:val="22"/>
          <w:szCs w:val="22"/>
        </w:rPr>
        <w:t xml:space="preserve"> Emitir decisão explicita sobre todas as solicitações e reclamações relacionadas à execução do presente Contrato, ressalvados os requerimentos manifestamente impertinentes, meramente protelatórios ou de nenhum interesse para a boa execução do ajuste.</w:t>
      </w:r>
    </w:p>
    <w:p w14:paraId="713D8AEE" w14:textId="77777777" w:rsidR="00570553" w:rsidRPr="006B606F" w:rsidRDefault="00570553" w:rsidP="00570553">
      <w:pPr>
        <w:jc w:val="both"/>
        <w:rPr>
          <w:rFonts w:ascii="Arial" w:eastAsia="Helvetica" w:hAnsi="Arial"/>
          <w:bCs/>
          <w:sz w:val="22"/>
          <w:szCs w:val="22"/>
        </w:rPr>
      </w:pPr>
      <w:r w:rsidRPr="009D5FC4">
        <w:rPr>
          <w:rFonts w:ascii="Arial" w:eastAsia="Helvetica" w:hAnsi="Arial"/>
          <w:b/>
          <w:sz w:val="22"/>
          <w:szCs w:val="22"/>
        </w:rPr>
        <w:t>8.1.9.1.</w:t>
      </w:r>
      <w:r w:rsidRPr="009D5FC4">
        <w:rPr>
          <w:rFonts w:ascii="Arial" w:eastAsia="Helvetica" w:hAnsi="Arial"/>
          <w:bCs/>
          <w:sz w:val="22"/>
          <w:szCs w:val="22"/>
        </w:rPr>
        <w:t xml:space="preserve"> A Administração terá o prazo de 10 (dez) dias úteis, a contar da data do protocolo do requerimento para decidir, admitida a prorrogação motivada, por igual período. </w:t>
      </w:r>
    </w:p>
    <w:p w14:paraId="6107B330"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8.1.10.</w:t>
      </w:r>
      <w:r w:rsidRPr="009D5FC4">
        <w:rPr>
          <w:rFonts w:ascii="Arial" w:eastAsia="Helvetica" w:hAnsi="Arial"/>
          <w:bCs/>
          <w:sz w:val="22"/>
          <w:szCs w:val="22"/>
        </w:rPr>
        <w:t xml:space="preserve"> Responder eventuais pedidos de reestabelecimento do equilíbrio econômico-financeiro feitos pelo contratado no prazo máximo de 10 (dez) dias úteis.</w:t>
      </w:r>
    </w:p>
    <w:p w14:paraId="7F721379"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8.1.11.</w:t>
      </w:r>
      <w:r w:rsidRPr="009D5FC4">
        <w:rPr>
          <w:rFonts w:ascii="Arial" w:eastAsia="Helvetica" w:hAnsi="Arial"/>
          <w:bCs/>
          <w:sz w:val="22"/>
          <w:szCs w:val="22"/>
        </w:rPr>
        <w:t xml:space="preserve">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5661FD65" w14:textId="77777777" w:rsidR="00570553" w:rsidRPr="009D5FC4" w:rsidRDefault="00570553" w:rsidP="00570553">
      <w:pPr>
        <w:jc w:val="both"/>
        <w:rPr>
          <w:rFonts w:ascii="Arial" w:eastAsia="Century Gothic" w:hAnsi="Arial"/>
          <w:sz w:val="22"/>
          <w:szCs w:val="22"/>
        </w:rPr>
      </w:pPr>
    </w:p>
    <w:p w14:paraId="0842F006"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NONA - DAS OBRIGAÇ</w:t>
      </w:r>
      <w:r>
        <w:rPr>
          <w:rFonts w:ascii="Arial" w:eastAsia="Century Gothic" w:hAnsi="Arial"/>
          <w:b/>
          <w:sz w:val="22"/>
          <w:szCs w:val="22"/>
        </w:rPr>
        <w:t>ÕES DA CONTRATADA</w:t>
      </w:r>
    </w:p>
    <w:p w14:paraId="0AFED1FA" w14:textId="77777777" w:rsidR="00570553" w:rsidRPr="009D5FC4" w:rsidRDefault="00570553" w:rsidP="00570553">
      <w:pPr>
        <w:jc w:val="both"/>
        <w:rPr>
          <w:rFonts w:ascii="Arial" w:eastAsia="Century Gothic" w:hAnsi="Arial"/>
          <w:sz w:val="22"/>
          <w:szCs w:val="22"/>
        </w:rPr>
      </w:pPr>
    </w:p>
    <w:p w14:paraId="6CCA1558"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 xml:space="preserve">9.1. </w:t>
      </w:r>
      <w:r w:rsidRPr="009D5FC4">
        <w:rPr>
          <w:rFonts w:ascii="Arial" w:eastAsia="Century Gothic" w:hAnsi="Arial"/>
          <w:bCs/>
          <w:sz w:val="22"/>
          <w:szCs w:val="22"/>
        </w:rPr>
        <w:t xml:space="preserve">A </w:t>
      </w:r>
      <w:r w:rsidRPr="009D5FC4">
        <w:rPr>
          <w:rFonts w:ascii="Arial" w:eastAsia="Century Gothic" w:hAnsi="Arial"/>
          <w:b/>
          <w:sz w:val="22"/>
          <w:szCs w:val="22"/>
        </w:rPr>
        <w:t>CONTRATADA</w:t>
      </w:r>
      <w:r w:rsidRPr="009D5FC4">
        <w:rPr>
          <w:rFonts w:ascii="Arial" w:eastAsia="Century Gothic" w:hAnsi="Arial"/>
          <w:bCs/>
          <w:sz w:val="22"/>
          <w:szCs w:val="22"/>
        </w:rPr>
        <w:t xml:space="preserve"> deve cumprir todas as obrigações constantes deste Contrato e em seus anexos, assumindo como exclusivamente seus os riscos e as despesas decorrentes da boa e perfeita execução do objeto, observando, ainda, as obrigações a seguir dispostas:</w:t>
      </w:r>
    </w:p>
    <w:p w14:paraId="1FA1D3A5"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9.1.1.</w:t>
      </w:r>
      <w:r w:rsidRPr="009D5FC4">
        <w:rPr>
          <w:rFonts w:ascii="Arial" w:eastAsia="Century Gothic" w:hAnsi="Arial"/>
          <w:bCs/>
          <w:sz w:val="22"/>
          <w:szCs w:val="22"/>
        </w:rPr>
        <w:t xml:space="preserve"> Responsabilizar-se pelos vícios e danos decorrentes do objeto, de acordo com o Código de Defesa do Consumidor (Lei nº 8.078, de 1990);</w:t>
      </w:r>
    </w:p>
    <w:p w14:paraId="1E413264"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9.1.2.</w:t>
      </w:r>
      <w:r w:rsidRPr="009D5FC4">
        <w:rPr>
          <w:rFonts w:ascii="Arial" w:eastAsia="Century Gothic" w:hAnsi="Arial"/>
          <w:bCs/>
          <w:sz w:val="22"/>
          <w:szCs w:val="22"/>
        </w:rPr>
        <w:t xml:space="preserve"> Comunicar ao contratante, no prazo máximo de 24 (vinte e quatro) horas que antecede a data da entrega, os motivos que impossibilitem o cumprimento do prazo previsto, com a devida comprovação;</w:t>
      </w:r>
    </w:p>
    <w:p w14:paraId="4636EAD0"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9.1.3.</w:t>
      </w:r>
      <w:r w:rsidRPr="009D5FC4">
        <w:rPr>
          <w:rFonts w:ascii="Arial" w:eastAsia="Century Gothic" w:hAnsi="Arial"/>
          <w:bCs/>
          <w:sz w:val="22"/>
          <w:szCs w:val="22"/>
        </w:rPr>
        <w:t xml:space="preserve"> Atender às determinações regulares emitidas pelo fiscal ou gestor do contrato ou autoridade superior (art. 137, II, da Lei nº 14.133, de 2021) e prestar todo esclarecimento ou informação por eles solicitados;</w:t>
      </w:r>
    </w:p>
    <w:p w14:paraId="43DB0827"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9.1.4.</w:t>
      </w:r>
      <w:r w:rsidRPr="009D5FC4">
        <w:rPr>
          <w:rFonts w:ascii="Arial" w:eastAsia="Century Gothic" w:hAnsi="Arial"/>
          <w:bCs/>
          <w:sz w:val="22"/>
          <w:szCs w:val="22"/>
        </w:rPr>
        <w:t xml:space="preserve"> Reparar, corrigir, remover, reconstruir ou substituir, às suas expensas, no total ou em parte, no prazo fixado pelo fiscal do contrato, os bens nos quais se verificarem vícios, defeitos ou incorreções resultantes da execução ou dos materiais empregados;</w:t>
      </w:r>
    </w:p>
    <w:p w14:paraId="44D48ACC"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9.1.5.</w:t>
      </w:r>
      <w:r w:rsidRPr="009D5FC4">
        <w:rPr>
          <w:rFonts w:ascii="Arial" w:eastAsia="Century Gothic" w:hAnsi="Arial"/>
          <w:bCs/>
          <w:sz w:val="22"/>
          <w:szCs w:val="22"/>
        </w:rPr>
        <w:t xml:space="preserve">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28DD8AA7"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9.1.6.</w:t>
      </w:r>
      <w:r w:rsidRPr="009D5FC4">
        <w:rPr>
          <w:rFonts w:ascii="Arial" w:eastAsia="Century Gothic" w:hAnsi="Arial"/>
          <w:bCs/>
          <w:sz w:val="22"/>
          <w:szCs w:val="22"/>
        </w:rPr>
        <w:t xml:space="preserve"> A Contratada deverá entregar junto com a Nota Fiscal para fins de pagamento, os seguintes documentos: </w:t>
      </w:r>
    </w:p>
    <w:p w14:paraId="561CFAA3"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9.1.6.1.</w:t>
      </w:r>
      <w:r w:rsidRPr="009D5FC4">
        <w:rPr>
          <w:rFonts w:ascii="Arial" w:eastAsia="Century Gothic" w:hAnsi="Arial"/>
          <w:bCs/>
          <w:sz w:val="22"/>
          <w:szCs w:val="22"/>
        </w:rPr>
        <w:t xml:space="preserve"> Prova de regularidade relativa à Seguridade Social; </w:t>
      </w:r>
    </w:p>
    <w:p w14:paraId="30C8347B"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9.1.6.2.</w:t>
      </w:r>
      <w:r w:rsidRPr="009D5FC4">
        <w:rPr>
          <w:rFonts w:ascii="Arial" w:eastAsia="Century Gothic" w:hAnsi="Arial"/>
          <w:bCs/>
          <w:sz w:val="22"/>
          <w:szCs w:val="22"/>
        </w:rPr>
        <w:t xml:space="preserve"> Certidão conjunta relativa aos tributos federais e à Dívida Ativa da União; </w:t>
      </w:r>
    </w:p>
    <w:p w14:paraId="0B92106E"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9.1.6.3.</w:t>
      </w:r>
      <w:r w:rsidRPr="009D5FC4">
        <w:rPr>
          <w:rFonts w:ascii="Arial" w:eastAsia="Century Gothic" w:hAnsi="Arial"/>
          <w:bCs/>
          <w:sz w:val="22"/>
          <w:szCs w:val="22"/>
        </w:rPr>
        <w:t xml:space="preserve"> Certidões que comprovem a regularidade perante a Fazenda Estadual ou Distrital do domicílio ou sede da Contratada; </w:t>
      </w:r>
    </w:p>
    <w:p w14:paraId="7D8CF2D8"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9.1.6.4.</w:t>
      </w:r>
      <w:r w:rsidRPr="009D5FC4">
        <w:rPr>
          <w:rFonts w:ascii="Arial" w:eastAsia="Century Gothic" w:hAnsi="Arial"/>
          <w:bCs/>
          <w:sz w:val="22"/>
          <w:szCs w:val="22"/>
        </w:rPr>
        <w:t xml:space="preserve"> Certidão de Regularidade do FGTS – CRF; e </w:t>
      </w:r>
    </w:p>
    <w:p w14:paraId="234D5317"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9.1.6.1.</w:t>
      </w:r>
      <w:r w:rsidRPr="009D5FC4">
        <w:rPr>
          <w:rFonts w:ascii="Arial" w:eastAsia="Century Gothic" w:hAnsi="Arial"/>
          <w:bCs/>
          <w:sz w:val="22"/>
          <w:szCs w:val="22"/>
        </w:rPr>
        <w:t xml:space="preserve"> Certidão Negativa de Débitos Trabalhistas – CNDT; </w:t>
      </w:r>
    </w:p>
    <w:p w14:paraId="68794E54"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9.1.7.</w:t>
      </w:r>
      <w:r w:rsidRPr="009D5FC4">
        <w:rPr>
          <w:rFonts w:ascii="Arial" w:eastAsia="Century Gothic" w:hAnsi="Arial"/>
          <w:bCs/>
          <w:sz w:val="22"/>
          <w:szCs w:val="22"/>
        </w:rPr>
        <w:t xml:space="preserve">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10BED678"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lastRenderedPageBreak/>
        <w:t>9.1.8.</w:t>
      </w:r>
      <w:r w:rsidRPr="009D5FC4">
        <w:rPr>
          <w:rFonts w:ascii="Arial" w:eastAsia="Century Gothic" w:hAnsi="Arial"/>
          <w:bCs/>
          <w:sz w:val="22"/>
          <w:szCs w:val="22"/>
        </w:rPr>
        <w:t xml:space="preserve"> Comunicar ao Fiscal do contrato, no prazo de 24 (vinte e quatro) horas, qualquer ocorrência anormal ou dificuldade criada pela contratante na entrega do objeto.</w:t>
      </w:r>
    </w:p>
    <w:p w14:paraId="043666EE"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9.1.9.</w:t>
      </w:r>
      <w:r w:rsidRPr="009D5FC4">
        <w:rPr>
          <w:rFonts w:ascii="Arial" w:eastAsia="Century Gothic" w:hAnsi="Arial"/>
          <w:bCs/>
          <w:sz w:val="22"/>
          <w:szCs w:val="22"/>
        </w:rPr>
        <w:t xml:space="preserve"> Manter durante toda a vigência do contrato, em compatibilidade com as obrigações assumidas, todas as condições exigidas para habilitação na licitação; </w:t>
      </w:r>
    </w:p>
    <w:p w14:paraId="361767D1"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9.1.10.</w:t>
      </w:r>
      <w:r w:rsidRPr="009D5FC4">
        <w:rPr>
          <w:rFonts w:ascii="Arial" w:eastAsia="Century Gothic" w:hAnsi="Arial"/>
          <w:bCs/>
          <w:sz w:val="22"/>
          <w:szCs w:val="22"/>
        </w:rPr>
        <w:t xml:space="preserve"> Cumprir, durante todo o período de execução do contrato, a reserva de cargos prevista em lei para pessoa com deficiência, para reabilitado da Previdência Social ou para aprendiz, bem como as reservas de cargos previstas na legislação (art. 116, da Lei nº 14.133, de 2021);</w:t>
      </w:r>
    </w:p>
    <w:p w14:paraId="3AF68EF9"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9.1.11.</w:t>
      </w:r>
      <w:r w:rsidRPr="009D5FC4">
        <w:rPr>
          <w:rFonts w:ascii="Arial" w:eastAsia="Century Gothic" w:hAnsi="Arial"/>
          <w:bCs/>
          <w:sz w:val="22"/>
          <w:szCs w:val="22"/>
        </w:rPr>
        <w:t xml:space="preserve"> Comprovar a reserva de cargos a que se refere a cláusula acima, quando solicitado e no prazo fixado pelo fiscal do contrato, com a indicação dos empregados que preencheram as referidas vagas (art. 116, parágrafo único, da Lei nº 14.133, de 2021);</w:t>
      </w:r>
    </w:p>
    <w:p w14:paraId="1FD7BC54"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9.1.12.</w:t>
      </w:r>
      <w:r w:rsidRPr="009D5FC4">
        <w:rPr>
          <w:rFonts w:ascii="Arial" w:eastAsia="Century Gothic" w:hAnsi="Arial"/>
          <w:bCs/>
          <w:sz w:val="22"/>
          <w:szCs w:val="22"/>
        </w:rPr>
        <w:t xml:space="preserve"> Guardar sigilo sobre todas as informações obtidas em decorrência do cumprimento do contrato; </w:t>
      </w:r>
    </w:p>
    <w:p w14:paraId="32609C23"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9.1.13.</w:t>
      </w:r>
      <w:r w:rsidRPr="009D5FC4">
        <w:rPr>
          <w:rFonts w:ascii="Arial" w:eastAsia="Century Gothic" w:hAnsi="Arial"/>
          <w:bCs/>
          <w:sz w:val="22"/>
          <w:szCs w:val="22"/>
        </w:rPr>
        <w:t xml:space="preserve"> Arcar com o ônus decorrente de eventual equívoco no dimensionamento dos quantitativos de sua proposta, inclusive quanto aos custos variáveis decorrentes de fatores futuros e incertos, devendo complementá-los, caso previsto inicialmente em sua proposta não seja satisfatório para o atendimento do objeto da contratação, exceto quando ocorrer algum dos eventos arrolados no art. 124, II, d, da Lei nº 14.133, de 2021;</w:t>
      </w:r>
    </w:p>
    <w:p w14:paraId="3F52B857"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9.1.14.</w:t>
      </w:r>
      <w:r w:rsidRPr="009D5FC4">
        <w:rPr>
          <w:rFonts w:ascii="Arial" w:eastAsia="Century Gothic" w:hAnsi="Arial"/>
          <w:bCs/>
          <w:sz w:val="22"/>
          <w:szCs w:val="22"/>
        </w:rPr>
        <w:t xml:space="preserve"> Cumprir, além dos postulados legais vigentes de âmbito federal, estadual ou municipal, as normas de segurança da Contratante;</w:t>
      </w:r>
    </w:p>
    <w:p w14:paraId="6376C256"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9.1.15.</w:t>
      </w:r>
      <w:r w:rsidRPr="009D5FC4">
        <w:rPr>
          <w:rFonts w:ascii="Arial" w:eastAsia="Helvetica" w:hAnsi="Arial"/>
          <w:bCs/>
          <w:sz w:val="22"/>
          <w:szCs w:val="22"/>
        </w:rPr>
        <w:t xml:space="preserve"> Entregar o produto sempre com a mesma qualidade e especificação técnica da proposta, em quantidade e qualidade compatível com o exposto no documento fiscal, no local, forma e prazo determinado no termo de referência;</w:t>
      </w:r>
    </w:p>
    <w:p w14:paraId="5E0A4A30"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9.1.16.</w:t>
      </w:r>
      <w:r w:rsidRPr="009D5FC4">
        <w:rPr>
          <w:rFonts w:ascii="Arial" w:eastAsia="Helvetica" w:hAnsi="Arial"/>
          <w:bCs/>
          <w:sz w:val="22"/>
          <w:szCs w:val="22"/>
        </w:rPr>
        <w:t xml:space="preserve"> Informar eventual alteração do preposto ou de sua qualificação, para providências quanto ao apostilamento devido, mantendo atualizado o endereço eletrônico do mesmo para os fins de eficiente comunicação no processo de fiscalização.</w:t>
      </w:r>
    </w:p>
    <w:p w14:paraId="4BCCF152" w14:textId="77777777" w:rsidR="00570553" w:rsidRPr="009D5FC4" w:rsidRDefault="00570553" w:rsidP="00570553">
      <w:pPr>
        <w:jc w:val="both"/>
        <w:rPr>
          <w:rFonts w:ascii="Arial" w:eastAsia="Century Gothic" w:hAnsi="Arial"/>
          <w:sz w:val="22"/>
          <w:szCs w:val="22"/>
        </w:rPr>
      </w:pPr>
    </w:p>
    <w:p w14:paraId="1052C77C"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DÉCIMA - DA GARANTIA DA EXECUÇÃO DO OBJETO</w:t>
      </w:r>
    </w:p>
    <w:p w14:paraId="52BB9AB7" w14:textId="77777777" w:rsidR="00570553" w:rsidRPr="009D5FC4" w:rsidRDefault="00570553" w:rsidP="00570553">
      <w:pPr>
        <w:jc w:val="both"/>
        <w:rPr>
          <w:rFonts w:ascii="Arial" w:eastAsia="Century Gothic" w:hAnsi="Arial"/>
          <w:b/>
          <w:sz w:val="22"/>
          <w:szCs w:val="22"/>
        </w:rPr>
      </w:pPr>
    </w:p>
    <w:p w14:paraId="022B40F1"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 xml:space="preserve">10.1. </w:t>
      </w:r>
      <w:r w:rsidRPr="009D5FC4">
        <w:rPr>
          <w:rFonts w:ascii="Arial" w:eastAsia="Century Gothic" w:hAnsi="Arial"/>
          <w:bCs/>
          <w:sz w:val="22"/>
          <w:szCs w:val="22"/>
        </w:rPr>
        <w:t>Conforme estudos prévios, a presente contratação não requer garantias para a execução do objeto.</w:t>
      </w:r>
    </w:p>
    <w:p w14:paraId="50670496" w14:textId="77777777" w:rsidR="00570553" w:rsidRPr="009D5FC4" w:rsidRDefault="00570553" w:rsidP="00570553">
      <w:pPr>
        <w:jc w:val="both"/>
        <w:rPr>
          <w:rFonts w:ascii="Arial" w:eastAsia="Century Gothic" w:hAnsi="Arial"/>
          <w:sz w:val="22"/>
          <w:szCs w:val="22"/>
        </w:rPr>
      </w:pPr>
    </w:p>
    <w:p w14:paraId="1B27E0B0"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DÉCIMA PRIMEIRA - DAS INFRAÇÕES E SANÇÕES ADMINISTRATIVAS</w:t>
      </w:r>
    </w:p>
    <w:p w14:paraId="63E38385" w14:textId="77777777" w:rsidR="00570553" w:rsidRPr="009D5FC4" w:rsidRDefault="00570553" w:rsidP="00570553">
      <w:pPr>
        <w:jc w:val="both"/>
        <w:rPr>
          <w:rFonts w:ascii="Arial" w:eastAsia="Century Gothic" w:hAnsi="Arial"/>
          <w:sz w:val="22"/>
          <w:szCs w:val="22"/>
        </w:rPr>
      </w:pPr>
    </w:p>
    <w:p w14:paraId="2A397F60"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11.1.</w:t>
      </w:r>
      <w:r w:rsidRPr="009D5FC4">
        <w:rPr>
          <w:rFonts w:ascii="Arial" w:eastAsia="Century Gothic" w:hAnsi="Arial"/>
          <w:sz w:val="22"/>
          <w:szCs w:val="22"/>
        </w:rPr>
        <w:t xml:space="preserve"> Comete infração administrativa, nos termos da Lei nº 14.133, de 2021, a Contratada que:</w:t>
      </w:r>
    </w:p>
    <w:p w14:paraId="7AD85B97"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a)</w:t>
      </w:r>
      <w:r w:rsidRPr="009D5FC4">
        <w:rPr>
          <w:rFonts w:ascii="Arial" w:eastAsia="Century Gothic" w:hAnsi="Arial"/>
          <w:sz w:val="22"/>
          <w:szCs w:val="22"/>
        </w:rPr>
        <w:t xml:space="preserve"> der causa à inexecução parcial do contrato;</w:t>
      </w:r>
    </w:p>
    <w:p w14:paraId="593EA844"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b)</w:t>
      </w:r>
      <w:r w:rsidRPr="009D5FC4">
        <w:rPr>
          <w:rFonts w:ascii="Arial" w:eastAsia="Century Gothic" w:hAnsi="Arial"/>
          <w:sz w:val="22"/>
          <w:szCs w:val="22"/>
        </w:rPr>
        <w:t xml:space="preserve"> der causa à inexecução parcial do contrato que cause grave dano à Administração ou ao funcionamento dos serviços públicos ou ao interesse coletivo;</w:t>
      </w:r>
    </w:p>
    <w:p w14:paraId="53CA0EA5"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c)</w:t>
      </w:r>
      <w:r w:rsidRPr="009D5FC4">
        <w:rPr>
          <w:rFonts w:ascii="Arial" w:eastAsia="Century Gothic" w:hAnsi="Arial"/>
          <w:sz w:val="22"/>
          <w:szCs w:val="22"/>
        </w:rPr>
        <w:t xml:space="preserve"> der causa à inexecução total do contrato;</w:t>
      </w:r>
    </w:p>
    <w:p w14:paraId="09A0B6E6"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d)</w:t>
      </w:r>
      <w:r w:rsidRPr="009D5FC4">
        <w:rPr>
          <w:rFonts w:ascii="Arial" w:eastAsia="Century Gothic" w:hAnsi="Arial"/>
          <w:sz w:val="22"/>
          <w:szCs w:val="22"/>
        </w:rPr>
        <w:t xml:space="preserve"> deixar de entregar a documentação exigida para o certame;</w:t>
      </w:r>
    </w:p>
    <w:p w14:paraId="759538B1"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e)</w:t>
      </w:r>
      <w:r w:rsidRPr="009D5FC4">
        <w:rPr>
          <w:rFonts w:ascii="Arial" w:eastAsia="Century Gothic" w:hAnsi="Arial"/>
          <w:sz w:val="22"/>
          <w:szCs w:val="22"/>
        </w:rPr>
        <w:t xml:space="preserve"> não manter a proposta, salvo em decorrência de fato superveniente devidamente justificado;</w:t>
      </w:r>
    </w:p>
    <w:p w14:paraId="78ACE5C5"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f)</w:t>
      </w:r>
      <w:r w:rsidRPr="009D5FC4">
        <w:rPr>
          <w:rFonts w:ascii="Arial" w:eastAsia="Century Gothic" w:hAnsi="Arial"/>
          <w:sz w:val="22"/>
          <w:szCs w:val="22"/>
        </w:rPr>
        <w:t xml:space="preserve"> não celebrar o contrato ou não entregar a documentação exigida para a contratação, quando convocado dentro do prazo de validade de sua proposta;</w:t>
      </w:r>
    </w:p>
    <w:p w14:paraId="1BF79FFE"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g)</w:t>
      </w:r>
      <w:r w:rsidRPr="009D5FC4">
        <w:rPr>
          <w:rFonts w:ascii="Arial" w:eastAsia="Century Gothic" w:hAnsi="Arial"/>
          <w:sz w:val="22"/>
          <w:szCs w:val="22"/>
        </w:rPr>
        <w:t xml:space="preserve"> ensejar o retardamento da execução ou da entrega do objeto da contratação sem motivo justificado;</w:t>
      </w:r>
    </w:p>
    <w:p w14:paraId="05C19CA2"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h)</w:t>
      </w:r>
      <w:r w:rsidRPr="009D5FC4">
        <w:rPr>
          <w:rFonts w:ascii="Arial" w:eastAsia="Century Gothic" w:hAnsi="Arial"/>
          <w:sz w:val="22"/>
          <w:szCs w:val="22"/>
        </w:rPr>
        <w:t xml:space="preserve"> apresentar declaração ou documentação falsa exigida para o certame ou prestar declaração falsa durante a licitação ou a execução do contrato;</w:t>
      </w:r>
    </w:p>
    <w:p w14:paraId="6FA29FA8"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i)</w:t>
      </w:r>
      <w:r w:rsidRPr="009D5FC4">
        <w:rPr>
          <w:rFonts w:ascii="Arial" w:eastAsia="Century Gothic" w:hAnsi="Arial"/>
          <w:sz w:val="22"/>
          <w:szCs w:val="22"/>
        </w:rPr>
        <w:t xml:space="preserve"> fraudar a licitação ou praticar ato fraudulento na execução do contrato;</w:t>
      </w:r>
    </w:p>
    <w:p w14:paraId="4CD3E1B2"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j)</w:t>
      </w:r>
      <w:r w:rsidRPr="009D5FC4">
        <w:rPr>
          <w:rFonts w:ascii="Arial" w:eastAsia="Century Gothic" w:hAnsi="Arial"/>
          <w:sz w:val="22"/>
          <w:szCs w:val="22"/>
        </w:rPr>
        <w:t xml:space="preserve"> comportar-se de modo inidôneo ou cometer fraude de qualquer natureza;</w:t>
      </w:r>
    </w:p>
    <w:p w14:paraId="778658A1"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k)</w:t>
      </w:r>
      <w:r w:rsidRPr="009D5FC4">
        <w:rPr>
          <w:rFonts w:ascii="Arial" w:eastAsia="Century Gothic" w:hAnsi="Arial"/>
          <w:sz w:val="22"/>
          <w:szCs w:val="22"/>
        </w:rPr>
        <w:t xml:space="preserve"> praticar atos ilícitos com vistas a frustrar os objetivos desta licitação</w:t>
      </w:r>
    </w:p>
    <w:p w14:paraId="78031910"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l)</w:t>
      </w:r>
      <w:r w:rsidRPr="009D5FC4">
        <w:rPr>
          <w:rFonts w:ascii="Arial" w:eastAsia="Century Gothic" w:hAnsi="Arial"/>
          <w:sz w:val="22"/>
          <w:szCs w:val="22"/>
        </w:rPr>
        <w:t xml:space="preserve"> praticar ato lesivo previsto no art. 5º da Lei nº 12.846, de 1º de agosto de 2013.</w:t>
      </w:r>
    </w:p>
    <w:p w14:paraId="29E56F54" w14:textId="77777777" w:rsidR="00570553" w:rsidRPr="009D5FC4" w:rsidRDefault="00570553" w:rsidP="00570553">
      <w:pPr>
        <w:jc w:val="both"/>
        <w:rPr>
          <w:rFonts w:ascii="Arial" w:eastAsia="Century Gothic" w:hAnsi="Arial"/>
          <w:sz w:val="22"/>
          <w:szCs w:val="22"/>
        </w:rPr>
      </w:pPr>
    </w:p>
    <w:p w14:paraId="61ECAE5F"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11.2.</w:t>
      </w:r>
      <w:r w:rsidRPr="009D5FC4">
        <w:rPr>
          <w:rFonts w:ascii="Arial" w:eastAsia="Century Gothic" w:hAnsi="Arial"/>
          <w:sz w:val="22"/>
          <w:szCs w:val="22"/>
        </w:rPr>
        <w:t xml:space="preserve"> Serão aplicadas ao contratado que incorrer nas infrações acima descritas as seguintes sanções:</w:t>
      </w:r>
    </w:p>
    <w:p w14:paraId="4FEA6FF1"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lastRenderedPageBreak/>
        <w:t>I -</w:t>
      </w:r>
      <w:r w:rsidRPr="009D5FC4">
        <w:rPr>
          <w:rFonts w:ascii="Arial" w:eastAsia="Century Gothic" w:hAnsi="Arial"/>
          <w:sz w:val="22"/>
          <w:szCs w:val="22"/>
        </w:rPr>
        <w:t xml:space="preserve"> Advertência, quando o contratado der causa à inexecução parcial do contrato, sempre que não se justificar a imposição de penalidade mais grave (art. 156, §2º, da Lei nº 14.133, de 2021);</w:t>
      </w:r>
    </w:p>
    <w:p w14:paraId="6FD54CEF"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II -</w:t>
      </w:r>
      <w:r w:rsidRPr="009D5FC4">
        <w:rPr>
          <w:rFonts w:ascii="Arial" w:eastAsia="Century Gothic" w:hAnsi="Arial"/>
          <w:sz w:val="22"/>
          <w:szCs w:val="22"/>
        </w:rPr>
        <w:t xml:space="preserve"> Impedimento de licitar e contratar, quando praticadas as condutas descritas nas alíneas “b”, “c” e “d” do subitem acima deste Contrato, sempre que não se justificar a imposição de penalidade mais grave (art. 156, § 4º, da Lei nº 14.133, de 2021);</w:t>
      </w:r>
    </w:p>
    <w:p w14:paraId="64F56B9A"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III -</w:t>
      </w:r>
      <w:r w:rsidRPr="009D5FC4">
        <w:rPr>
          <w:rFonts w:ascii="Arial" w:eastAsia="Century Gothic" w:hAnsi="Arial"/>
          <w:sz w:val="22"/>
          <w:szCs w:val="22"/>
        </w:rPr>
        <w:t xml:space="preserve"> Declaração de inidoneidade para licitar e contratar, quando praticadas as condutas descritas nas alíneas “e”, “f”, “g” e “h” do subitem acima deste Contrato, bem como nas alíneas “b”, “c” e “d”, que justifiquem a imposição de penalidade mais grave (art. 156, §5º, da Lei nº 14.133, de 2021).</w:t>
      </w:r>
    </w:p>
    <w:p w14:paraId="362DD9AC"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IV - </w:t>
      </w:r>
      <w:r w:rsidRPr="009D5FC4">
        <w:rPr>
          <w:rFonts w:ascii="Arial" w:eastAsia="Century Gothic" w:hAnsi="Arial"/>
          <w:sz w:val="22"/>
          <w:szCs w:val="22"/>
        </w:rPr>
        <w:t>Multa:</w:t>
      </w:r>
    </w:p>
    <w:p w14:paraId="18047673"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a)</w:t>
      </w:r>
      <w:r w:rsidRPr="009D5FC4">
        <w:rPr>
          <w:rFonts w:ascii="Arial" w:eastAsia="Century Gothic" w:hAnsi="Arial"/>
          <w:sz w:val="22"/>
          <w:szCs w:val="22"/>
        </w:rPr>
        <w:t xml:space="preserve"> moratória de 1% (um por cento) por dia de atraso injustificado sobre o valor da parcela inadimplida, até o limite de 20 (vinte) dias;</w:t>
      </w:r>
    </w:p>
    <w:p w14:paraId="7E40E0E1"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b) </w:t>
      </w:r>
      <w:r w:rsidRPr="009D5FC4">
        <w:rPr>
          <w:rFonts w:ascii="Arial" w:eastAsia="Century Gothic" w:hAnsi="Arial"/>
          <w:sz w:val="22"/>
          <w:szCs w:val="22"/>
        </w:rPr>
        <w:t>moratória de 1% (um por cento) por dia de atraso injustificado sobre o valor total do contrato, até o máximo de 20% (vinte por cento), pela inobservância do prazo fixado para apresentação, suplementação ou reposição da garantia;</w:t>
      </w:r>
    </w:p>
    <w:p w14:paraId="1A002668" w14:textId="77777777" w:rsidR="00570553" w:rsidRPr="009D5FC4" w:rsidRDefault="00570553" w:rsidP="00570553">
      <w:pPr>
        <w:jc w:val="both"/>
        <w:rPr>
          <w:rFonts w:ascii="Arial" w:eastAsia="Century Gothic" w:hAnsi="Arial"/>
          <w:sz w:val="22"/>
          <w:szCs w:val="22"/>
        </w:rPr>
      </w:pPr>
    </w:p>
    <w:p w14:paraId="12CE1144"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c)</w:t>
      </w:r>
      <w:r w:rsidRPr="009D5FC4">
        <w:rPr>
          <w:rFonts w:ascii="Arial" w:eastAsia="Century Gothic" w:hAnsi="Arial"/>
          <w:sz w:val="22"/>
          <w:szCs w:val="22"/>
        </w:rPr>
        <w:t xml:space="preserve"> o atraso superior a 30 (trinta) dias autoriza a Administração a promover a extinção do contrato por descumprimento ou cumprimento irregular de suas cláusulas, conforme dispõe o inciso I do art. 137 da Lei nº 14.133, de 2021;</w:t>
      </w:r>
    </w:p>
    <w:p w14:paraId="06791B00"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d) </w:t>
      </w:r>
      <w:r w:rsidRPr="009D5FC4">
        <w:rPr>
          <w:rFonts w:ascii="Arial" w:eastAsia="Century Gothic" w:hAnsi="Arial"/>
          <w:sz w:val="22"/>
          <w:szCs w:val="22"/>
        </w:rPr>
        <w:t>compensatória de 20% (vinte por cento) sobre o valor total do contrato, no caso de inexecução total do objeto.</w:t>
      </w:r>
    </w:p>
    <w:p w14:paraId="6F0D7270"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11.3.</w:t>
      </w:r>
      <w:r w:rsidRPr="009D5FC4">
        <w:rPr>
          <w:rFonts w:ascii="Arial" w:eastAsia="Century Gothic" w:hAnsi="Arial"/>
          <w:sz w:val="22"/>
          <w:szCs w:val="22"/>
        </w:rPr>
        <w:t xml:space="preserve"> A aplicação das sanções previstas neste Contrato não exclui, em hipótese alguma, a obrigação de reparação integral do dano causado ao Contratante (art. 156, §9º, da Lei nº 14.133, de 2021).</w:t>
      </w:r>
    </w:p>
    <w:p w14:paraId="71EC2FAA"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11.4.</w:t>
      </w:r>
      <w:r w:rsidRPr="009D5FC4">
        <w:rPr>
          <w:rFonts w:ascii="Arial" w:eastAsia="Century Gothic" w:hAnsi="Arial"/>
          <w:sz w:val="22"/>
          <w:szCs w:val="22"/>
        </w:rPr>
        <w:t xml:space="preserve"> Todas as sanções previstas neste Contrato poderão ser aplicadas cumulativamente com a multa (art. 156, §7º, da Lei nº 14.133, de 2021).</w:t>
      </w:r>
    </w:p>
    <w:p w14:paraId="0CED8C10"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11.4.1</w:t>
      </w:r>
      <w:r w:rsidRPr="009D5FC4">
        <w:rPr>
          <w:rFonts w:ascii="Arial" w:eastAsia="Century Gothic" w:hAnsi="Arial"/>
          <w:sz w:val="22"/>
          <w:szCs w:val="22"/>
        </w:rPr>
        <w:t>. Antes da aplicação da multa será facultada a defesa do interessado no prazo de 15 (quinze) dias úteis, contado da data de sua intimação (art. 157, da Lei nº 14.133, de 2021)</w:t>
      </w:r>
    </w:p>
    <w:p w14:paraId="10230CAB"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11.4.2. </w:t>
      </w:r>
      <w:r w:rsidRPr="009D5FC4">
        <w:rPr>
          <w:rFonts w:ascii="Arial" w:eastAsia="Century Gothic" w:hAnsi="Arial"/>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2BA9C135"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11.4.3.</w:t>
      </w:r>
      <w:r w:rsidRPr="009D5FC4">
        <w:rPr>
          <w:rFonts w:ascii="Arial" w:eastAsia="Century Gothic" w:hAnsi="Arial"/>
          <w:sz w:val="22"/>
          <w:szCs w:val="22"/>
        </w:rPr>
        <w:t xml:space="preserve"> Previamente ao encaminhamento à cobrança judicial, a multa poderá ser recolhida administrativamente no prazo máximo de 30 (trinta) dias, a contar da data do recebimento da comunicação enviada pela autoridade competente.</w:t>
      </w:r>
    </w:p>
    <w:p w14:paraId="2A65D3DD"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11.5.</w:t>
      </w:r>
      <w:r w:rsidRPr="009D5FC4">
        <w:rPr>
          <w:rFonts w:ascii="Arial" w:eastAsia="Century Gothic" w:hAnsi="Arial"/>
          <w:sz w:val="22"/>
          <w:szCs w:val="22"/>
        </w:rPr>
        <w:t xml:space="preserve">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1F7D9550"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11.6.</w:t>
      </w:r>
      <w:r w:rsidRPr="009D5FC4">
        <w:rPr>
          <w:rFonts w:ascii="Arial" w:eastAsia="Century Gothic" w:hAnsi="Arial"/>
          <w:sz w:val="22"/>
          <w:szCs w:val="22"/>
        </w:rPr>
        <w:t xml:space="preserve"> Na aplicação das sanções serão considerados (art. 156, §1º, da Lei nº 14.133, de 2021):</w:t>
      </w:r>
    </w:p>
    <w:p w14:paraId="2FD5D13D"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a)</w:t>
      </w:r>
      <w:r w:rsidRPr="009D5FC4">
        <w:rPr>
          <w:rFonts w:ascii="Arial" w:eastAsia="Century Gothic" w:hAnsi="Arial"/>
          <w:sz w:val="22"/>
          <w:szCs w:val="22"/>
        </w:rPr>
        <w:t xml:space="preserve"> a natureza e a gravidade da infração cometida;</w:t>
      </w:r>
    </w:p>
    <w:p w14:paraId="38C8ED53"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b) </w:t>
      </w:r>
      <w:r w:rsidRPr="009D5FC4">
        <w:rPr>
          <w:rFonts w:ascii="Arial" w:eastAsia="Century Gothic" w:hAnsi="Arial"/>
          <w:sz w:val="22"/>
          <w:szCs w:val="22"/>
        </w:rPr>
        <w:t>as peculiaridades do caso concreto;</w:t>
      </w:r>
    </w:p>
    <w:p w14:paraId="0F454CAB"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c) </w:t>
      </w:r>
      <w:r w:rsidRPr="009D5FC4">
        <w:rPr>
          <w:rFonts w:ascii="Arial" w:eastAsia="Century Gothic" w:hAnsi="Arial"/>
          <w:sz w:val="22"/>
          <w:szCs w:val="22"/>
        </w:rPr>
        <w:t>as circunstâncias agravantes ou atenuantes;</w:t>
      </w:r>
    </w:p>
    <w:p w14:paraId="709AE27B"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d) </w:t>
      </w:r>
      <w:r w:rsidRPr="009D5FC4">
        <w:rPr>
          <w:rFonts w:ascii="Arial" w:eastAsia="Century Gothic" w:hAnsi="Arial"/>
          <w:sz w:val="22"/>
          <w:szCs w:val="22"/>
        </w:rPr>
        <w:t>os danos que dela provierem para o Contratante;</w:t>
      </w:r>
    </w:p>
    <w:p w14:paraId="00EF88E4"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e) </w:t>
      </w:r>
      <w:r w:rsidRPr="009D5FC4">
        <w:rPr>
          <w:rFonts w:ascii="Arial" w:eastAsia="Century Gothic" w:hAnsi="Arial"/>
          <w:sz w:val="22"/>
          <w:szCs w:val="22"/>
        </w:rPr>
        <w:t>a implantação ou o aperfeiçoamento de programa de integridade, conforme normas e orientações dos órgãos de controle.</w:t>
      </w:r>
    </w:p>
    <w:p w14:paraId="00633E37" w14:textId="77777777" w:rsidR="00570553" w:rsidRPr="009D5FC4" w:rsidRDefault="00570553" w:rsidP="00570553">
      <w:pPr>
        <w:jc w:val="both"/>
        <w:rPr>
          <w:rFonts w:ascii="Arial" w:eastAsia="Century Gothic" w:hAnsi="Arial"/>
          <w:sz w:val="22"/>
          <w:szCs w:val="22"/>
        </w:rPr>
      </w:pPr>
    </w:p>
    <w:p w14:paraId="7A567DF9"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11.7.</w:t>
      </w:r>
      <w:r w:rsidRPr="009D5FC4">
        <w:rPr>
          <w:rFonts w:ascii="Arial" w:eastAsia="Century Gothic" w:hAnsi="Arial"/>
          <w:sz w:val="22"/>
          <w:szCs w:val="22"/>
        </w:rPr>
        <w:t xml:space="preserve">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14:paraId="632BB56C"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11.8.</w:t>
      </w:r>
      <w:r w:rsidRPr="009D5FC4">
        <w:rPr>
          <w:rFonts w:ascii="Arial" w:eastAsia="Century Gothic" w:hAnsi="Arial"/>
          <w:sz w:val="22"/>
          <w:szCs w:val="22"/>
        </w:rPr>
        <w:t xml:space="preserve">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14:paraId="1EDBDD42"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11.9.</w:t>
      </w:r>
      <w:r w:rsidRPr="009D5FC4">
        <w:rPr>
          <w:rFonts w:ascii="Arial" w:eastAsia="Century Gothic" w:hAnsi="Arial"/>
          <w:sz w:val="22"/>
          <w:szCs w:val="22"/>
        </w:rPr>
        <w:t xml:space="preserve">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(art. 161, da Lei nº 14.133, de 2021).</w:t>
      </w:r>
    </w:p>
    <w:p w14:paraId="73C3EB77"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11.10.</w:t>
      </w:r>
      <w:r w:rsidRPr="009D5FC4">
        <w:rPr>
          <w:rFonts w:ascii="Arial" w:eastAsia="Century Gothic" w:hAnsi="Arial"/>
          <w:sz w:val="22"/>
          <w:szCs w:val="22"/>
        </w:rPr>
        <w:t xml:space="preserve"> As sanções de impedimento de licitar e contratar e declaração de inidoneidade para licitar ou contratar são passíveis de reabilitação na forma do art. 163 da Lei nº 14.133/21.</w:t>
      </w:r>
    </w:p>
    <w:p w14:paraId="3E2D20CD"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11.11.</w:t>
      </w:r>
      <w:r w:rsidRPr="009D5FC4">
        <w:rPr>
          <w:rFonts w:ascii="Arial" w:eastAsia="Century Gothic" w:hAnsi="Arial"/>
          <w:sz w:val="22"/>
          <w:szCs w:val="22"/>
        </w:rPr>
        <w:t xml:space="preserve"> Os débitos da Contratada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Normativa SEGES/ME nº 26, de 13 de abril de 2022.</w:t>
      </w:r>
    </w:p>
    <w:p w14:paraId="645039F4" w14:textId="77777777" w:rsidR="00570553" w:rsidRPr="009D5FC4" w:rsidRDefault="00570553" w:rsidP="00570553">
      <w:pPr>
        <w:jc w:val="both"/>
        <w:rPr>
          <w:rFonts w:ascii="Arial" w:eastAsia="Century Gothic" w:hAnsi="Arial"/>
          <w:sz w:val="22"/>
          <w:szCs w:val="22"/>
        </w:rPr>
      </w:pPr>
    </w:p>
    <w:p w14:paraId="74CC2B8A"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DÉCIMA SEGUNDA - DA RECISÃO CONTRATUAL</w:t>
      </w:r>
    </w:p>
    <w:p w14:paraId="57AF4E88" w14:textId="77777777" w:rsidR="00570553" w:rsidRPr="009D5FC4" w:rsidRDefault="00570553" w:rsidP="00570553">
      <w:pPr>
        <w:jc w:val="both"/>
        <w:rPr>
          <w:rFonts w:ascii="Arial" w:eastAsia="Century Gothic" w:hAnsi="Arial"/>
          <w:sz w:val="22"/>
          <w:szCs w:val="22"/>
        </w:rPr>
      </w:pPr>
    </w:p>
    <w:p w14:paraId="7B64ABEB"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12.1.</w:t>
      </w:r>
      <w:r w:rsidRPr="009D5FC4">
        <w:rPr>
          <w:rFonts w:ascii="Arial" w:eastAsia="Century Gothic" w:hAnsi="Arial"/>
          <w:bCs/>
          <w:sz w:val="22"/>
          <w:szCs w:val="22"/>
        </w:rPr>
        <w:t xml:space="preserve"> O contrato se extingue quando cumpridas as obrigações de ambas as partes, ainda que isso ocorra antes do prazo estipulado para tanto.</w:t>
      </w:r>
    </w:p>
    <w:p w14:paraId="60244184"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12.2.</w:t>
      </w:r>
      <w:r w:rsidRPr="009D5FC4">
        <w:rPr>
          <w:rFonts w:ascii="Arial" w:eastAsia="Century Gothic" w:hAnsi="Arial"/>
          <w:bCs/>
          <w:sz w:val="22"/>
          <w:szCs w:val="22"/>
        </w:rPr>
        <w:t xml:space="preserve"> Se as obrigações não forem cumpridas no prazo estipulado, a vigência ficará prorrogada até a conclusão do objeto, caso em que deverá a Administração providenciar a readequação do cronograma fixado para o contrato.</w:t>
      </w:r>
    </w:p>
    <w:p w14:paraId="69F25B90"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12.2.1.</w:t>
      </w:r>
      <w:r w:rsidRPr="009D5FC4">
        <w:rPr>
          <w:rFonts w:ascii="Arial" w:eastAsia="Century Gothic" w:hAnsi="Arial"/>
          <w:b/>
          <w:sz w:val="22"/>
          <w:szCs w:val="22"/>
        </w:rPr>
        <w:tab/>
      </w:r>
      <w:r w:rsidRPr="009D5FC4">
        <w:rPr>
          <w:rFonts w:ascii="Arial" w:eastAsia="Century Gothic" w:hAnsi="Arial"/>
          <w:bCs/>
          <w:sz w:val="22"/>
          <w:szCs w:val="22"/>
        </w:rPr>
        <w:t>Quando a não conclusão do contrato referida no item anterior decorrer de culpa do contratado:</w:t>
      </w:r>
    </w:p>
    <w:p w14:paraId="11AF91C3"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a)</w:t>
      </w:r>
      <w:r w:rsidRPr="009D5FC4">
        <w:rPr>
          <w:rFonts w:ascii="Arial" w:eastAsia="Century Gothic" w:hAnsi="Arial"/>
          <w:bCs/>
          <w:sz w:val="22"/>
          <w:szCs w:val="22"/>
        </w:rPr>
        <w:t xml:space="preserve"> ficará ele constituído em mora, sendo-lhe aplicáveis as respectivas sanções administrativas; e  </w:t>
      </w:r>
    </w:p>
    <w:p w14:paraId="17778F47"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b)</w:t>
      </w:r>
      <w:r w:rsidRPr="009D5FC4">
        <w:rPr>
          <w:rFonts w:ascii="Arial" w:eastAsia="Century Gothic" w:hAnsi="Arial"/>
          <w:bCs/>
          <w:sz w:val="22"/>
          <w:szCs w:val="22"/>
        </w:rPr>
        <w:t xml:space="preserve"> poderá a Administração optar pela extinção do contrato e, nesse caso, adotará as medidas admitidas em lei para a continuidade da execução contratual.</w:t>
      </w:r>
    </w:p>
    <w:p w14:paraId="60C05B6D" w14:textId="77777777" w:rsidR="00570553" w:rsidRPr="009D5FC4" w:rsidRDefault="00570553" w:rsidP="00570553">
      <w:pPr>
        <w:jc w:val="both"/>
        <w:rPr>
          <w:rFonts w:ascii="Arial" w:eastAsia="Century Gothic" w:hAnsi="Arial"/>
          <w:bCs/>
          <w:sz w:val="22"/>
          <w:szCs w:val="22"/>
        </w:rPr>
      </w:pPr>
    </w:p>
    <w:p w14:paraId="4E804D1F"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12.3.</w:t>
      </w:r>
      <w:r w:rsidRPr="009D5FC4">
        <w:rPr>
          <w:rFonts w:ascii="Arial" w:eastAsia="Century Gothic" w:hAnsi="Arial"/>
          <w:bCs/>
          <w:sz w:val="22"/>
          <w:szCs w:val="22"/>
        </w:rPr>
        <w:t xml:space="preserve"> O contrato pode ser extinto antes de cumpridas as obrigações nele estipuladas, ou antes do prazo nele fixado, por algum dos motivos previstos no artigo 137 da Lei nº 14.133/21, bem como amigavelmente, assegurados o contraditório e a ampla defesa.</w:t>
      </w:r>
    </w:p>
    <w:p w14:paraId="2B1B8703"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12.3.1.</w:t>
      </w:r>
      <w:r w:rsidRPr="009D5FC4">
        <w:rPr>
          <w:rFonts w:ascii="Arial" w:eastAsia="Century Gothic" w:hAnsi="Arial"/>
          <w:bCs/>
          <w:sz w:val="22"/>
          <w:szCs w:val="22"/>
        </w:rPr>
        <w:tab/>
        <w:t>Nesta hipótese, aplicam-se também os artigos 138 e 139 da mesma Lei.</w:t>
      </w:r>
    </w:p>
    <w:p w14:paraId="5A175561"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12.3.2.</w:t>
      </w:r>
      <w:r w:rsidRPr="009D5FC4">
        <w:rPr>
          <w:rFonts w:ascii="Arial" w:eastAsia="Century Gothic" w:hAnsi="Arial"/>
          <w:bCs/>
          <w:sz w:val="22"/>
          <w:szCs w:val="22"/>
        </w:rPr>
        <w:tab/>
        <w:t>A alteração social ou a modificação da finalidade ou da estrutura da empresa não ensejará a rescisão se não restringir sua capacidade de concluir o contrato.</w:t>
      </w:r>
    </w:p>
    <w:p w14:paraId="4C335B88"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 xml:space="preserve">12.3.3. </w:t>
      </w:r>
      <w:r w:rsidRPr="009D5FC4">
        <w:rPr>
          <w:rFonts w:ascii="Arial" w:eastAsia="Century Gothic" w:hAnsi="Arial"/>
          <w:bCs/>
          <w:sz w:val="22"/>
          <w:szCs w:val="22"/>
        </w:rPr>
        <w:t>Se a operação implicar mudança da pessoa jurídica contratada, deverá ser formalizado termo aditivo para alteração subjetiva.</w:t>
      </w:r>
    </w:p>
    <w:p w14:paraId="694B3C75"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 xml:space="preserve">12.4. </w:t>
      </w:r>
      <w:r w:rsidRPr="009D5FC4">
        <w:rPr>
          <w:rFonts w:ascii="Arial" w:eastAsia="Century Gothic" w:hAnsi="Arial"/>
          <w:bCs/>
          <w:sz w:val="22"/>
          <w:szCs w:val="22"/>
        </w:rPr>
        <w:t>O termo de rescisão, sempre que possível, será precedido:</w:t>
      </w:r>
    </w:p>
    <w:p w14:paraId="065B3C5C"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12.4.1.</w:t>
      </w:r>
      <w:r w:rsidRPr="009D5FC4">
        <w:rPr>
          <w:rFonts w:ascii="Arial" w:eastAsia="Century Gothic" w:hAnsi="Arial"/>
          <w:b/>
          <w:sz w:val="22"/>
          <w:szCs w:val="22"/>
        </w:rPr>
        <w:tab/>
      </w:r>
      <w:r w:rsidRPr="009D5FC4">
        <w:rPr>
          <w:rFonts w:ascii="Arial" w:eastAsia="Century Gothic" w:hAnsi="Arial"/>
          <w:bCs/>
          <w:sz w:val="22"/>
          <w:szCs w:val="22"/>
        </w:rPr>
        <w:t>Balanço dos eventos contratuais já cumpridos ou parcialmente cumpridos;</w:t>
      </w:r>
    </w:p>
    <w:p w14:paraId="75273F74"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12.4.2.</w:t>
      </w:r>
      <w:r w:rsidRPr="009D5FC4">
        <w:rPr>
          <w:rFonts w:ascii="Arial" w:eastAsia="Century Gothic" w:hAnsi="Arial"/>
          <w:bCs/>
          <w:sz w:val="22"/>
          <w:szCs w:val="22"/>
        </w:rPr>
        <w:t xml:space="preserve"> Relação dos pagamentos já efetuados e ainda devidos;</w:t>
      </w:r>
    </w:p>
    <w:p w14:paraId="7DBA4185"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12.4.3.</w:t>
      </w:r>
      <w:r w:rsidRPr="009D5FC4">
        <w:rPr>
          <w:rFonts w:ascii="Arial" w:eastAsia="Century Gothic" w:hAnsi="Arial"/>
          <w:bCs/>
          <w:sz w:val="22"/>
          <w:szCs w:val="22"/>
        </w:rPr>
        <w:t xml:space="preserve"> Indenizações e multas.</w:t>
      </w:r>
    </w:p>
    <w:p w14:paraId="6D70793C"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12.5.</w:t>
      </w:r>
      <w:r w:rsidRPr="009D5FC4">
        <w:rPr>
          <w:rFonts w:ascii="Arial" w:eastAsia="Century Gothic" w:hAnsi="Arial"/>
          <w:bCs/>
          <w:sz w:val="22"/>
          <w:szCs w:val="22"/>
        </w:rPr>
        <w:t xml:space="preserve"> A extinção do contrato não configura óbice para o reconhecimento do desequilíbrio econômico-financeiro, quando for o caso, hipótese em que será concedida indenização por meio de termo indenizatório (art. 131, caput, da Lei 14.133, de 2021).</w:t>
      </w:r>
    </w:p>
    <w:p w14:paraId="0EE7DE9F" w14:textId="77777777" w:rsidR="00570553" w:rsidRPr="009D5FC4" w:rsidRDefault="00570553" w:rsidP="00570553">
      <w:pPr>
        <w:jc w:val="both"/>
        <w:rPr>
          <w:rFonts w:ascii="Arial" w:eastAsia="Century Gothic" w:hAnsi="Arial"/>
          <w:bCs/>
          <w:sz w:val="22"/>
          <w:szCs w:val="22"/>
        </w:rPr>
      </w:pPr>
    </w:p>
    <w:p w14:paraId="70543BEC"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DÉCIMA TERCEIRA - DA SUBCONTRATAÇÃO</w:t>
      </w:r>
    </w:p>
    <w:p w14:paraId="6A8BB57B" w14:textId="77777777" w:rsidR="00570553" w:rsidRPr="009D5FC4" w:rsidRDefault="00570553" w:rsidP="00570553">
      <w:pPr>
        <w:jc w:val="both"/>
        <w:rPr>
          <w:rFonts w:ascii="Arial" w:eastAsia="Century Gothic" w:hAnsi="Arial"/>
          <w:b/>
          <w:sz w:val="22"/>
          <w:szCs w:val="22"/>
        </w:rPr>
      </w:pPr>
    </w:p>
    <w:p w14:paraId="0CBE2D7E"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 xml:space="preserve">13.1. </w:t>
      </w:r>
      <w:r w:rsidRPr="009D5FC4">
        <w:rPr>
          <w:rFonts w:ascii="Arial" w:eastAsia="Century Gothic" w:hAnsi="Arial"/>
          <w:bCs/>
          <w:sz w:val="22"/>
          <w:szCs w:val="22"/>
        </w:rPr>
        <w:t>Não será admitida a subcontratação do objeto contratual.</w:t>
      </w:r>
    </w:p>
    <w:p w14:paraId="76E3ED46" w14:textId="77777777" w:rsidR="00570553" w:rsidRPr="009D5FC4" w:rsidRDefault="00570553" w:rsidP="00570553">
      <w:pPr>
        <w:jc w:val="both"/>
        <w:rPr>
          <w:rFonts w:ascii="Arial" w:eastAsia="Century Gothic" w:hAnsi="Arial"/>
          <w:bCs/>
          <w:sz w:val="22"/>
          <w:szCs w:val="22"/>
        </w:rPr>
      </w:pPr>
    </w:p>
    <w:p w14:paraId="2112809B"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DÉCIMA QUARTA - DOS CASOS OMISSOS</w:t>
      </w:r>
    </w:p>
    <w:p w14:paraId="5DDC7C9E" w14:textId="77777777" w:rsidR="00570553" w:rsidRPr="009D5FC4" w:rsidRDefault="00570553" w:rsidP="00570553">
      <w:pPr>
        <w:jc w:val="both"/>
        <w:rPr>
          <w:rFonts w:ascii="Arial" w:eastAsia="Century Gothic" w:hAnsi="Arial"/>
          <w:b/>
          <w:sz w:val="22"/>
          <w:szCs w:val="22"/>
        </w:rPr>
      </w:pPr>
    </w:p>
    <w:p w14:paraId="6EA5B015"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sz w:val="22"/>
          <w:szCs w:val="22"/>
        </w:rPr>
        <w:t>14.1.</w:t>
      </w:r>
      <w:r w:rsidRPr="009D5FC4">
        <w:rPr>
          <w:rFonts w:ascii="Arial" w:eastAsia="Century Gothic" w:hAnsi="Arial"/>
          <w:sz w:val="22"/>
          <w:szCs w:val="22"/>
        </w:rPr>
        <w:t xml:space="preserve"> Os casos omissos serão decididos pelo contratante, segundo as disposições contidas na Lei nº 14.133, de 2021, e demais normas federais aplicáveis e, subsidiariamente, segundo as disposições contidas na Lei nº 8.078, de 1990 – Código de Defesa do Consumidor, e normas e princípios gerais dos contratos.</w:t>
      </w:r>
    </w:p>
    <w:p w14:paraId="65610B0A" w14:textId="77777777" w:rsidR="00570553" w:rsidRPr="009D5FC4" w:rsidRDefault="00570553" w:rsidP="00570553">
      <w:pPr>
        <w:jc w:val="both"/>
        <w:rPr>
          <w:rFonts w:ascii="Arial" w:eastAsia="Century Gothic" w:hAnsi="Arial"/>
          <w:sz w:val="22"/>
          <w:szCs w:val="22"/>
        </w:rPr>
      </w:pPr>
    </w:p>
    <w:p w14:paraId="56F170BF"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DÉCIMA QUINTA - DAS ALTERAÇÕES</w:t>
      </w:r>
    </w:p>
    <w:p w14:paraId="077F41BB" w14:textId="77777777" w:rsidR="00570553" w:rsidRPr="009D5FC4" w:rsidRDefault="00570553" w:rsidP="00570553">
      <w:pPr>
        <w:jc w:val="both"/>
        <w:rPr>
          <w:rFonts w:ascii="Arial" w:eastAsia="Century Gothic" w:hAnsi="Arial"/>
          <w:b/>
          <w:sz w:val="22"/>
          <w:szCs w:val="22"/>
        </w:rPr>
      </w:pPr>
    </w:p>
    <w:p w14:paraId="38095D74"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 xml:space="preserve">15.1. </w:t>
      </w:r>
      <w:r w:rsidRPr="009D5FC4">
        <w:rPr>
          <w:rFonts w:ascii="Arial" w:eastAsia="Century Gothic" w:hAnsi="Arial"/>
          <w:bCs/>
          <w:sz w:val="22"/>
          <w:szCs w:val="22"/>
        </w:rPr>
        <w:t>Eventuais alterações contratuais reger-se-ão pela disciplina dos artigos 124 e seguintes da Lei nº 14.133, de 2021.</w:t>
      </w:r>
    </w:p>
    <w:p w14:paraId="5A52FFA9"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15.2.</w:t>
      </w:r>
      <w:r w:rsidRPr="009D5FC4">
        <w:rPr>
          <w:rFonts w:ascii="Arial" w:eastAsia="Century Gothic" w:hAnsi="Arial"/>
          <w:bCs/>
          <w:sz w:val="22"/>
          <w:szCs w:val="22"/>
        </w:rPr>
        <w:t xml:space="preserve"> A Contratada é obrigada a aceitar, nas mesmas condições contratuais, os acréscimos ou supressões que se fizerem necessários, até o limite de 25% (vinte e cinco por cento) do valor inicial atualizado do contrato.</w:t>
      </w:r>
    </w:p>
    <w:p w14:paraId="3D26CC0A"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15.3.</w:t>
      </w:r>
      <w:r w:rsidRPr="009D5FC4">
        <w:rPr>
          <w:rFonts w:ascii="Arial" w:eastAsia="Century Gothic" w:hAnsi="Arial"/>
          <w:bCs/>
          <w:sz w:val="22"/>
          <w:szCs w:val="22"/>
        </w:rPr>
        <w:t xml:space="preserve"> Registros que não caracterizam alteração do contrato podem ser realizados por simples apostila, dispensada a celebração de termo aditivo, na forma do art. 136 da Lei nº 14.133, de 2021.</w:t>
      </w:r>
    </w:p>
    <w:p w14:paraId="146E66B7" w14:textId="77777777" w:rsidR="00570553" w:rsidRPr="009D5FC4" w:rsidRDefault="00570553" w:rsidP="00570553">
      <w:pPr>
        <w:jc w:val="both"/>
        <w:rPr>
          <w:rFonts w:ascii="Arial" w:eastAsia="Century Gothic" w:hAnsi="Arial"/>
          <w:sz w:val="22"/>
          <w:szCs w:val="22"/>
        </w:rPr>
      </w:pPr>
    </w:p>
    <w:p w14:paraId="6A672E1B"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DÉCIMA SEXTA - DA PUBLICAÇÃO</w:t>
      </w:r>
    </w:p>
    <w:p w14:paraId="1360A16C" w14:textId="77777777" w:rsidR="00570553" w:rsidRPr="009D5FC4" w:rsidRDefault="00570553" w:rsidP="00570553">
      <w:pPr>
        <w:jc w:val="both"/>
        <w:rPr>
          <w:rFonts w:ascii="Arial" w:eastAsia="Century Gothic" w:hAnsi="Arial"/>
          <w:sz w:val="22"/>
          <w:szCs w:val="22"/>
        </w:rPr>
      </w:pPr>
    </w:p>
    <w:p w14:paraId="7D1D5704" w14:textId="739D5EBF" w:rsidR="00570553" w:rsidRPr="009D5FC4" w:rsidRDefault="00570553" w:rsidP="00570553">
      <w:pPr>
        <w:jc w:val="both"/>
        <w:rPr>
          <w:rFonts w:ascii="Arial" w:eastAsia="Century Gothic" w:hAnsi="Arial"/>
          <w:sz w:val="22"/>
          <w:szCs w:val="22"/>
        </w:rPr>
      </w:pPr>
      <w:r w:rsidRPr="009D5FC4">
        <w:rPr>
          <w:rFonts w:ascii="Arial" w:eastAsia="Century Gothic" w:hAnsi="Arial"/>
          <w:b/>
          <w:sz w:val="22"/>
          <w:szCs w:val="22"/>
        </w:rPr>
        <w:t>16.1.</w:t>
      </w:r>
      <w:r w:rsidRPr="009D5FC4">
        <w:rPr>
          <w:rFonts w:ascii="Arial" w:eastAsia="Century Gothic" w:hAnsi="Arial"/>
          <w:sz w:val="22"/>
          <w:szCs w:val="22"/>
        </w:rPr>
        <w:t xml:space="preserve"> Incumbirá ao contratante divulgar o presente instrumento no sítio eletrônico oficial, no prazo </w:t>
      </w:r>
      <w:r w:rsidR="00526BBA">
        <w:rPr>
          <w:rFonts w:ascii="Arial" w:eastAsia="Century Gothic" w:hAnsi="Arial"/>
          <w:sz w:val="22"/>
          <w:szCs w:val="22"/>
        </w:rPr>
        <w:t>estabelecido pela Lei nº 14.133/2021</w:t>
      </w:r>
      <w:r w:rsidRPr="009D5FC4">
        <w:rPr>
          <w:rFonts w:ascii="Arial" w:eastAsia="Century Gothic" w:hAnsi="Arial"/>
          <w:sz w:val="22"/>
          <w:szCs w:val="22"/>
        </w:rPr>
        <w:t>, sob condição indispensável para sua eficácia.</w:t>
      </w:r>
    </w:p>
    <w:p w14:paraId="69A029CA" w14:textId="77777777" w:rsidR="00570553" w:rsidRPr="009D5FC4" w:rsidRDefault="00570553" w:rsidP="00570553">
      <w:pPr>
        <w:jc w:val="both"/>
        <w:rPr>
          <w:rFonts w:ascii="Arial" w:eastAsia="Century Gothic" w:hAnsi="Arial"/>
          <w:sz w:val="22"/>
          <w:szCs w:val="22"/>
        </w:rPr>
      </w:pPr>
    </w:p>
    <w:p w14:paraId="4070159B"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CLAUSULA DÉCIMA SÉTIMA - DO FORO</w:t>
      </w:r>
    </w:p>
    <w:p w14:paraId="26F9B261" w14:textId="77777777" w:rsidR="00570553" w:rsidRPr="009D5FC4" w:rsidRDefault="00570553" w:rsidP="00570553">
      <w:pPr>
        <w:jc w:val="both"/>
        <w:rPr>
          <w:rFonts w:ascii="Arial" w:eastAsia="Century Gothic" w:hAnsi="Arial"/>
          <w:sz w:val="22"/>
          <w:szCs w:val="22"/>
        </w:rPr>
      </w:pPr>
    </w:p>
    <w:p w14:paraId="543CE943"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sz w:val="22"/>
          <w:szCs w:val="22"/>
        </w:rPr>
        <w:t>17.1.</w:t>
      </w:r>
      <w:r w:rsidRPr="009D5FC4">
        <w:rPr>
          <w:rFonts w:ascii="Arial" w:eastAsia="Century Gothic" w:hAnsi="Arial"/>
          <w:sz w:val="22"/>
          <w:szCs w:val="22"/>
        </w:rPr>
        <w:t xml:space="preserve"> Fica eleito o Foro da Comarca de </w:t>
      </w:r>
      <w:r>
        <w:rPr>
          <w:rFonts w:ascii="Arial" w:eastAsia="Century Gothic" w:hAnsi="Arial"/>
          <w:sz w:val="22"/>
          <w:szCs w:val="22"/>
        </w:rPr>
        <w:t>Eldorado</w:t>
      </w:r>
      <w:r w:rsidRPr="009D5FC4">
        <w:rPr>
          <w:rFonts w:ascii="Arial" w:eastAsia="Century Gothic" w:hAnsi="Arial"/>
          <w:sz w:val="22"/>
          <w:szCs w:val="22"/>
        </w:rPr>
        <w:t>, Estado de Mato Grosso do Sul, para dirimir os litígios que decorrerem da execução deste Termo de Contrato que não puderem ser compostos pela conciliação, conforme art. 92, §1º, da Lei nº 14.133/21.</w:t>
      </w:r>
    </w:p>
    <w:p w14:paraId="3FCD87C1" w14:textId="77777777" w:rsidR="00570553" w:rsidRPr="009D5FC4" w:rsidRDefault="00570553" w:rsidP="00570553">
      <w:pPr>
        <w:jc w:val="both"/>
        <w:rPr>
          <w:rFonts w:ascii="Arial" w:eastAsia="Century Gothic" w:hAnsi="Arial"/>
          <w:sz w:val="22"/>
          <w:szCs w:val="22"/>
        </w:rPr>
      </w:pPr>
    </w:p>
    <w:p w14:paraId="4ADDDDD7" w14:textId="4065D7BE" w:rsidR="00570553" w:rsidRPr="009D5FC4" w:rsidRDefault="00570553" w:rsidP="00570553">
      <w:pPr>
        <w:jc w:val="both"/>
        <w:rPr>
          <w:rFonts w:ascii="Arial" w:eastAsia="Century Gothic" w:hAnsi="Arial"/>
          <w:sz w:val="22"/>
          <w:szCs w:val="22"/>
        </w:rPr>
      </w:pPr>
      <w:r w:rsidRPr="009D5FC4">
        <w:rPr>
          <w:rFonts w:ascii="Arial" w:eastAsia="Century Gothic" w:hAnsi="Arial"/>
          <w:sz w:val="22"/>
          <w:szCs w:val="22"/>
        </w:rPr>
        <w:t>E por estarem de acordo, lavrou-se o presente termo, em 02 (duas) vias de igual teor e forma, as quais foram lidas e assinada</w:t>
      </w:r>
      <w:r w:rsidR="00BD08EB">
        <w:rPr>
          <w:rFonts w:ascii="Arial" w:eastAsia="Century Gothic" w:hAnsi="Arial"/>
          <w:sz w:val="22"/>
          <w:szCs w:val="22"/>
        </w:rPr>
        <w:t>s pelas partes contratantes.</w:t>
      </w:r>
    </w:p>
    <w:p w14:paraId="3C945C12" w14:textId="77777777" w:rsidR="00570553" w:rsidRPr="009D5FC4" w:rsidRDefault="00570553" w:rsidP="00570553">
      <w:pPr>
        <w:jc w:val="center"/>
        <w:rPr>
          <w:rFonts w:ascii="Arial" w:hAnsi="Arial"/>
          <w:b/>
          <w:sz w:val="22"/>
          <w:szCs w:val="22"/>
        </w:rPr>
      </w:pPr>
    </w:p>
    <w:p w14:paraId="229CE5A6" w14:textId="1821722B" w:rsidR="00570553" w:rsidRDefault="00570553" w:rsidP="00570553">
      <w:pPr>
        <w:jc w:val="center"/>
        <w:rPr>
          <w:rFonts w:ascii="Arial" w:hAnsi="Arial"/>
          <w:sz w:val="22"/>
          <w:szCs w:val="22"/>
        </w:rPr>
      </w:pPr>
      <w:r>
        <w:rPr>
          <w:rFonts w:ascii="Arial" w:hAnsi="Arial"/>
          <w:sz w:val="22"/>
          <w:szCs w:val="22"/>
        </w:rPr>
        <w:t>Eldorado</w:t>
      </w:r>
      <w:r w:rsidR="00466927">
        <w:rPr>
          <w:rFonts w:ascii="Arial" w:hAnsi="Arial"/>
          <w:sz w:val="22"/>
          <w:szCs w:val="22"/>
        </w:rPr>
        <w:t>/MS, 18 de julho</w:t>
      </w:r>
      <w:r w:rsidRPr="009D5FC4">
        <w:rPr>
          <w:rFonts w:ascii="Arial" w:hAnsi="Arial"/>
          <w:sz w:val="22"/>
          <w:szCs w:val="22"/>
        </w:rPr>
        <w:t xml:space="preserve"> de 2024.</w:t>
      </w:r>
    </w:p>
    <w:p w14:paraId="5625917E" w14:textId="77777777" w:rsidR="00466927" w:rsidRPr="009D5FC4" w:rsidRDefault="00466927" w:rsidP="00570553">
      <w:pPr>
        <w:jc w:val="center"/>
        <w:rPr>
          <w:rFonts w:ascii="Arial" w:hAnsi="Arial"/>
          <w:sz w:val="22"/>
          <w:szCs w:val="22"/>
        </w:rPr>
      </w:pPr>
    </w:p>
    <w:p w14:paraId="7822D33D" w14:textId="77777777" w:rsidR="00570553" w:rsidRPr="009D5FC4" w:rsidRDefault="00570553" w:rsidP="00570553">
      <w:pPr>
        <w:jc w:val="both"/>
        <w:rPr>
          <w:rFonts w:ascii="Arial" w:eastAsia="Century Gothic" w:hAnsi="Arial"/>
          <w:sz w:val="22"/>
          <w:szCs w:val="22"/>
        </w:rPr>
      </w:pPr>
    </w:p>
    <w:p w14:paraId="6B0EC55E" w14:textId="77777777" w:rsidR="00570553" w:rsidRPr="009D5FC4" w:rsidRDefault="00570553" w:rsidP="00570553">
      <w:pPr>
        <w:jc w:val="center"/>
        <w:rPr>
          <w:rFonts w:ascii="Arial" w:hAnsi="Arial"/>
          <w:b/>
          <w:sz w:val="22"/>
          <w:szCs w:val="22"/>
        </w:rPr>
      </w:pPr>
    </w:p>
    <w:p w14:paraId="30B68AE1" w14:textId="75668D8C" w:rsidR="00570553" w:rsidRDefault="00570553" w:rsidP="00570553">
      <w:pPr>
        <w:jc w:val="center"/>
        <w:rPr>
          <w:rFonts w:ascii="Arial" w:hAnsi="Arial"/>
          <w:b/>
          <w:sz w:val="22"/>
          <w:szCs w:val="22"/>
        </w:rPr>
      </w:pPr>
    </w:p>
    <w:p w14:paraId="7A511975" w14:textId="77777777" w:rsidR="00466927" w:rsidRPr="009D5FC4" w:rsidRDefault="00466927" w:rsidP="00570553">
      <w:pPr>
        <w:jc w:val="center"/>
        <w:rPr>
          <w:rFonts w:ascii="Arial" w:hAnsi="Arial"/>
          <w:b/>
          <w:sz w:val="22"/>
          <w:szCs w:val="22"/>
        </w:rPr>
        <w:sectPr w:rsidR="00466927" w:rsidRPr="009D5FC4" w:rsidSect="00670C5F">
          <w:headerReference w:type="default" r:id="rId8"/>
          <w:footerReference w:type="default" r:id="rId9"/>
          <w:type w:val="continuous"/>
          <w:pgSz w:w="11906" w:h="16838"/>
          <w:pgMar w:top="1985" w:right="1134" w:bottom="1134" w:left="1418" w:header="454" w:footer="284" w:gutter="0"/>
          <w:cols w:space="708"/>
          <w:docGrid w:linePitch="360"/>
        </w:sectPr>
      </w:pPr>
    </w:p>
    <w:p w14:paraId="65FAAA95" w14:textId="77777777" w:rsidR="00570553" w:rsidRPr="006B606F" w:rsidRDefault="00570553" w:rsidP="00570553">
      <w:pPr>
        <w:jc w:val="center"/>
        <w:rPr>
          <w:rFonts w:ascii="Arial" w:hAnsi="Arial"/>
          <w:sz w:val="22"/>
          <w:szCs w:val="22"/>
        </w:rPr>
      </w:pPr>
      <w:r w:rsidRPr="006B606F">
        <w:rPr>
          <w:rFonts w:ascii="Arial" w:hAnsi="Arial"/>
          <w:sz w:val="22"/>
          <w:szCs w:val="22"/>
        </w:rPr>
        <w:t>_____________________________________</w:t>
      </w:r>
    </w:p>
    <w:p w14:paraId="5C6F15F5" w14:textId="1D3B1EDC" w:rsidR="00570553" w:rsidRPr="00466927" w:rsidRDefault="00466927" w:rsidP="00570553">
      <w:pPr>
        <w:jc w:val="center"/>
        <w:rPr>
          <w:rFonts w:ascii="Arial" w:hAnsi="Arial"/>
          <w:b/>
          <w:sz w:val="22"/>
          <w:szCs w:val="22"/>
        </w:rPr>
      </w:pPr>
      <w:r w:rsidRPr="00466927">
        <w:rPr>
          <w:rFonts w:ascii="Arial" w:hAnsi="Arial"/>
          <w:b/>
          <w:sz w:val="22"/>
          <w:szCs w:val="22"/>
        </w:rPr>
        <w:t>Aguinaldo dos Santos</w:t>
      </w:r>
    </w:p>
    <w:p w14:paraId="001BA269" w14:textId="60954978" w:rsidR="00466927" w:rsidRPr="009D5FC4" w:rsidRDefault="00466927" w:rsidP="00570553">
      <w:pPr>
        <w:jc w:val="center"/>
        <w:rPr>
          <w:rFonts w:ascii="Arial" w:hAnsi="Arial"/>
          <w:sz w:val="22"/>
          <w:szCs w:val="22"/>
        </w:rPr>
      </w:pPr>
      <w:r>
        <w:rPr>
          <w:rFonts w:ascii="Arial" w:hAnsi="Arial"/>
          <w:sz w:val="22"/>
          <w:szCs w:val="22"/>
        </w:rPr>
        <w:t>Prefeito Municipal</w:t>
      </w:r>
    </w:p>
    <w:p w14:paraId="2CAA2D33" w14:textId="77777777" w:rsidR="00570553" w:rsidRPr="009D5FC4" w:rsidRDefault="00570553" w:rsidP="00570553">
      <w:pPr>
        <w:jc w:val="center"/>
        <w:rPr>
          <w:rFonts w:ascii="Arial" w:hAnsi="Arial"/>
          <w:sz w:val="22"/>
          <w:szCs w:val="22"/>
        </w:rPr>
        <w:sectPr w:rsidR="00570553" w:rsidRPr="009D5FC4" w:rsidSect="00670C5F">
          <w:type w:val="continuous"/>
          <w:pgSz w:w="11906" w:h="16838"/>
          <w:pgMar w:top="1985" w:right="1134" w:bottom="1134" w:left="1418" w:header="709" w:footer="284" w:gutter="0"/>
          <w:cols w:space="708"/>
          <w:docGrid w:linePitch="360"/>
        </w:sectPr>
      </w:pPr>
    </w:p>
    <w:p w14:paraId="1794C529" w14:textId="77777777" w:rsidR="00570553" w:rsidRPr="009D5FC4" w:rsidRDefault="00570553" w:rsidP="00570553">
      <w:pPr>
        <w:jc w:val="center"/>
        <w:rPr>
          <w:rFonts w:ascii="Arial" w:hAnsi="Arial"/>
          <w:sz w:val="22"/>
          <w:szCs w:val="22"/>
        </w:rPr>
      </w:pPr>
    </w:p>
    <w:p w14:paraId="415C823F" w14:textId="77777777" w:rsidR="00570553" w:rsidRPr="009D5FC4" w:rsidRDefault="00570553" w:rsidP="00570553">
      <w:pPr>
        <w:jc w:val="center"/>
        <w:rPr>
          <w:rFonts w:ascii="Arial" w:hAnsi="Arial"/>
          <w:sz w:val="22"/>
          <w:szCs w:val="22"/>
        </w:rPr>
      </w:pPr>
    </w:p>
    <w:p w14:paraId="14FD8840" w14:textId="77777777" w:rsidR="00570553" w:rsidRDefault="00570553" w:rsidP="00570553">
      <w:pPr>
        <w:jc w:val="center"/>
        <w:rPr>
          <w:rFonts w:ascii="Arial" w:hAnsi="Arial"/>
          <w:sz w:val="22"/>
          <w:szCs w:val="22"/>
        </w:rPr>
      </w:pPr>
    </w:p>
    <w:p w14:paraId="5D60BF2A" w14:textId="77777777" w:rsidR="00570553" w:rsidRPr="009D5FC4" w:rsidRDefault="00570553" w:rsidP="00570553">
      <w:pPr>
        <w:jc w:val="center"/>
        <w:rPr>
          <w:rFonts w:ascii="Arial" w:hAnsi="Arial"/>
          <w:sz w:val="22"/>
          <w:szCs w:val="22"/>
        </w:rPr>
      </w:pPr>
      <w:r w:rsidRPr="009D5FC4">
        <w:rPr>
          <w:rFonts w:ascii="Arial" w:hAnsi="Arial"/>
          <w:sz w:val="22"/>
          <w:szCs w:val="22"/>
        </w:rPr>
        <w:t>____________________________</w:t>
      </w:r>
    </w:p>
    <w:p w14:paraId="0722DCC4" w14:textId="5EF776A0" w:rsidR="00570553" w:rsidRPr="00466927" w:rsidRDefault="00535293" w:rsidP="00237B9D">
      <w:pPr>
        <w:jc w:val="center"/>
        <w:rPr>
          <w:rFonts w:ascii="Arial" w:hAnsi="Arial"/>
          <w:b/>
          <w:color w:val="000000"/>
          <w:sz w:val="22"/>
          <w:szCs w:val="22"/>
        </w:rPr>
      </w:pPr>
      <w:r w:rsidRPr="00535293">
        <w:rPr>
          <w:rFonts w:ascii="Arial" w:hAnsi="Arial"/>
          <w:b/>
          <w:color w:val="000000"/>
          <w:sz w:val="22"/>
          <w:szCs w:val="22"/>
        </w:rPr>
        <w:t>Lindalva Martins dos Santos</w:t>
      </w:r>
    </w:p>
    <w:p w14:paraId="37F3B1AE" w14:textId="327331D8" w:rsidR="00466927" w:rsidRDefault="00137F44" w:rsidP="00237B9D">
      <w:pPr>
        <w:jc w:val="center"/>
        <w:rPr>
          <w:rFonts w:ascii="Arial" w:hAnsi="Arial"/>
          <w:sz w:val="22"/>
          <w:szCs w:val="22"/>
        </w:rPr>
      </w:pPr>
      <w:r>
        <w:rPr>
          <w:rFonts w:ascii="Arial" w:hAnsi="Arial"/>
          <w:sz w:val="22"/>
          <w:szCs w:val="22"/>
        </w:rPr>
        <w:t xml:space="preserve">CPF nº </w:t>
      </w:r>
      <w:r w:rsidR="00535293">
        <w:rPr>
          <w:rFonts w:ascii="Arial" w:hAnsi="Arial"/>
          <w:sz w:val="22"/>
          <w:szCs w:val="22"/>
        </w:rPr>
        <w:t>312.224.121-87</w:t>
      </w:r>
      <w:bookmarkStart w:id="0" w:name="_GoBack"/>
      <w:bookmarkEnd w:id="0"/>
    </w:p>
    <w:p w14:paraId="3B150E1A" w14:textId="70E1BEAF" w:rsidR="00466927" w:rsidRPr="00466927" w:rsidRDefault="00535293" w:rsidP="00237B9D">
      <w:pPr>
        <w:jc w:val="center"/>
        <w:rPr>
          <w:rFonts w:ascii="Arial" w:hAnsi="Arial"/>
          <w:sz w:val="22"/>
          <w:szCs w:val="22"/>
        </w:rPr>
      </w:pPr>
      <w:r w:rsidRPr="00535293">
        <w:rPr>
          <w:rFonts w:ascii="Arial" w:hAnsi="Arial"/>
          <w:sz w:val="22"/>
          <w:szCs w:val="22"/>
        </w:rPr>
        <w:t>LINDALVA MARTINS DOS SANTOS LTDA</w:t>
      </w:r>
    </w:p>
    <w:sectPr w:rsidR="00466927" w:rsidRPr="00466927" w:rsidSect="00670C5F">
      <w:headerReference w:type="even" r:id="rId10"/>
      <w:footerReference w:type="default" r:id="rId11"/>
      <w:headerReference w:type="first" r:id="rId12"/>
      <w:type w:val="continuous"/>
      <w:pgSz w:w="11906" w:h="16838"/>
      <w:pgMar w:top="1985" w:right="1134" w:bottom="851" w:left="1418" w:header="454" w:footer="28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77118E" w14:textId="77777777" w:rsidR="00F36F95" w:rsidRDefault="00F36F95" w:rsidP="005C473A">
      <w:r>
        <w:separator/>
      </w:r>
    </w:p>
  </w:endnote>
  <w:endnote w:type="continuationSeparator" w:id="0">
    <w:p w14:paraId="3BE651A6" w14:textId="77777777" w:rsidR="00F36F95" w:rsidRDefault="00F36F95" w:rsidP="005C4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5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Thorndale AMT">
    <w:altName w:val="Times New Roman"/>
    <w:charset w:val="00"/>
    <w:family w:val="roman"/>
    <w:pitch w:val="variable"/>
    <w:sig w:usb0="00000001"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Script">
    <w:altName w:val="Courier New"/>
    <w:panose1 w:val="00000000000000000000"/>
    <w:charset w:val="FF"/>
    <w:family w:val="script"/>
    <w:notTrueType/>
    <w:pitch w:val="variable"/>
    <w:sig w:usb0="00000003" w:usb1="00000000" w:usb2="00000000" w:usb3="00000000" w:csb0="00000000" w:csb1="00000000"/>
  </w:font>
  <w:font w:name="CG Times">
    <w:altName w:val="Times New Roman"/>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54FC48" w14:textId="77777777" w:rsidR="00CE5204" w:rsidRPr="007B2033" w:rsidRDefault="00CE5204" w:rsidP="00A06AFA">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73600" behindDoc="0" locked="0" layoutInCell="1" allowOverlap="1" wp14:anchorId="2C3D4255" wp14:editId="4526827B">
              <wp:simplePos x="0" y="0"/>
              <wp:positionH relativeFrom="column">
                <wp:posOffset>-217805</wp:posOffset>
              </wp:positionH>
              <wp:positionV relativeFrom="paragraph">
                <wp:posOffset>-19685</wp:posOffset>
              </wp:positionV>
              <wp:extent cx="6659880" cy="0"/>
              <wp:effectExtent l="11430" t="12065" r="15240" b="6985"/>
              <wp:wrapNone/>
              <wp:docPr id="19" name="Conector reto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A2C0901" id="Conector reto 19"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" strokeweight="1pt"/>
          </w:pict>
        </mc:Fallback>
      </mc:AlternateContent>
    </w:r>
    <w:r w:rsidRPr="007B2033">
      <w:rPr>
        <w:rFonts w:ascii="Verdana" w:hAnsi="Verdana"/>
        <w:sz w:val="16"/>
        <w:szCs w:val="16"/>
      </w:rPr>
      <w:t>Av. Pres. Tancredo de Almeida Neves, 1191 - Centro - 79.970-000 – Eldorado/MS</w:t>
    </w:r>
  </w:p>
  <w:p w14:paraId="0C5F27D5" w14:textId="77777777" w:rsidR="00CE5204" w:rsidRPr="007B2033" w:rsidRDefault="00CE5204" w:rsidP="00A06AFA">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1052CE" w14:textId="424B4CD5" w:rsidR="00CE5204" w:rsidRPr="005254A7" w:rsidRDefault="00CE5204" w:rsidP="00E5513B">
    <w:pPr>
      <w:pStyle w:val="Rodap"/>
      <w:jc w:val="center"/>
      <w:rPr>
        <w:color w:val="5BFFA5"/>
      </w:rPr>
    </w:pPr>
    <w:r w:rsidRPr="005254A7">
      <w:rPr>
        <w:color w:val="5BFFA5"/>
      </w:rPr>
      <w:t>_____________________________________________________________________________</w:t>
    </w:r>
    <w:r>
      <w:rPr>
        <w:color w:val="5BFFA5"/>
      </w:rPr>
      <w:t>________________</w:t>
    </w:r>
  </w:p>
  <w:p w14:paraId="59457004" w14:textId="77777777" w:rsidR="00CE5204" w:rsidRPr="005254A7" w:rsidRDefault="00CE5204" w:rsidP="00E5513B">
    <w:pPr>
      <w:pStyle w:val="Rodap"/>
      <w:jc w:val="center"/>
      <w:rPr>
        <w:color w:val="1F4E79" w:themeColor="accent1" w:themeShade="80"/>
      </w:rPr>
    </w:pPr>
    <w:r w:rsidRPr="005254A7">
      <w:rPr>
        <w:color w:val="1F4E79" w:themeColor="accent1" w:themeShade="80"/>
      </w:rPr>
      <w:t>CNPJ: 15.905.342/0001-28</w:t>
    </w:r>
  </w:p>
  <w:p w14:paraId="57E738B8" w14:textId="77777777" w:rsidR="00CE5204" w:rsidRPr="005254A7" w:rsidRDefault="00CE5204" w:rsidP="00E5513B">
    <w:pPr>
      <w:pStyle w:val="Rodap"/>
      <w:jc w:val="center"/>
      <w:rPr>
        <w:color w:val="1F4E79" w:themeColor="accent1" w:themeShade="80"/>
      </w:rPr>
    </w:pPr>
    <w:r w:rsidRPr="005254A7">
      <w:rPr>
        <w:color w:val="1F4E79" w:themeColor="accent1" w:themeShade="80"/>
      </w:rPr>
      <w:t xml:space="preserve">Avenida Deputado Fernando Saldanha, s/n – Centro </w:t>
    </w:r>
    <w:r>
      <w:rPr>
        <w:color w:val="1F4E79" w:themeColor="accent1" w:themeShade="80"/>
      </w:rPr>
      <w:t>– CEP</w:t>
    </w:r>
    <w:r w:rsidRPr="005254A7">
      <w:rPr>
        <w:color w:val="1F4E79" w:themeColor="accent1" w:themeShade="80"/>
      </w:rPr>
      <w:t>: 79.985-000 – Fone: 67 3475-1701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BBD6E6" w14:textId="77777777" w:rsidR="00F36F95" w:rsidRDefault="00F36F95" w:rsidP="005C473A">
      <w:r>
        <w:separator/>
      </w:r>
    </w:p>
  </w:footnote>
  <w:footnote w:type="continuationSeparator" w:id="0">
    <w:p w14:paraId="756B07D7" w14:textId="77777777" w:rsidR="00F36F95" w:rsidRDefault="00F36F95" w:rsidP="005C473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BF0A4F" w14:textId="77777777" w:rsidR="00CE5204" w:rsidRPr="00A47371" w:rsidRDefault="00CE5204" w:rsidP="00A06AFA">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70528" behindDoc="1" locked="0" layoutInCell="1" allowOverlap="1" wp14:anchorId="2CF376F3" wp14:editId="132705A6">
          <wp:simplePos x="0" y="0"/>
          <wp:positionH relativeFrom="column">
            <wp:posOffset>-381000</wp:posOffset>
          </wp:positionH>
          <wp:positionV relativeFrom="paragraph">
            <wp:posOffset>-44450</wp:posOffset>
          </wp:positionV>
          <wp:extent cx="851535" cy="821690"/>
          <wp:effectExtent l="0" t="0" r="5715" b="0"/>
          <wp:wrapNone/>
          <wp:docPr id="18" name="Imagem 18"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14:paraId="75FB2E58" w14:textId="77777777" w:rsidR="00CE5204" w:rsidRPr="00A47371" w:rsidRDefault="00CE5204" w:rsidP="00A06AFA">
    <w:pPr>
      <w:pStyle w:val="Cabealho"/>
      <w:tabs>
        <w:tab w:val="clear" w:pos="4252"/>
        <w:tab w:val="clear" w:pos="8504"/>
      </w:tabs>
      <w:ind w:firstLine="1026"/>
      <w:rPr>
        <w:rFonts w:ascii="Verdana" w:hAnsi="Verdana"/>
        <w:b/>
        <w:sz w:val="34"/>
        <w:szCs w:val="34"/>
      </w:rPr>
    </w:pPr>
    <w:r w:rsidRPr="00A47371">
      <w:rPr>
        <w:rFonts w:ascii="Verdana" w:hAnsi="Verdana"/>
        <w:b/>
        <w:sz w:val="34"/>
        <w:szCs w:val="34"/>
      </w:rPr>
      <w:t>ELDORADO</w:t>
    </w:r>
  </w:p>
  <w:p w14:paraId="402DE846" w14:textId="77777777" w:rsidR="00CE5204" w:rsidRDefault="00CE5204" w:rsidP="00A06AFA">
    <w:pPr>
      <w:pStyle w:val="Cabealho"/>
      <w:tabs>
        <w:tab w:val="clear" w:pos="4252"/>
        <w:tab w:val="clear" w:pos="8504"/>
      </w:tabs>
      <w:ind w:firstLine="1026"/>
      <w:rPr>
        <w:rFonts w:ascii="Verdana" w:hAnsi="Verdana"/>
        <w:b/>
        <w:sz w:val="16"/>
        <w:szCs w:val="16"/>
      </w:rPr>
    </w:pPr>
    <w:r w:rsidRPr="00A47371">
      <w:rPr>
        <w:rFonts w:ascii="Verdana" w:hAnsi="Verdana"/>
        <w:b/>
        <w:sz w:val="16"/>
        <w:szCs w:val="16"/>
      </w:rPr>
      <w:t>Estado de Mato Grosso do Sul</w:t>
    </w:r>
  </w:p>
  <w:p w14:paraId="3C348B0A" w14:textId="77777777" w:rsidR="00CE5204" w:rsidRDefault="00CE5204" w:rsidP="00A06AFA">
    <w:pPr>
      <w:pStyle w:val="Cabealho"/>
      <w:tabs>
        <w:tab w:val="clear" w:pos="4252"/>
        <w:tab w:val="clear" w:pos="8504"/>
      </w:tabs>
      <w:ind w:firstLine="1026"/>
      <w:rPr>
        <w:rFonts w:ascii="Verdana" w:hAnsi="Verdana"/>
        <w:sz w:val="2"/>
        <w:szCs w:val="2"/>
      </w:rPr>
    </w:pPr>
  </w:p>
  <w:p w14:paraId="46C6CEA8" w14:textId="77777777" w:rsidR="00CE5204" w:rsidRDefault="00CE5204" w:rsidP="00A06AFA">
    <w:pPr>
      <w:pStyle w:val="Cabealho"/>
      <w:tabs>
        <w:tab w:val="clear" w:pos="4252"/>
        <w:tab w:val="clear" w:pos="8504"/>
        <w:tab w:val="left" w:pos="7890"/>
      </w:tabs>
      <w:rPr>
        <w:rFonts w:ascii="Verdana" w:hAnsi="Verdana"/>
        <w:sz w:val="2"/>
        <w:szCs w:val="2"/>
      </w:rPr>
    </w:pPr>
  </w:p>
  <w:p w14:paraId="53F2DC92" w14:textId="77777777" w:rsidR="00CE5204" w:rsidRDefault="00CE5204" w:rsidP="00A06AFA">
    <w:pPr>
      <w:pStyle w:val="Cabealho"/>
      <w:tabs>
        <w:tab w:val="clear" w:pos="4252"/>
        <w:tab w:val="clear" w:pos="8504"/>
        <w:tab w:val="left" w:pos="7890"/>
      </w:tabs>
      <w:rPr>
        <w:rFonts w:ascii="Verdana" w:hAnsi="Verdana"/>
      </w:rPr>
    </w:pPr>
    <w:r>
      <w:rPr>
        <w:rFonts w:ascii="Verdana" w:hAnsi="Verdana"/>
        <w:noProof/>
        <w:sz w:val="22"/>
        <w:szCs w:val="22"/>
      </w:rPr>
      <mc:AlternateContent>
        <mc:Choice Requires="wps">
          <w:drawing>
            <wp:anchor distT="0" distB="0" distL="114300" distR="114300" simplePos="0" relativeHeight="251671552" behindDoc="0" locked="0" layoutInCell="1" allowOverlap="1" wp14:anchorId="5B105BB6" wp14:editId="1D9B4DFB">
              <wp:simplePos x="0" y="0"/>
              <wp:positionH relativeFrom="column">
                <wp:posOffset>664845</wp:posOffset>
              </wp:positionH>
              <wp:positionV relativeFrom="paragraph">
                <wp:posOffset>19685</wp:posOffset>
              </wp:positionV>
              <wp:extent cx="5415915" cy="123190"/>
              <wp:effectExtent l="0" t="0" r="0" b="2540"/>
              <wp:wrapNone/>
              <wp:docPr id="16" name="Caixa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D305DFA" w14:textId="7921E894" w:rsidR="00CE5204" w:rsidRPr="009027E7" w:rsidRDefault="00CE5204" w:rsidP="00A06AFA">
                          <w:pPr>
                            <w:rPr>
                              <w:rFonts w:ascii="Verdana" w:hAnsi="Verdana"/>
                              <w:i/>
                              <w:spacing w:val="6"/>
                              <w:sz w:val="16"/>
                              <w:szCs w:val="16"/>
                            </w:rPr>
                          </w:pPr>
                          <w:r>
                            <w:rPr>
                              <w:rFonts w:ascii="Verdana" w:hAnsi="Verdana"/>
                              <w:i/>
                              <w:spacing w:val="6"/>
                              <w:sz w:val="16"/>
                              <w:szCs w:val="16"/>
                            </w:rPr>
                            <w:t xml:space="preserve">SECRETARIA DE </w:t>
                          </w:r>
                          <w:r w:rsidR="00EF5216">
                            <w:rPr>
                              <w:rFonts w:ascii="Verdana" w:hAnsi="Verdana"/>
                              <w:i/>
                              <w:spacing w:val="6"/>
                              <w:sz w:val="16"/>
                              <w:szCs w:val="16"/>
                            </w:rPr>
                            <w:t>GOVERNO</w:t>
                          </w:r>
                          <w:r w:rsidR="00EF5216" w:rsidRPr="009027E7">
                            <w:rPr>
                              <w:rFonts w:ascii="Verdana" w:hAnsi="Verdana"/>
                              <w:i/>
                              <w:spacing w:val="6"/>
                              <w:sz w:val="16"/>
                              <w:szCs w:val="16"/>
                            </w:rPr>
                            <w:t xml:space="preserve"> -</w:t>
                          </w:r>
                          <w:r w:rsidRPr="009027E7">
                            <w:rPr>
                              <w:rFonts w:ascii="Verdana" w:hAnsi="Verdana"/>
                              <w:i/>
                              <w:spacing w:val="6"/>
                              <w:sz w:val="16"/>
                              <w:szCs w:val="16"/>
                            </w:rPr>
                            <w:t xml:space="preserve">  DEPARTAM</w:t>
                          </w:r>
                          <w:r>
                            <w:rPr>
                              <w:rFonts w:ascii="Verdana" w:hAnsi="Verdana"/>
                              <w:i/>
                              <w:spacing w:val="6"/>
                              <w:sz w:val="16"/>
                              <w:szCs w:val="16"/>
                            </w:rPr>
                            <w:t xml:space="preserve">ENTO DE </w:t>
                          </w:r>
                          <w:r w:rsidRPr="009027E7">
                            <w:rPr>
                              <w:rFonts w:ascii="Verdana" w:hAnsi="Verdana"/>
                              <w:i/>
                              <w:spacing w:val="6"/>
                              <w:sz w:val="16"/>
                              <w:szCs w:val="16"/>
                            </w:rPr>
                            <w:t>LICITAÇÃO</w:t>
                          </w:r>
                          <w:r>
                            <w:rPr>
                              <w:rFonts w:ascii="Verdana" w:hAnsi="Verdana"/>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B105BB6" id="_x0000_t202" coordsize="21600,21600" o:spt="202" path="m,l,21600r21600,l21600,xe">
              <v:stroke joinstyle="miter"/>
              <v:path gradientshapeok="t" o:connecttype="rect"/>
            </v:shapetype>
            <v:shape id="Caixa de Texto 16" o:spid="_x0000_s1026" type="#_x0000_t202" style="position:absolute;margin-left:52.35pt;margin-top:1.55pt;width:426.45pt;height:9.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" filled="f" stroked="f" strokeweight="0">
              <v:textbox style="mso-fit-shape-to-text:t" inset="0,0,0,0">
                <w:txbxContent>
                  <w:p w14:paraId="2D305DFA" w14:textId="7921E894" w:rsidR="00CE5204" w:rsidRPr="009027E7" w:rsidRDefault="00CE5204" w:rsidP="00A06AFA">
                    <w:pPr>
                      <w:rPr>
                        <w:rFonts w:ascii="Verdana" w:hAnsi="Verdana"/>
                        <w:i/>
                        <w:spacing w:val="6"/>
                        <w:sz w:val="16"/>
                        <w:szCs w:val="16"/>
                      </w:rPr>
                    </w:pPr>
                    <w:r>
                      <w:rPr>
                        <w:rFonts w:ascii="Verdana" w:hAnsi="Verdana"/>
                        <w:i/>
                        <w:spacing w:val="6"/>
                        <w:sz w:val="16"/>
                        <w:szCs w:val="16"/>
                      </w:rPr>
                      <w:t xml:space="preserve">SECRETARIA DE </w:t>
                    </w:r>
                    <w:r w:rsidR="00EF5216">
                      <w:rPr>
                        <w:rFonts w:ascii="Verdana" w:hAnsi="Verdana"/>
                        <w:i/>
                        <w:spacing w:val="6"/>
                        <w:sz w:val="16"/>
                        <w:szCs w:val="16"/>
                      </w:rPr>
                      <w:t>GOVERNO</w:t>
                    </w:r>
                    <w:r w:rsidR="00EF5216" w:rsidRPr="009027E7">
                      <w:rPr>
                        <w:rFonts w:ascii="Verdana" w:hAnsi="Verdana"/>
                        <w:i/>
                        <w:spacing w:val="6"/>
                        <w:sz w:val="16"/>
                        <w:szCs w:val="16"/>
                      </w:rPr>
                      <w:t xml:space="preserve"> -</w:t>
                    </w:r>
                    <w:r w:rsidRPr="009027E7">
                      <w:rPr>
                        <w:rFonts w:ascii="Verdana" w:hAnsi="Verdana"/>
                        <w:i/>
                        <w:spacing w:val="6"/>
                        <w:sz w:val="16"/>
                        <w:szCs w:val="16"/>
                      </w:rPr>
                      <w:t xml:space="preserve">  DEPARTAM</w:t>
                    </w:r>
                    <w:r>
                      <w:rPr>
                        <w:rFonts w:ascii="Verdana" w:hAnsi="Verdana"/>
                        <w:i/>
                        <w:spacing w:val="6"/>
                        <w:sz w:val="16"/>
                        <w:szCs w:val="16"/>
                      </w:rPr>
                      <w:t xml:space="preserve">ENTO DE </w:t>
                    </w:r>
                    <w:r w:rsidRPr="009027E7">
                      <w:rPr>
                        <w:rFonts w:ascii="Verdana" w:hAnsi="Verdana"/>
                        <w:i/>
                        <w:spacing w:val="6"/>
                        <w:sz w:val="16"/>
                        <w:szCs w:val="16"/>
                      </w:rPr>
                      <w:t>LICITAÇÃO</w:t>
                    </w:r>
                    <w:r>
                      <w:rPr>
                        <w:rFonts w:ascii="Verdana" w:hAnsi="Verdana"/>
                        <w:i/>
                        <w:spacing w:val="6"/>
                        <w:sz w:val="16"/>
                        <w:szCs w:val="16"/>
                      </w:rPr>
                      <w:t xml:space="preserve"> E CONTRATOS</w:t>
                    </w:r>
                  </w:p>
                </w:txbxContent>
              </v:textbox>
            </v:shape>
          </w:pict>
        </mc:Fallback>
      </mc:AlternateContent>
    </w:r>
  </w:p>
  <w:p w14:paraId="2704A934" w14:textId="77777777" w:rsidR="00CE5204" w:rsidRPr="00F46F6A" w:rsidRDefault="00CE5204" w:rsidP="00A06AFA">
    <w:pPr>
      <w:pStyle w:val="Cabealho"/>
      <w:tabs>
        <w:tab w:val="clear" w:pos="4252"/>
        <w:tab w:val="clear" w:pos="8504"/>
        <w:tab w:val="left" w:pos="7890"/>
      </w:tabs>
      <w:rPr>
        <w:rFonts w:ascii="Verdana" w:hAnsi="Verdana"/>
      </w:rPr>
    </w:pPr>
    <w:r>
      <w:rPr>
        <w:rFonts w:ascii="Verdana" w:hAnsi="Verdana"/>
        <w:b/>
        <w:noProof/>
        <w:sz w:val="34"/>
        <w:szCs w:val="34"/>
      </w:rPr>
      <mc:AlternateContent>
        <mc:Choice Requires="wps">
          <w:drawing>
            <wp:anchor distT="0" distB="0" distL="114300" distR="114300" simplePos="0" relativeHeight="251672576" behindDoc="0" locked="0" layoutInCell="1" allowOverlap="1" wp14:anchorId="6A0B4922" wp14:editId="4E018AF9">
              <wp:simplePos x="0" y="0"/>
              <wp:positionH relativeFrom="column">
                <wp:posOffset>-325755</wp:posOffset>
              </wp:positionH>
              <wp:positionV relativeFrom="paragraph">
                <wp:posOffset>137160</wp:posOffset>
              </wp:positionV>
              <wp:extent cx="6696075" cy="0"/>
              <wp:effectExtent l="17780" t="22225" r="20320" b="15875"/>
              <wp:wrapNone/>
              <wp:docPr id="17" name="Conector reto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0311755" id="Conector reto 17"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" strokeweight="2.25pt"/>
          </w:pict>
        </mc:Fallback>
      </mc:AlternateContent>
    </w:r>
  </w:p>
  <w:p w14:paraId="78DBF366" w14:textId="77777777" w:rsidR="00CE5204" w:rsidRPr="00C90181" w:rsidRDefault="00CE5204">
    <w:pPr>
      <w:pStyle w:val="Cabealho"/>
      <w:rPr>
        <w:sz w:val="4"/>
        <w:szCs w:val="4"/>
      </w:rPr>
    </w:pPr>
    <w:r w:rsidRPr="0078271F">
      <w:rPr>
        <w:sz w:val="4"/>
        <w:szCs w:val="4"/>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B7836" w14:textId="228421FD" w:rsidR="00CE5204" w:rsidRDefault="00CE5204">
    <w:pPr>
      <w:pStyle w:val="Cabealh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CEE7D" w14:textId="7E5BCAE8" w:rsidR="00CE5204" w:rsidRDefault="00CE5204">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CE667EA"/>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7C3DBD3C"/>
    <w:lvl w:ilvl="0" w:tplc="FFFFFFFF">
      <w:start w:val="2"/>
      <w:numFmt w:val="decimal"/>
      <w:lvlText w:val="1.%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6"/>
    <w:multiLevelType w:val="hybridMultilevel"/>
    <w:tmpl w:val="4412B392"/>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1A"/>
    <w:multiLevelType w:val="multilevel"/>
    <w:tmpl w:val="0000001A"/>
    <w:name w:val="WW8Num26"/>
    <w:lvl w:ilvl="0">
      <w:start w:val="1"/>
      <w:numFmt w:val="lowerLetter"/>
      <w:lvlText w:val="%1)"/>
      <w:lvlJc w:val="left"/>
      <w:pPr>
        <w:tabs>
          <w:tab w:val="num" w:pos="1776"/>
        </w:tabs>
        <w:ind w:left="1776" w:hanging="360"/>
      </w:pPr>
      <w:rPr>
        <w:rFonts w:ascii="Century Gothic" w:hAnsi="Century Gothic" w:cs="Century Gothic"/>
        <w:b w:val="0"/>
        <w:color w:val="000000"/>
        <w:sz w:val="20"/>
        <w:szCs w:val="20"/>
      </w:rPr>
    </w:lvl>
    <w:lvl w:ilvl="1">
      <w:start w:val="1"/>
      <w:numFmt w:val="lowerLetter"/>
      <w:lvlText w:val="%2."/>
      <w:lvlJc w:val="left"/>
      <w:pPr>
        <w:tabs>
          <w:tab w:val="num" w:pos="2496"/>
        </w:tabs>
        <w:ind w:left="2496" w:hanging="360"/>
      </w:pPr>
    </w:lvl>
    <w:lvl w:ilvl="2">
      <w:start w:val="1"/>
      <w:numFmt w:val="lowerRoman"/>
      <w:lvlText w:val="%3."/>
      <w:lvlJc w:val="right"/>
      <w:pPr>
        <w:tabs>
          <w:tab w:val="num" w:pos="3216"/>
        </w:tabs>
        <w:ind w:left="3216" w:hanging="180"/>
      </w:pPr>
    </w:lvl>
    <w:lvl w:ilvl="3">
      <w:start w:val="1"/>
      <w:numFmt w:val="decimal"/>
      <w:lvlText w:val="%4."/>
      <w:lvlJc w:val="left"/>
      <w:pPr>
        <w:tabs>
          <w:tab w:val="num" w:pos="3936"/>
        </w:tabs>
        <w:ind w:left="3936" w:hanging="360"/>
      </w:pPr>
    </w:lvl>
    <w:lvl w:ilvl="4">
      <w:start w:val="1"/>
      <w:numFmt w:val="lowerLetter"/>
      <w:lvlText w:val="%5."/>
      <w:lvlJc w:val="left"/>
      <w:pPr>
        <w:tabs>
          <w:tab w:val="num" w:pos="4656"/>
        </w:tabs>
        <w:ind w:left="4656" w:hanging="360"/>
      </w:pPr>
    </w:lvl>
    <w:lvl w:ilvl="5">
      <w:start w:val="1"/>
      <w:numFmt w:val="lowerRoman"/>
      <w:lvlText w:val="%6."/>
      <w:lvlJc w:val="right"/>
      <w:pPr>
        <w:tabs>
          <w:tab w:val="num" w:pos="5376"/>
        </w:tabs>
        <w:ind w:left="5376" w:hanging="180"/>
      </w:pPr>
    </w:lvl>
    <w:lvl w:ilvl="6">
      <w:start w:val="1"/>
      <w:numFmt w:val="decimal"/>
      <w:lvlText w:val="%7."/>
      <w:lvlJc w:val="left"/>
      <w:pPr>
        <w:tabs>
          <w:tab w:val="num" w:pos="6096"/>
        </w:tabs>
        <w:ind w:left="6096" w:hanging="360"/>
      </w:pPr>
    </w:lvl>
    <w:lvl w:ilvl="7">
      <w:start w:val="1"/>
      <w:numFmt w:val="lowerLetter"/>
      <w:lvlText w:val="%8."/>
      <w:lvlJc w:val="left"/>
      <w:pPr>
        <w:tabs>
          <w:tab w:val="num" w:pos="6816"/>
        </w:tabs>
        <w:ind w:left="6816" w:hanging="360"/>
      </w:pPr>
    </w:lvl>
    <w:lvl w:ilvl="8">
      <w:start w:val="1"/>
      <w:numFmt w:val="lowerRoman"/>
      <w:lvlText w:val="%9."/>
      <w:lvlJc w:val="right"/>
      <w:pPr>
        <w:tabs>
          <w:tab w:val="num" w:pos="7536"/>
        </w:tabs>
        <w:ind w:left="7536" w:hanging="180"/>
      </w:pPr>
    </w:lvl>
  </w:abstractNum>
  <w:abstractNum w:abstractNumId="4" w15:restartNumberingAfterBreak="0">
    <w:nsid w:val="0000001B"/>
    <w:multiLevelType w:val="multilevel"/>
    <w:tmpl w:val="0000001B"/>
    <w:name w:val="WW8Num27"/>
    <w:lvl w:ilvl="0">
      <w:start w:val="1"/>
      <w:numFmt w:val="lowerLetter"/>
      <w:lvlText w:val="%1)"/>
      <w:lvlJc w:val="left"/>
      <w:pPr>
        <w:tabs>
          <w:tab w:val="num" w:pos="1776"/>
        </w:tabs>
        <w:ind w:left="1776" w:hanging="360"/>
      </w:pPr>
      <w:rPr>
        <w:rFonts w:ascii="Century Gothic" w:hAnsi="Century Gothic" w:cs="Century Gothic"/>
        <w:smallCaps/>
        <w:sz w:val="20"/>
        <w:szCs w:val="20"/>
      </w:rPr>
    </w:lvl>
    <w:lvl w:ilvl="1">
      <w:start w:val="1"/>
      <w:numFmt w:val="lowerLetter"/>
      <w:lvlText w:val="%2."/>
      <w:lvlJc w:val="left"/>
      <w:pPr>
        <w:tabs>
          <w:tab w:val="num" w:pos="2496"/>
        </w:tabs>
        <w:ind w:left="2496" w:hanging="360"/>
      </w:pPr>
    </w:lvl>
    <w:lvl w:ilvl="2">
      <w:start w:val="1"/>
      <w:numFmt w:val="lowerRoman"/>
      <w:lvlText w:val="%3."/>
      <w:lvlJc w:val="right"/>
      <w:pPr>
        <w:tabs>
          <w:tab w:val="num" w:pos="3216"/>
        </w:tabs>
        <w:ind w:left="3216" w:hanging="180"/>
      </w:pPr>
    </w:lvl>
    <w:lvl w:ilvl="3">
      <w:start w:val="1"/>
      <w:numFmt w:val="decimal"/>
      <w:lvlText w:val="%4."/>
      <w:lvlJc w:val="left"/>
      <w:pPr>
        <w:tabs>
          <w:tab w:val="num" w:pos="3936"/>
        </w:tabs>
        <w:ind w:left="3936" w:hanging="360"/>
      </w:pPr>
    </w:lvl>
    <w:lvl w:ilvl="4">
      <w:start w:val="1"/>
      <w:numFmt w:val="lowerLetter"/>
      <w:lvlText w:val="%5."/>
      <w:lvlJc w:val="left"/>
      <w:pPr>
        <w:tabs>
          <w:tab w:val="num" w:pos="4656"/>
        </w:tabs>
        <w:ind w:left="4656" w:hanging="360"/>
      </w:pPr>
    </w:lvl>
    <w:lvl w:ilvl="5">
      <w:start w:val="1"/>
      <w:numFmt w:val="lowerRoman"/>
      <w:lvlText w:val="%6."/>
      <w:lvlJc w:val="right"/>
      <w:pPr>
        <w:tabs>
          <w:tab w:val="num" w:pos="5376"/>
        </w:tabs>
        <w:ind w:left="5376" w:hanging="180"/>
      </w:pPr>
    </w:lvl>
    <w:lvl w:ilvl="6">
      <w:start w:val="1"/>
      <w:numFmt w:val="decimal"/>
      <w:lvlText w:val="%7."/>
      <w:lvlJc w:val="left"/>
      <w:pPr>
        <w:tabs>
          <w:tab w:val="num" w:pos="6096"/>
        </w:tabs>
        <w:ind w:left="6096" w:hanging="360"/>
      </w:pPr>
    </w:lvl>
    <w:lvl w:ilvl="7">
      <w:start w:val="1"/>
      <w:numFmt w:val="lowerLetter"/>
      <w:lvlText w:val="%8."/>
      <w:lvlJc w:val="left"/>
      <w:pPr>
        <w:tabs>
          <w:tab w:val="num" w:pos="6816"/>
        </w:tabs>
        <w:ind w:left="6816" w:hanging="360"/>
      </w:pPr>
    </w:lvl>
    <w:lvl w:ilvl="8">
      <w:start w:val="1"/>
      <w:numFmt w:val="lowerRoman"/>
      <w:lvlText w:val="%9."/>
      <w:lvlJc w:val="right"/>
      <w:pPr>
        <w:tabs>
          <w:tab w:val="num" w:pos="7536"/>
        </w:tabs>
        <w:ind w:left="7536" w:hanging="180"/>
      </w:pPr>
    </w:lvl>
  </w:abstractNum>
  <w:abstractNum w:abstractNumId="5" w15:restartNumberingAfterBreak="0">
    <w:nsid w:val="0000001F"/>
    <w:multiLevelType w:val="hybridMultilevel"/>
    <w:tmpl w:val="4B588F54"/>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6AF0ACF"/>
    <w:multiLevelType w:val="hybridMultilevel"/>
    <w:tmpl w:val="A2728D62"/>
    <w:lvl w:ilvl="0" w:tplc="6E32EAD8">
      <w:start w:val="1"/>
      <w:numFmt w:val="upperRoman"/>
      <w:lvlText w:val="%1."/>
      <w:lvlJc w:val="left"/>
      <w:pPr>
        <w:ind w:left="268" w:hanging="168"/>
      </w:pPr>
      <w:rPr>
        <w:rFonts w:ascii="Times New Roman" w:eastAsia="Times New Roman" w:hAnsi="Times New Roman" w:cs="Times New Roman" w:hint="default"/>
        <w:w w:val="99"/>
        <w:sz w:val="20"/>
        <w:szCs w:val="20"/>
        <w:lang w:val="pt-BR" w:eastAsia="en-US" w:bidi="ar-SA"/>
      </w:rPr>
    </w:lvl>
    <w:lvl w:ilvl="1" w:tplc="0290CFAE">
      <w:numFmt w:val="bullet"/>
      <w:lvlText w:val="•"/>
      <w:lvlJc w:val="left"/>
      <w:pPr>
        <w:ind w:left="1208" w:hanging="168"/>
      </w:pPr>
      <w:rPr>
        <w:rFonts w:hint="default"/>
        <w:lang w:val="pt-BR" w:eastAsia="en-US" w:bidi="ar-SA"/>
      </w:rPr>
    </w:lvl>
    <w:lvl w:ilvl="2" w:tplc="EE5CD9E4">
      <w:numFmt w:val="bullet"/>
      <w:lvlText w:val="•"/>
      <w:lvlJc w:val="left"/>
      <w:pPr>
        <w:ind w:left="2157" w:hanging="168"/>
      </w:pPr>
      <w:rPr>
        <w:rFonts w:hint="default"/>
        <w:lang w:val="pt-BR" w:eastAsia="en-US" w:bidi="ar-SA"/>
      </w:rPr>
    </w:lvl>
    <w:lvl w:ilvl="3" w:tplc="A4CA798E">
      <w:numFmt w:val="bullet"/>
      <w:lvlText w:val="•"/>
      <w:lvlJc w:val="left"/>
      <w:pPr>
        <w:ind w:left="3105" w:hanging="168"/>
      </w:pPr>
      <w:rPr>
        <w:rFonts w:hint="default"/>
        <w:lang w:val="pt-BR" w:eastAsia="en-US" w:bidi="ar-SA"/>
      </w:rPr>
    </w:lvl>
    <w:lvl w:ilvl="4" w:tplc="DA847812">
      <w:numFmt w:val="bullet"/>
      <w:lvlText w:val="•"/>
      <w:lvlJc w:val="left"/>
      <w:pPr>
        <w:ind w:left="4054" w:hanging="168"/>
      </w:pPr>
      <w:rPr>
        <w:rFonts w:hint="default"/>
        <w:lang w:val="pt-BR" w:eastAsia="en-US" w:bidi="ar-SA"/>
      </w:rPr>
    </w:lvl>
    <w:lvl w:ilvl="5" w:tplc="B1BC2512">
      <w:numFmt w:val="bullet"/>
      <w:lvlText w:val="•"/>
      <w:lvlJc w:val="left"/>
      <w:pPr>
        <w:ind w:left="5003" w:hanging="168"/>
      </w:pPr>
      <w:rPr>
        <w:rFonts w:hint="default"/>
        <w:lang w:val="pt-BR" w:eastAsia="en-US" w:bidi="ar-SA"/>
      </w:rPr>
    </w:lvl>
    <w:lvl w:ilvl="6" w:tplc="84B0DCBC">
      <w:numFmt w:val="bullet"/>
      <w:lvlText w:val="•"/>
      <w:lvlJc w:val="left"/>
      <w:pPr>
        <w:ind w:left="5951" w:hanging="168"/>
      </w:pPr>
      <w:rPr>
        <w:rFonts w:hint="default"/>
        <w:lang w:val="pt-BR" w:eastAsia="en-US" w:bidi="ar-SA"/>
      </w:rPr>
    </w:lvl>
    <w:lvl w:ilvl="7" w:tplc="9C840F54">
      <w:numFmt w:val="bullet"/>
      <w:lvlText w:val="•"/>
      <w:lvlJc w:val="left"/>
      <w:pPr>
        <w:ind w:left="6900" w:hanging="168"/>
      </w:pPr>
      <w:rPr>
        <w:rFonts w:hint="default"/>
        <w:lang w:val="pt-BR" w:eastAsia="en-US" w:bidi="ar-SA"/>
      </w:rPr>
    </w:lvl>
    <w:lvl w:ilvl="8" w:tplc="5B10DE2A">
      <w:numFmt w:val="bullet"/>
      <w:lvlText w:val="•"/>
      <w:lvlJc w:val="left"/>
      <w:pPr>
        <w:ind w:left="7849" w:hanging="168"/>
      </w:pPr>
      <w:rPr>
        <w:rFonts w:hint="default"/>
        <w:lang w:val="pt-BR" w:eastAsia="en-US" w:bidi="ar-SA"/>
      </w:rPr>
    </w:lvl>
  </w:abstractNum>
  <w:abstractNum w:abstractNumId="7" w15:restartNumberingAfterBreak="0">
    <w:nsid w:val="0AC42179"/>
    <w:multiLevelType w:val="hybridMultilevel"/>
    <w:tmpl w:val="CC6869E2"/>
    <w:lvl w:ilvl="0" w:tplc="04160017">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8" w15:restartNumberingAfterBreak="0">
    <w:nsid w:val="11983857"/>
    <w:multiLevelType w:val="multilevel"/>
    <w:tmpl w:val="DCB0F2C8"/>
    <w:lvl w:ilvl="0">
      <w:start w:val="1"/>
      <w:numFmt w:val="decimal"/>
      <w:pStyle w:val="Nivel01"/>
      <w:lvlText w:val="%1."/>
      <w:lvlJc w:val="left"/>
      <w:pPr>
        <w:ind w:left="360" w:hanging="360"/>
      </w:pPr>
      <w:rPr>
        <w:b/>
        <w:color w:val="auto"/>
      </w:rPr>
    </w:lvl>
    <w:lvl w:ilvl="1">
      <w:start w:val="1"/>
      <w:numFmt w:val="decimal"/>
      <w:pStyle w:val="Nivel2"/>
      <w:lvlText w:val="%1.%2."/>
      <w:lvlJc w:val="left"/>
      <w:pPr>
        <w:ind w:left="1283" w:hanging="432"/>
      </w:pPr>
      <w:rPr>
        <w:color w:val="auto"/>
        <w:sz w:val="20"/>
        <w:szCs w:val="20"/>
      </w:rPr>
    </w:lvl>
    <w:lvl w:ilvl="2">
      <w:start w:val="1"/>
      <w:numFmt w:val="decimal"/>
      <w:pStyle w:val="Nvel3-R"/>
      <w:lvlText w:val="%1.%2.%3."/>
      <w:lvlJc w:val="left"/>
      <w:pPr>
        <w:ind w:left="1497" w:hanging="504"/>
      </w:pPr>
    </w:lvl>
    <w:lvl w:ilvl="3">
      <w:start w:val="1"/>
      <w:numFmt w:val="decimal"/>
      <w:pStyle w:val="Nve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23B08FD"/>
    <w:multiLevelType w:val="hybridMultilevel"/>
    <w:tmpl w:val="1BC25876"/>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91F6BCB"/>
    <w:multiLevelType w:val="hybridMultilevel"/>
    <w:tmpl w:val="65AE4E88"/>
    <w:lvl w:ilvl="0" w:tplc="1D349836">
      <w:start w:val="1"/>
      <w:numFmt w:val="decimal"/>
      <w:lvlText w:val="%1."/>
      <w:lvlJc w:val="left"/>
      <w:pPr>
        <w:ind w:left="360" w:hanging="360"/>
      </w:pPr>
      <w:rPr>
        <w:b/>
      </w:rPr>
    </w:lvl>
    <w:lvl w:ilvl="1" w:tplc="04160019" w:tentative="1">
      <w:start w:val="1"/>
      <w:numFmt w:val="lowerLetter"/>
      <w:lvlText w:val="%2."/>
      <w:lvlJc w:val="left"/>
      <w:pPr>
        <w:ind w:left="1440" w:hanging="360"/>
      </w:pPr>
    </w:lvl>
    <w:lvl w:ilvl="2" w:tplc="0416001B">
      <w:start w:val="1"/>
      <w:numFmt w:val="lowerRoman"/>
      <w:lvlText w:val="%3."/>
      <w:lvlJc w:val="right"/>
      <w:pPr>
        <w:ind w:left="2024"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4CE3B8D"/>
    <w:multiLevelType w:val="hybridMultilevel"/>
    <w:tmpl w:val="2B70AE2A"/>
    <w:lvl w:ilvl="0" w:tplc="2E9C72AC">
      <w:start w:val="1"/>
      <w:numFmt w:val="lowerLetter"/>
      <w:lvlText w:val="%1)"/>
      <w:lvlJc w:val="left"/>
      <w:pPr>
        <w:tabs>
          <w:tab w:val="num" w:pos="720"/>
        </w:tabs>
        <w:ind w:left="720" w:hanging="360"/>
      </w:pPr>
      <w:rPr>
        <w:rFonts w:ascii="Cambria" w:eastAsia="Calibri" w:hAnsi="Cambria" w:cs="Tahoma"/>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281D1C55"/>
    <w:multiLevelType w:val="hybridMultilevel"/>
    <w:tmpl w:val="B7803CE4"/>
    <w:lvl w:ilvl="0" w:tplc="76B6C13E">
      <w:start w:val="1"/>
      <w:numFmt w:val="decimal"/>
      <w:lvlText w:val="%1"/>
      <w:lvlJc w:val="left"/>
      <w:pPr>
        <w:ind w:left="592" w:hanging="308"/>
      </w:pPr>
      <w:rPr>
        <w:rFonts w:ascii="Verdana" w:eastAsia="Verdana" w:hAnsi="Verdana" w:cs="Verdana" w:hint="default"/>
        <w:b/>
        <w:bCs/>
        <w:w w:val="100"/>
        <w:sz w:val="28"/>
        <w:szCs w:val="28"/>
        <w:lang w:val="pt-BR" w:eastAsia="en-US" w:bidi="ar-SA"/>
      </w:rPr>
    </w:lvl>
    <w:lvl w:ilvl="1" w:tplc="F3940926">
      <w:numFmt w:val="bullet"/>
      <w:lvlText w:val=""/>
      <w:lvlJc w:val="left"/>
      <w:pPr>
        <w:ind w:left="1490" w:hanging="696"/>
      </w:pPr>
      <w:rPr>
        <w:rFonts w:ascii="Symbol" w:eastAsia="Symbol" w:hAnsi="Symbol" w:cs="Symbol" w:hint="default"/>
        <w:w w:val="99"/>
        <w:sz w:val="20"/>
        <w:szCs w:val="20"/>
        <w:lang w:val="pt-BR" w:eastAsia="en-US" w:bidi="ar-SA"/>
      </w:rPr>
    </w:lvl>
    <w:lvl w:ilvl="2" w:tplc="770C6E14">
      <w:numFmt w:val="bullet"/>
      <w:lvlText w:val="•"/>
      <w:lvlJc w:val="left"/>
      <w:pPr>
        <w:ind w:left="2408" w:hanging="696"/>
      </w:pPr>
      <w:rPr>
        <w:rFonts w:hint="default"/>
        <w:lang w:val="pt-BR" w:eastAsia="en-US" w:bidi="ar-SA"/>
      </w:rPr>
    </w:lvl>
    <w:lvl w:ilvl="3" w:tplc="90E8773E">
      <w:numFmt w:val="bullet"/>
      <w:lvlText w:val="•"/>
      <w:lvlJc w:val="left"/>
      <w:pPr>
        <w:ind w:left="3322" w:hanging="696"/>
      </w:pPr>
      <w:rPr>
        <w:rFonts w:hint="default"/>
        <w:lang w:val="pt-BR" w:eastAsia="en-US" w:bidi="ar-SA"/>
      </w:rPr>
    </w:lvl>
    <w:lvl w:ilvl="4" w:tplc="0F70B9B0">
      <w:numFmt w:val="bullet"/>
      <w:lvlText w:val="•"/>
      <w:lvlJc w:val="left"/>
      <w:pPr>
        <w:ind w:left="4236" w:hanging="696"/>
      </w:pPr>
      <w:rPr>
        <w:rFonts w:hint="default"/>
        <w:lang w:val="pt-BR" w:eastAsia="en-US" w:bidi="ar-SA"/>
      </w:rPr>
    </w:lvl>
    <w:lvl w:ilvl="5" w:tplc="3F782A78">
      <w:numFmt w:val="bullet"/>
      <w:lvlText w:val="•"/>
      <w:lvlJc w:val="left"/>
      <w:pPr>
        <w:ind w:left="5150" w:hanging="696"/>
      </w:pPr>
      <w:rPr>
        <w:rFonts w:hint="default"/>
        <w:lang w:val="pt-BR" w:eastAsia="en-US" w:bidi="ar-SA"/>
      </w:rPr>
    </w:lvl>
    <w:lvl w:ilvl="6" w:tplc="8FAE89BE">
      <w:numFmt w:val="bullet"/>
      <w:lvlText w:val="•"/>
      <w:lvlJc w:val="left"/>
      <w:pPr>
        <w:ind w:left="6064" w:hanging="696"/>
      </w:pPr>
      <w:rPr>
        <w:rFonts w:hint="default"/>
        <w:lang w:val="pt-BR" w:eastAsia="en-US" w:bidi="ar-SA"/>
      </w:rPr>
    </w:lvl>
    <w:lvl w:ilvl="7" w:tplc="B5C6E9B6">
      <w:numFmt w:val="bullet"/>
      <w:lvlText w:val="•"/>
      <w:lvlJc w:val="left"/>
      <w:pPr>
        <w:ind w:left="6978" w:hanging="696"/>
      </w:pPr>
      <w:rPr>
        <w:rFonts w:hint="default"/>
        <w:lang w:val="pt-BR" w:eastAsia="en-US" w:bidi="ar-SA"/>
      </w:rPr>
    </w:lvl>
    <w:lvl w:ilvl="8" w:tplc="A64087F2">
      <w:numFmt w:val="bullet"/>
      <w:lvlText w:val="•"/>
      <w:lvlJc w:val="left"/>
      <w:pPr>
        <w:ind w:left="7892" w:hanging="696"/>
      </w:pPr>
      <w:rPr>
        <w:rFonts w:hint="default"/>
        <w:lang w:val="pt-BR" w:eastAsia="en-US" w:bidi="ar-SA"/>
      </w:rPr>
    </w:lvl>
  </w:abstractNum>
  <w:abstractNum w:abstractNumId="13" w15:restartNumberingAfterBreak="0">
    <w:nsid w:val="308F1F7B"/>
    <w:multiLevelType w:val="hybridMultilevel"/>
    <w:tmpl w:val="599292F2"/>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4" w15:restartNumberingAfterBreak="0">
    <w:nsid w:val="32400AE4"/>
    <w:multiLevelType w:val="multilevel"/>
    <w:tmpl w:val="629C5306"/>
    <w:lvl w:ilvl="0">
      <w:start w:val="1"/>
      <w:numFmt w:val="decimal"/>
      <w:suff w:val="space"/>
      <w:lvlText w:val="%1."/>
      <w:lvlJc w:val="left"/>
      <w:pPr>
        <w:ind w:left="0" w:firstLine="0"/>
      </w:pPr>
      <w:rPr>
        <w:rFonts w:ascii="Cambria" w:hAnsi="Cambria" w:hint="default"/>
        <w:b/>
        <w:i w:val="0"/>
        <w:sz w:val="22"/>
      </w:rPr>
    </w:lvl>
    <w:lvl w:ilvl="1">
      <w:start w:val="1"/>
      <w:numFmt w:val="decimal"/>
      <w:isLgl/>
      <w:suff w:val="space"/>
      <w:lvlText w:val="%1.%2."/>
      <w:lvlJc w:val="left"/>
      <w:pPr>
        <w:ind w:left="0" w:firstLine="0"/>
      </w:pPr>
      <w:rPr>
        <w:rFonts w:ascii="Cambria" w:hAnsi="Cambria" w:cs="Tahoma" w:hint="default"/>
        <w:b/>
        <w:i w:val="0"/>
        <w:sz w:val="22"/>
      </w:rPr>
    </w:lvl>
    <w:lvl w:ilvl="2">
      <w:start w:val="1"/>
      <w:numFmt w:val="decimal"/>
      <w:isLgl/>
      <w:suff w:val="space"/>
      <w:lvlText w:val="%1.%2.%3."/>
      <w:lvlJc w:val="left"/>
      <w:pPr>
        <w:ind w:left="340" w:firstLine="0"/>
      </w:pPr>
      <w:rPr>
        <w:rFonts w:ascii="Cambria" w:hAnsi="Cambria" w:cs="Tahoma" w:hint="default"/>
        <w:b/>
        <w:i w:val="0"/>
        <w:sz w:val="22"/>
      </w:rPr>
    </w:lvl>
    <w:lvl w:ilvl="3">
      <w:start w:val="1"/>
      <w:numFmt w:val="decimal"/>
      <w:isLgl/>
      <w:suff w:val="space"/>
      <w:lvlText w:val="%1.%2.%3.%4."/>
      <w:lvlJc w:val="left"/>
      <w:pPr>
        <w:ind w:left="680" w:firstLine="0"/>
      </w:pPr>
      <w:rPr>
        <w:rFonts w:ascii="Cambria" w:hAnsi="Cambria" w:cs="Tahoma" w:hint="default"/>
        <w:b/>
        <w:i w:val="0"/>
        <w:sz w:val="22"/>
      </w:rPr>
    </w:lvl>
    <w:lvl w:ilvl="4">
      <w:start w:val="1"/>
      <w:numFmt w:val="decimal"/>
      <w:isLgl/>
      <w:lvlText w:val="%1.%2.%3.%4.%5."/>
      <w:lvlJc w:val="left"/>
      <w:pPr>
        <w:ind w:left="1080" w:hanging="1080"/>
      </w:pPr>
      <w:rPr>
        <w:rFonts w:eastAsia="Helvetica" w:cs="Tahoma" w:hint="default"/>
        <w:b/>
      </w:rPr>
    </w:lvl>
    <w:lvl w:ilvl="5">
      <w:start w:val="1"/>
      <w:numFmt w:val="decimal"/>
      <w:isLgl/>
      <w:lvlText w:val="%1.%2.%3.%4.%5.%6."/>
      <w:lvlJc w:val="left"/>
      <w:pPr>
        <w:ind w:left="1440" w:hanging="1440"/>
      </w:pPr>
      <w:rPr>
        <w:rFonts w:eastAsia="Helvetica" w:cs="Tahoma" w:hint="default"/>
        <w:b/>
      </w:rPr>
    </w:lvl>
    <w:lvl w:ilvl="6">
      <w:start w:val="1"/>
      <w:numFmt w:val="decimal"/>
      <w:isLgl/>
      <w:lvlText w:val="%1.%2.%3.%4.%5.%6.%7."/>
      <w:lvlJc w:val="left"/>
      <w:pPr>
        <w:ind w:left="1440" w:hanging="1440"/>
      </w:pPr>
      <w:rPr>
        <w:rFonts w:eastAsia="Helvetica" w:cs="Tahoma" w:hint="default"/>
        <w:b/>
      </w:rPr>
    </w:lvl>
    <w:lvl w:ilvl="7">
      <w:start w:val="1"/>
      <w:numFmt w:val="decimal"/>
      <w:isLgl/>
      <w:lvlText w:val="%1.%2.%3.%4.%5.%6.%7.%8."/>
      <w:lvlJc w:val="left"/>
      <w:pPr>
        <w:ind w:left="1800" w:hanging="1800"/>
      </w:pPr>
      <w:rPr>
        <w:rFonts w:eastAsia="Helvetica" w:cs="Tahoma" w:hint="default"/>
        <w:b/>
      </w:rPr>
    </w:lvl>
    <w:lvl w:ilvl="8">
      <w:start w:val="1"/>
      <w:numFmt w:val="decimal"/>
      <w:isLgl/>
      <w:lvlText w:val="%1.%2.%3.%4.%5.%6.%7.%8.%9."/>
      <w:lvlJc w:val="left"/>
      <w:pPr>
        <w:ind w:left="1800" w:hanging="1800"/>
      </w:pPr>
      <w:rPr>
        <w:rFonts w:eastAsia="Helvetica" w:cs="Tahoma" w:hint="default"/>
        <w:b/>
      </w:rPr>
    </w:lvl>
  </w:abstractNum>
  <w:abstractNum w:abstractNumId="15" w15:restartNumberingAfterBreak="0">
    <w:nsid w:val="40C75B2C"/>
    <w:multiLevelType w:val="hybridMultilevel"/>
    <w:tmpl w:val="F140EC7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18E2D3F"/>
    <w:multiLevelType w:val="hybridMultilevel"/>
    <w:tmpl w:val="0ABAE272"/>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41B57FBE"/>
    <w:multiLevelType w:val="hybridMultilevel"/>
    <w:tmpl w:val="DDFA3D9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9714027"/>
    <w:multiLevelType w:val="hybridMultilevel"/>
    <w:tmpl w:val="5E684B4E"/>
    <w:lvl w:ilvl="0" w:tplc="76B6C13E">
      <w:start w:val="1"/>
      <w:numFmt w:val="decimal"/>
      <w:lvlText w:val="%1"/>
      <w:lvlJc w:val="left"/>
      <w:pPr>
        <w:ind w:left="618" w:hanging="308"/>
      </w:pPr>
      <w:rPr>
        <w:rFonts w:ascii="Verdana" w:eastAsia="Verdana" w:hAnsi="Verdana" w:cs="Verdana" w:hint="default"/>
        <w:b/>
        <w:bCs/>
        <w:w w:val="100"/>
        <w:sz w:val="28"/>
        <w:szCs w:val="28"/>
        <w:lang w:val="pt-BR" w:eastAsia="en-US" w:bidi="ar-SA"/>
      </w:rPr>
    </w:lvl>
    <w:lvl w:ilvl="1" w:tplc="F3940926">
      <w:numFmt w:val="bullet"/>
      <w:lvlText w:val=""/>
      <w:lvlJc w:val="left"/>
      <w:pPr>
        <w:ind w:left="1516" w:hanging="696"/>
      </w:pPr>
      <w:rPr>
        <w:rFonts w:ascii="Symbol" w:eastAsia="Symbol" w:hAnsi="Symbol" w:cs="Symbol" w:hint="default"/>
        <w:w w:val="99"/>
        <w:sz w:val="20"/>
        <w:szCs w:val="20"/>
        <w:lang w:val="pt-BR" w:eastAsia="en-US" w:bidi="ar-SA"/>
      </w:rPr>
    </w:lvl>
    <w:lvl w:ilvl="2" w:tplc="770C6E14">
      <w:numFmt w:val="bullet"/>
      <w:lvlText w:val="•"/>
      <w:lvlJc w:val="left"/>
      <w:pPr>
        <w:ind w:left="2434" w:hanging="696"/>
      </w:pPr>
      <w:rPr>
        <w:rFonts w:hint="default"/>
        <w:lang w:val="pt-BR" w:eastAsia="en-US" w:bidi="ar-SA"/>
      </w:rPr>
    </w:lvl>
    <w:lvl w:ilvl="3" w:tplc="90E8773E">
      <w:numFmt w:val="bullet"/>
      <w:lvlText w:val="•"/>
      <w:lvlJc w:val="left"/>
      <w:pPr>
        <w:ind w:left="3348" w:hanging="696"/>
      </w:pPr>
      <w:rPr>
        <w:rFonts w:hint="default"/>
        <w:lang w:val="pt-BR" w:eastAsia="en-US" w:bidi="ar-SA"/>
      </w:rPr>
    </w:lvl>
    <w:lvl w:ilvl="4" w:tplc="0F70B9B0">
      <w:numFmt w:val="bullet"/>
      <w:lvlText w:val="•"/>
      <w:lvlJc w:val="left"/>
      <w:pPr>
        <w:ind w:left="4262" w:hanging="696"/>
      </w:pPr>
      <w:rPr>
        <w:rFonts w:hint="default"/>
        <w:lang w:val="pt-BR" w:eastAsia="en-US" w:bidi="ar-SA"/>
      </w:rPr>
    </w:lvl>
    <w:lvl w:ilvl="5" w:tplc="3F782A78">
      <w:numFmt w:val="bullet"/>
      <w:lvlText w:val="•"/>
      <w:lvlJc w:val="left"/>
      <w:pPr>
        <w:ind w:left="5176" w:hanging="696"/>
      </w:pPr>
      <w:rPr>
        <w:rFonts w:hint="default"/>
        <w:lang w:val="pt-BR" w:eastAsia="en-US" w:bidi="ar-SA"/>
      </w:rPr>
    </w:lvl>
    <w:lvl w:ilvl="6" w:tplc="8FAE89BE">
      <w:numFmt w:val="bullet"/>
      <w:lvlText w:val="•"/>
      <w:lvlJc w:val="left"/>
      <w:pPr>
        <w:ind w:left="6090" w:hanging="696"/>
      </w:pPr>
      <w:rPr>
        <w:rFonts w:hint="default"/>
        <w:lang w:val="pt-BR" w:eastAsia="en-US" w:bidi="ar-SA"/>
      </w:rPr>
    </w:lvl>
    <w:lvl w:ilvl="7" w:tplc="B5C6E9B6">
      <w:numFmt w:val="bullet"/>
      <w:lvlText w:val="•"/>
      <w:lvlJc w:val="left"/>
      <w:pPr>
        <w:ind w:left="7004" w:hanging="696"/>
      </w:pPr>
      <w:rPr>
        <w:rFonts w:hint="default"/>
        <w:lang w:val="pt-BR" w:eastAsia="en-US" w:bidi="ar-SA"/>
      </w:rPr>
    </w:lvl>
    <w:lvl w:ilvl="8" w:tplc="A64087F2">
      <w:numFmt w:val="bullet"/>
      <w:lvlText w:val="•"/>
      <w:lvlJc w:val="left"/>
      <w:pPr>
        <w:ind w:left="7918" w:hanging="696"/>
      </w:pPr>
      <w:rPr>
        <w:rFonts w:hint="default"/>
        <w:lang w:val="pt-BR" w:eastAsia="en-US" w:bidi="ar-SA"/>
      </w:rPr>
    </w:lvl>
  </w:abstractNum>
  <w:abstractNum w:abstractNumId="19" w15:restartNumberingAfterBreak="0">
    <w:nsid w:val="49E476C7"/>
    <w:multiLevelType w:val="multilevel"/>
    <w:tmpl w:val="496055E0"/>
    <w:lvl w:ilvl="0">
      <w:start w:val="3"/>
      <w:numFmt w:val="decimal"/>
      <w:lvlText w:val="%1"/>
      <w:lvlJc w:val="left"/>
      <w:pPr>
        <w:ind w:left="402" w:hanging="303"/>
      </w:pPr>
      <w:rPr>
        <w:rFonts w:hint="default"/>
        <w:lang w:val="pt-BR" w:eastAsia="en-US" w:bidi="ar-SA"/>
      </w:rPr>
    </w:lvl>
    <w:lvl w:ilvl="1">
      <w:start w:val="1"/>
      <w:numFmt w:val="decimal"/>
      <w:lvlText w:val="%1.%2"/>
      <w:lvlJc w:val="left"/>
      <w:pPr>
        <w:ind w:left="402" w:hanging="303"/>
      </w:pPr>
      <w:rPr>
        <w:rFonts w:ascii="Times New Roman" w:eastAsia="Times New Roman" w:hAnsi="Times New Roman" w:cs="Times New Roman" w:hint="default"/>
        <w:b/>
        <w:bCs/>
        <w:spacing w:val="0"/>
        <w:w w:val="99"/>
        <w:sz w:val="20"/>
        <w:szCs w:val="20"/>
        <w:lang w:val="pt-BR" w:eastAsia="en-US" w:bidi="ar-SA"/>
      </w:rPr>
    </w:lvl>
    <w:lvl w:ilvl="2">
      <w:numFmt w:val="bullet"/>
      <w:lvlText w:val=""/>
      <w:lvlJc w:val="left"/>
      <w:pPr>
        <w:ind w:left="818" w:hanging="495"/>
      </w:pPr>
      <w:rPr>
        <w:rFonts w:ascii="Symbol" w:eastAsia="Symbol" w:hAnsi="Symbol" w:cs="Symbol" w:hint="default"/>
        <w:w w:val="99"/>
        <w:sz w:val="20"/>
        <w:szCs w:val="20"/>
        <w:lang w:val="pt-BR" w:eastAsia="en-US" w:bidi="ar-SA"/>
      </w:rPr>
    </w:lvl>
    <w:lvl w:ilvl="3">
      <w:numFmt w:val="bullet"/>
      <w:lvlText w:val=""/>
      <w:lvlJc w:val="left"/>
      <w:pPr>
        <w:ind w:left="1490" w:hanging="670"/>
      </w:pPr>
      <w:rPr>
        <w:rFonts w:ascii="Symbol" w:eastAsia="Symbol" w:hAnsi="Symbol" w:cs="Symbol" w:hint="default"/>
        <w:w w:val="99"/>
        <w:sz w:val="20"/>
        <w:szCs w:val="20"/>
        <w:lang w:val="pt-BR" w:eastAsia="en-US" w:bidi="ar-SA"/>
      </w:rPr>
    </w:lvl>
    <w:lvl w:ilvl="4">
      <w:numFmt w:val="bullet"/>
      <w:lvlText w:val="•"/>
      <w:lvlJc w:val="left"/>
      <w:pPr>
        <w:ind w:left="3561" w:hanging="670"/>
      </w:pPr>
      <w:rPr>
        <w:rFonts w:hint="default"/>
        <w:lang w:val="pt-BR" w:eastAsia="en-US" w:bidi="ar-SA"/>
      </w:rPr>
    </w:lvl>
    <w:lvl w:ilvl="5">
      <w:numFmt w:val="bullet"/>
      <w:lvlText w:val="•"/>
      <w:lvlJc w:val="left"/>
      <w:pPr>
        <w:ind w:left="4592" w:hanging="670"/>
      </w:pPr>
      <w:rPr>
        <w:rFonts w:hint="default"/>
        <w:lang w:val="pt-BR" w:eastAsia="en-US" w:bidi="ar-SA"/>
      </w:rPr>
    </w:lvl>
    <w:lvl w:ilvl="6">
      <w:numFmt w:val="bullet"/>
      <w:lvlText w:val="•"/>
      <w:lvlJc w:val="left"/>
      <w:pPr>
        <w:ind w:left="5623" w:hanging="670"/>
      </w:pPr>
      <w:rPr>
        <w:rFonts w:hint="default"/>
        <w:lang w:val="pt-BR" w:eastAsia="en-US" w:bidi="ar-SA"/>
      </w:rPr>
    </w:lvl>
    <w:lvl w:ilvl="7">
      <w:numFmt w:val="bullet"/>
      <w:lvlText w:val="•"/>
      <w:lvlJc w:val="left"/>
      <w:pPr>
        <w:ind w:left="6654" w:hanging="670"/>
      </w:pPr>
      <w:rPr>
        <w:rFonts w:hint="default"/>
        <w:lang w:val="pt-BR" w:eastAsia="en-US" w:bidi="ar-SA"/>
      </w:rPr>
    </w:lvl>
    <w:lvl w:ilvl="8">
      <w:numFmt w:val="bullet"/>
      <w:lvlText w:val="•"/>
      <w:lvlJc w:val="left"/>
      <w:pPr>
        <w:ind w:left="7684" w:hanging="670"/>
      </w:pPr>
      <w:rPr>
        <w:rFonts w:hint="default"/>
        <w:lang w:val="pt-BR" w:eastAsia="en-US" w:bidi="ar-SA"/>
      </w:rPr>
    </w:lvl>
  </w:abstractNum>
  <w:abstractNum w:abstractNumId="20" w15:restartNumberingAfterBreak="0">
    <w:nsid w:val="4A50296D"/>
    <w:multiLevelType w:val="hybridMultilevel"/>
    <w:tmpl w:val="F65E03EA"/>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1" w15:restartNumberingAfterBreak="0">
    <w:nsid w:val="4DA21702"/>
    <w:multiLevelType w:val="multilevel"/>
    <w:tmpl w:val="D8A48CC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Zero"/>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Zero"/>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51FA1BC7"/>
    <w:multiLevelType w:val="multilevel"/>
    <w:tmpl w:val="8E200260"/>
    <w:lvl w:ilvl="0">
      <w:start w:val="1"/>
      <w:numFmt w:val="decimal"/>
      <w:lvlText w:val="%1."/>
      <w:lvlJc w:val="left"/>
      <w:pPr>
        <w:ind w:left="435" w:hanging="435"/>
      </w:pPr>
      <w:rPr>
        <w:rFonts w:eastAsia="Century Gothic" w:hint="default"/>
      </w:rPr>
    </w:lvl>
    <w:lvl w:ilvl="1">
      <w:start w:val="1"/>
      <w:numFmt w:val="decimal"/>
      <w:lvlText w:val="%1.%2."/>
      <w:lvlJc w:val="left"/>
      <w:pPr>
        <w:ind w:left="720" w:hanging="720"/>
      </w:pPr>
      <w:rPr>
        <w:rFonts w:eastAsia="Century Gothic" w:hint="default"/>
      </w:rPr>
    </w:lvl>
    <w:lvl w:ilvl="2">
      <w:start w:val="1"/>
      <w:numFmt w:val="decimal"/>
      <w:lvlText w:val="%1.%2.%3."/>
      <w:lvlJc w:val="left"/>
      <w:pPr>
        <w:ind w:left="720" w:hanging="720"/>
      </w:pPr>
      <w:rPr>
        <w:rFonts w:eastAsia="Century Gothic" w:hint="default"/>
      </w:rPr>
    </w:lvl>
    <w:lvl w:ilvl="3">
      <w:start w:val="1"/>
      <w:numFmt w:val="decimal"/>
      <w:lvlText w:val="%1.%2.%3.%4."/>
      <w:lvlJc w:val="left"/>
      <w:pPr>
        <w:ind w:left="1080" w:hanging="1080"/>
      </w:pPr>
      <w:rPr>
        <w:rFonts w:eastAsia="Century Gothic" w:hint="default"/>
      </w:rPr>
    </w:lvl>
    <w:lvl w:ilvl="4">
      <w:start w:val="1"/>
      <w:numFmt w:val="decimal"/>
      <w:lvlText w:val="%1.%2.%3.%4.%5."/>
      <w:lvlJc w:val="left"/>
      <w:pPr>
        <w:ind w:left="1080" w:hanging="1080"/>
      </w:pPr>
      <w:rPr>
        <w:rFonts w:eastAsia="Century Gothic" w:hint="default"/>
      </w:rPr>
    </w:lvl>
    <w:lvl w:ilvl="5">
      <w:start w:val="1"/>
      <w:numFmt w:val="decimal"/>
      <w:lvlText w:val="%1.%2.%3.%4.%5.%6."/>
      <w:lvlJc w:val="left"/>
      <w:pPr>
        <w:ind w:left="1440" w:hanging="1440"/>
      </w:pPr>
      <w:rPr>
        <w:rFonts w:eastAsia="Century Gothic" w:hint="default"/>
      </w:rPr>
    </w:lvl>
    <w:lvl w:ilvl="6">
      <w:start w:val="1"/>
      <w:numFmt w:val="decimal"/>
      <w:lvlText w:val="%1.%2.%3.%4.%5.%6.%7."/>
      <w:lvlJc w:val="left"/>
      <w:pPr>
        <w:ind w:left="1440" w:hanging="1440"/>
      </w:pPr>
      <w:rPr>
        <w:rFonts w:eastAsia="Century Gothic" w:hint="default"/>
      </w:rPr>
    </w:lvl>
    <w:lvl w:ilvl="7">
      <w:start w:val="1"/>
      <w:numFmt w:val="decimal"/>
      <w:lvlText w:val="%1.%2.%3.%4.%5.%6.%7.%8."/>
      <w:lvlJc w:val="left"/>
      <w:pPr>
        <w:ind w:left="1800" w:hanging="1800"/>
      </w:pPr>
      <w:rPr>
        <w:rFonts w:eastAsia="Century Gothic" w:hint="default"/>
      </w:rPr>
    </w:lvl>
    <w:lvl w:ilvl="8">
      <w:start w:val="1"/>
      <w:numFmt w:val="decimal"/>
      <w:lvlText w:val="%1.%2.%3.%4.%5.%6.%7.%8.%9."/>
      <w:lvlJc w:val="left"/>
      <w:pPr>
        <w:ind w:left="1800" w:hanging="1800"/>
      </w:pPr>
      <w:rPr>
        <w:rFonts w:eastAsia="Century Gothic" w:hint="default"/>
      </w:rPr>
    </w:lvl>
  </w:abstractNum>
  <w:abstractNum w:abstractNumId="23" w15:restartNumberingAfterBreak="0">
    <w:nsid w:val="54B02183"/>
    <w:multiLevelType w:val="hybridMultilevel"/>
    <w:tmpl w:val="D0D890D8"/>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5BB208D3"/>
    <w:multiLevelType w:val="multilevel"/>
    <w:tmpl w:val="AF2CA63E"/>
    <w:lvl w:ilvl="0">
      <w:start w:val="8"/>
      <w:numFmt w:val="decimal"/>
      <w:lvlText w:val="%1"/>
      <w:lvlJc w:val="left"/>
      <w:pPr>
        <w:ind w:left="555" w:hanging="555"/>
      </w:pPr>
      <w:rPr>
        <w:rFonts w:hint="default"/>
        <w:b/>
      </w:rPr>
    </w:lvl>
    <w:lvl w:ilvl="1">
      <w:start w:val="2"/>
      <w:numFmt w:val="decimal"/>
      <w:lvlText w:val="%1.%2"/>
      <w:lvlJc w:val="left"/>
      <w:pPr>
        <w:ind w:left="720" w:hanging="720"/>
      </w:pPr>
      <w:rPr>
        <w:rFonts w:hint="default"/>
        <w:b/>
      </w:rPr>
    </w:lvl>
    <w:lvl w:ilvl="2">
      <w:start w:val="5"/>
      <w:numFmt w:val="decimal"/>
      <w:lvlText w:val="%1.%2.%3"/>
      <w:lvlJc w:val="left"/>
      <w:pPr>
        <w:ind w:left="1146"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25" w15:restartNumberingAfterBreak="0">
    <w:nsid w:val="5D6E0ABA"/>
    <w:multiLevelType w:val="multilevel"/>
    <w:tmpl w:val="8F846692"/>
    <w:lvl w:ilvl="0">
      <w:start w:val="5"/>
      <w:numFmt w:val="decimal"/>
      <w:lvlText w:val="%1"/>
      <w:lvlJc w:val="left"/>
      <w:pPr>
        <w:ind w:left="526" w:hanging="360"/>
      </w:pPr>
      <w:rPr>
        <w:rFonts w:hint="default"/>
      </w:rPr>
    </w:lvl>
    <w:lvl w:ilvl="1">
      <w:start w:val="1"/>
      <w:numFmt w:val="decimal"/>
      <w:isLgl/>
      <w:lvlText w:val="%1.%2."/>
      <w:lvlJc w:val="left"/>
      <w:pPr>
        <w:ind w:left="526" w:hanging="360"/>
      </w:pPr>
      <w:rPr>
        <w:rFonts w:hint="default"/>
        <w:b/>
      </w:rPr>
    </w:lvl>
    <w:lvl w:ilvl="2">
      <w:start w:val="1"/>
      <w:numFmt w:val="decimal"/>
      <w:isLgl/>
      <w:lvlText w:val="%1.%2.%3."/>
      <w:lvlJc w:val="left"/>
      <w:pPr>
        <w:ind w:left="886" w:hanging="720"/>
      </w:pPr>
      <w:rPr>
        <w:rFonts w:hint="default"/>
      </w:rPr>
    </w:lvl>
    <w:lvl w:ilvl="3">
      <w:start w:val="1"/>
      <w:numFmt w:val="decimal"/>
      <w:isLgl/>
      <w:lvlText w:val="%1.%2.%3.%4."/>
      <w:lvlJc w:val="left"/>
      <w:pPr>
        <w:ind w:left="886" w:hanging="720"/>
      </w:pPr>
      <w:rPr>
        <w:rFonts w:hint="default"/>
      </w:rPr>
    </w:lvl>
    <w:lvl w:ilvl="4">
      <w:start w:val="1"/>
      <w:numFmt w:val="decimal"/>
      <w:isLgl/>
      <w:lvlText w:val="%1.%2.%3.%4.%5."/>
      <w:lvlJc w:val="left"/>
      <w:pPr>
        <w:ind w:left="1246" w:hanging="1080"/>
      </w:pPr>
      <w:rPr>
        <w:rFonts w:hint="default"/>
      </w:rPr>
    </w:lvl>
    <w:lvl w:ilvl="5">
      <w:start w:val="1"/>
      <w:numFmt w:val="decimal"/>
      <w:isLgl/>
      <w:lvlText w:val="%1.%2.%3.%4.%5.%6."/>
      <w:lvlJc w:val="left"/>
      <w:pPr>
        <w:ind w:left="1246" w:hanging="1080"/>
      </w:pPr>
      <w:rPr>
        <w:rFonts w:hint="default"/>
      </w:rPr>
    </w:lvl>
    <w:lvl w:ilvl="6">
      <w:start w:val="1"/>
      <w:numFmt w:val="decimal"/>
      <w:isLgl/>
      <w:lvlText w:val="%1.%2.%3.%4.%5.%6.%7."/>
      <w:lvlJc w:val="left"/>
      <w:pPr>
        <w:ind w:left="1606" w:hanging="1440"/>
      </w:pPr>
      <w:rPr>
        <w:rFonts w:hint="default"/>
      </w:rPr>
    </w:lvl>
    <w:lvl w:ilvl="7">
      <w:start w:val="1"/>
      <w:numFmt w:val="decimal"/>
      <w:isLgl/>
      <w:lvlText w:val="%1.%2.%3.%4.%5.%6.%7.%8."/>
      <w:lvlJc w:val="left"/>
      <w:pPr>
        <w:ind w:left="1606" w:hanging="1440"/>
      </w:pPr>
      <w:rPr>
        <w:rFonts w:hint="default"/>
      </w:rPr>
    </w:lvl>
    <w:lvl w:ilvl="8">
      <w:start w:val="1"/>
      <w:numFmt w:val="decimal"/>
      <w:isLgl/>
      <w:lvlText w:val="%1.%2.%3.%4.%5.%6.%7.%8.%9."/>
      <w:lvlJc w:val="left"/>
      <w:pPr>
        <w:ind w:left="1966" w:hanging="1800"/>
      </w:pPr>
      <w:rPr>
        <w:rFonts w:hint="default"/>
      </w:rPr>
    </w:lvl>
  </w:abstractNum>
  <w:abstractNum w:abstractNumId="26" w15:restartNumberingAfterBreak="0">
    <w:nsid w:val="5F5E60E6"/>
    <w:multiLevelType w:val="hybridMultilevel"/>
    <w:tmpl w:val="7ED8963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641955B4"/>
    <w:multiLevelType w:val="hybridMultilevel"/>
    <w:tmpl w:val="72F484C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65CF7732"/>
    <w:multiLevelType w:val="hybridMultilevel"/>
    <w:tmpl w:val="5E684B4E"/>
    <w:lvl w:ilvl="0" w:tplc="76B6C13E">
      <w:start w:val="1"/>
      <w:numFmt w:val="decimal"/>
      <w:lvlText w:val="%1"/>
      <w:lvlJc w:val="left"/>
      <w:pPr>
        <w:ind w:left="618" w:hanging="308"/>
      </w:pPr>
      <w:rPr>
        <w:rFonts w:ascii="Verdana" w:eastAsia="Verdana" w:hAnsi="Verdana" w:cs="Verdana" w:hint="default"/>
        <w:b/>
        <w:bCs/>
        <w:w w:val="100"/>
        <w:sz w:val="28"/>
        <w:szCs w:val="28"/>
        <w:lang w:val="pt-BR" w:eastAsia="en-US" w:bidi="ar-SA"/>
      </w:rPr>
    </w:lvl>
    <w:lvl w:ilvl="1" w:tplc="F3940926">
      <w:numFmt w:val="bullet"/>
      <w:lvlText w:val=""/>
      <w:lvlJc w:val="left"/>
      <w:pPr>
        <w:ind w:left="1516" w:hanging="696"/>
      </w:pPr>
      <w:rPr>
        <w:rFonts w:ascii="Symbol" w:eastAsia="Symbol" w:hAnsi="Symbol" w:cs="Symbol" w:hint="default"/>
        <w:w w:val="99"/>
        <w:sz w:val="20"/>
        <w:szCs w:val="20"/>
        <w:lang w:val="pt-BR" w:eastAsia="en-US" w:bidi="ar-SA"/>
      </w:rPr>
    </w:lvl>
    <w:lvl w:ilvl="2" w:tplc="770C6E14">
      <w:numFmt w:val="bullet"/>
      <w:lvlText w:val="•"/>
      <w:lvlJc w:val="left"/>
      <w:pPr>
        <w:ind w:left="2434" w:hanging="696"/>
      </w:pPr>
      <w:rPr>
        <w:rFonts w:hint="default"/>
        <w:lang w:val="pt-BR" w:eastAsia="en-US" w:bidi="ar-SA"/>
      </w:rPr>
    </w:lvl>
    <w:lvl w:ilvl="3" w:tplc="90E8773E">
      <w:numFmt w:val="bullet"/>
      <w:lvlText w:val="•"/>
      <w:lvlJc w:val="left"/>
      <w:pPr>
        <w:ind w:left="3348" w:hanging="696"/>
      </w:pPr>
      <w:rPr>
        <w:rFonts w:hint="default"/>
        <w:lang w:val="pt-BR" w:eastAsia="en-US" w:bidi="ar-SA"/>
      </w:rPr>
    </w:lvl>
    <w:lvl w:ilvl="4" w:tplc="0F70B9B0">
      <w:numFmt w:val="bullet"/>
      <w:lvlText w:val="•"/>
      <w:lvlJc w:val="left"/>
      <w:pPr>
        <w:ind w:left="4262" w:hanging="696"/>
      </w:pPr>
      <w:rPr>
        <w:rFonts w:hint="default"/>
        <w:lang w:val="pt-BR" w:eastAsia="en-US" w:bidi="ar-SA"/>
      </w:rPr>
    </w:lvl>
    <w:lvl w:ilvl="5" w:tplc="3F782A78">
      <w:numFmt w:val="bullet"/>
      <w:lvlText w:val="•"/>
      <w:lvlJc w:val="left"/>
      <w:pPr>
        <w:ind w:left="5176" w:hanging="696"/>
      </w:pPr>
      <w:rPr>
        <w:rFonts w:hint="default"/>
        <w:lang w:val="pt-BR" w:eastAsia="en-US" w:bidi="ar-SA"/>
      </w:rPr>
    </w:lvl>
    <w:lvl w:ilvl="6" w:tplc="8FAE89BE">
      <w:numFmt w:val="bullet"/>
      <w:lvlText w:val="•"/>
      <w:lvlJc w:val="left"/>
      <w:pPr>
        <w:ind w:left="6090" w:hanging="696"/>
      </w:pPr>
      <w:rPr>
        <w:rFonts w:hint="default"/>
        <w:lang w:val="pt-BR" w:eastAsia="en-US" w:bidi="ar-SA"/>
      </w:rPr>
    </w:lvl>
    <w:lvl w:ilvl="7" w:tplc="B5C6E9B6">
      <w:numFmt w:val="bullet"/>
      <w:lvlText w:val="•"/>
      <w:lvlJc w:val="left"/>
      <w:pPr>
        <w:ind w:left="7004" w:hanging="696"/>
      </w:pPr>
      <w:rPr>
        <w:rFonts w:hint="default"/>
        <w:lang w:val="pt-BR" w:eastAsia="en-US" w:bidi="ar-SA"/>
      </w:rPr>
    </w:lvl>
    <w:lvl w:ilvl="8" w:tplc="A64087F2">
      <w:numFmt w:val="bullet"/>
      <w:lvlText w:val="•"/>
      <w:lvlJc w:val="left"/>
      <w:pPr>
        <w:ind w:left="7918" w:hanging="696"/>
      </w:pPr>
      <w:rPr>
        <w:rFonts w:hint="default"/>
        <w:lang w:val="pt-BR" w:eastAsia="en-US" w:bidi="ar-SA"/>
      </w:rPr>
    </w:lvl>
  </w:abstractNum>
  <w:abstractNum w:abstractNumId="29" w15:restartNumberingAfterBreak="0">
    <w:nsid w:val="687D5093"/>
    <w:multiLevelType w:val="multilevel"/>
    <w:tmpl w:val="1B1EBE40"/>
    <w:lvl w:ilvl="0">
      <w:start w:val="1"/>
      <w:numFmt w:val="decimal"/>
      <w:suff w:val="space"/>
      <w:lvlText w:val="%1."/>
      <w:lvlJc w:val="left"/>
      <w:pPr>
        <w:ind w:left="0" w:firstLine="0"/>
      </w:pPr>
      <w:rPr>
        <w:rFonts w:ascii="Arial" w:hAnsi="Arial" w:hint="default"/>
        <w:b/>
        <w:i w:val="0"/>
        <w:sz w:val="22"/>
      </w:rPr>
    </w:lvl>
    <w:lvl w:ilvl="1">
      <w:start w:val="1"/>
      <w:numFmt w:val="decimal"/>
      <w:isLgl/>
      <w:suff w:val="space"/>
      <w:lvlText w:val="%1.%2."/>
      <w:lvlJc w:val="left"/>
      <w:pPr>
        <w:ind w:left="0" w:firstLine="0"/>
      </w:pPr>
      <w:rPr>
        <w:rFonts w:ascii="Arial" w:hAnsi="Arial" w:cs="Tahoma" w:hint="default"/>
        <w:b/>
        <w:i w:val="0"/>
        <w:color w:val="auto"/>
        <w:sz w:val="22"/>
      </w:rPr>
    </w:lvl>
    <w:lvl w:ilvl="2">
      <w:start w:val="1"/>
      <w:numFmt w:val="decimal"/>
      <w:isLgl/>
      <w:suff w:val="space"/>
      <w:lvlText w:val="%1.%2.%3."/>
      <w:lvlJc w:val="left"/>
      <w:pPr>
        <w:ind w:left="340" w:firstLine="0"/>
      </w:pPr>
      <w:rPr>
        <w:rFonts w:ascii="Arial" w:hAnsi="Arial" w:cs="Tahoma" w:hint="default"/>
        <w:b/>
        <w:i w:val="0"/>
        <w:color w:val="auto"/>
        <w:sz w:val="22"/>
      </w:rPr>
    </w:lvl>
    <w:lvl w:ilvl="3">
      <w:start w:val="1"/>
      <w:numFmt w:val="decimal"/>
      <w:isLgl/>
      <w:suff w:val="space"/>
      <w:lvlText w:val="%1.%2.%3.%4."/>
      <w:lvlJc w:val="left"/>
      <w:pPr>
        <w:ind w:left="680" w:firstLine="0"/>
      </w:pPr>
      <w:rPr>
        <w:rFonts w:ascii="Arial" w:hAnsi="Arial" w:cs="Tahoma" w:hint="default"/>
        <w:b/>
        <w:i w:val="0"/>
        <w:color w:val="auto"/>
        <w:sz w:val="22"/>
      </w:rPr>
    </w:lvl>
    <w:lvl w:ilvl="4">
      <w:start w:val="1"/>
      <w:numFmt w:val="decimal"/>
      <w:isLgl/>
      <w:suff w:val="space"/>
      <w:lvlText w:val="%1.%2.%3.%4.%5."/>
      <w:lvlJc w:val="left"/>
      <w:pPr>
        <w:ind w:left="1080" w:hanging="3"/>
      </w:pPr>
      <w:rPr>
        <w:rFonts w:ascii="Arial" w:hAnsi="Arial" w:cs="Tahoma" w:hint="default"/>
        <w:b/>
        <w:i w:val="0"/>
        <w:iCs w:val="0"/>
        <w:color w:val="auto"/>
      </w:rPr>
    </w:lvl>
    <w:lvl w:ilvl="5">
      <w:start w:val="1"/>
      <w:numFmt w:val="decimal"/>
      <w:isLgl/>
      <w:lvlText w:val="%1.%2.%3.%4.%5.%6."/>
      <w:lvlJc w:val="left"/>
      <w:pPr>
        <w:ind w:left="1440" w:hanging="1440"/>
      </w:pPr>
      <w:rPr>
        <w:rFonts w:eastAsia="Helvetica" w:cs="Tahoma" w:hint="default"/>
        <w:b/>
      </w:rPr>
    </w:lvl>
    <w:lvl w:ilvl="6">
      <w:start w:val="1"/>
      <w:numFmt w:val="decimal"/>
      <w:isLgl/>
      <w:lvlText w:val="%1.%2.%3.%4.%5.%6.%7."/>
      <w:lvlJc w:val="left"/>
      <w:pPr>
        <w:ind w:left="1440" w:hanging="1440"/>
      </w:pPr>
      <w:rPr>
        <w:rFonts w:eastAsia="Helvetica" w:cs="Tahoma" w:hint="default"/>
        <w:b/>
      </w:rPr>
    </w:lvl>
    <w:lvl w:ilvl="7">
      <w:start w:val="1"/>
      <w:numFmt w:val="decimal"/>
      <w:isLgl/>
      <w:lvlText w:val="%1.%2.%3.%4.%5.%6.%7.%8."/>
      <w:lvlJc w:val="left"/>
      <w:pPr>
        <w:ind w:left="1800" w:hanging="1800"/>
      </w:pPr>
      <w:rPr>
        <w:rFonts w:eastAsia="Helvetica" w:cs="Tahoma" w:hint="default"/>
        <w:b/>
      </w:rPr>
    </w:lvl>
    <w:lvl w:ilvl="8">
      <w:start w:val="1"/>
      <w:numFmt w:val="decimal"/>
      <w:isLgl/>
      <w:lvlText w:val="%1.%2.%3.%4.%5.%6.%7.%8.%9."/>
      <w:lvlJc w:val="left"/>
      <w:pPr>
        <w:ind w:left="1800" w:hanging="1800"/>
      </w:pPr>
      <w:rPr>
        <w:rFonts w:eastAsia="Helvetica" w:cs="Tahoma" w:hint="default"/>
        <w:b/>
      </w:rPr>
    </w:lvl>
  </w:abstractNum>
  <w:abstractNum w:abstractNumId="30" w15:restartNumberingAfterBreak="0">
    <w:nsid w:val="6ADC5202"/>
    <w:multiLevelType w:val="hybridMultilevel"/>
    <w:tmpl w:val="D774FC74"/>
    <w:lvl w:ilvl="0" w:tplc="04160001">
      <w:start w:val="1"/>
      <w:numFmt w:val="bullet"/>
      <w:lvlText w:val=""/>
      <w:lvlJc w:val="left"/>
      <w:pPr>
        <w:ind w:left="2988" w:hanging="360"/>
      </w:pPr>
      <w:rPr>
        <w:rFonts w:ascii="Symbol" w:hAnsi="Symbol" w:hint="default"/>
      </w:rPr>
    </w:lvl>
    <w:lvl w:ilvl="1" w:tplc="04160003" w:tentative="1">
      <w:start w:val="1"/>
      <w:numFmt w:val="bullet"/>
      <w:lvlText w:val="o"/>
      <w:lvlJc w:val="left"/>
      <w:pPr>
        <w:ind w:left="3708" w:hanging="360"/>
      </w:pPr>
      <w:rPr>
        <w:rFonts w:ascii="Courier New" w:hAnsi="Courier New" w:cs="Courier New" w:hint="default"/>
      </w:rPr>
    </w:lvl>
    <w:lvl w:ilvl="2" w:tplc="04160005" w:tentative="1">
      <w:start w:val="1"/>
      <w:numFmt w:val="bullet"/>
      <w:lvlText w:val=""/>
      <w:lvlJc w:val="left"/>
      <w:pPr>
        <w:ind w:left="4428" w:hanging="360"/>
      </w:pPr>
      <w:rPr>
        <w:rFonts w:ascii="Wingdings" w:hAnsi="Wingdings" w:hint="default"/>
      </w:rPr>
    </w:lvl>
    <w:lvl w:ilvl="3" w:tplc="04160001" w:tentative="1">
      <w:start w:val="1"/>
      <w:numFmt w:val="bullet"/>
      <w:lvlText w:val=""/>
      <w:lvlJc w:val="left"/>
      <w:pPr>
        <w:ind w:left="5148" w:hanging="360"/>
      </w:pPr>
      <w:rPr>
        <w:rFonts w:ascii="Symbol" w:hAnsi="Symbol" w:hint="default"/>
      </w:rPr>
    </w:lvl>
    <w:lvl w:ilvl="4" w:tplc="04160003" w:tentative="1">
      <w:start w:val="1"/>
      <w:numFmt w:val="bullet"/>
      <w:lvlText w:val="o"/>
      <w:lvlJc w:val="left"/>
      <w:pPr>
        <w:ind w:left="5868" w:hanging="360"/>
      </w:pPr>
      <w:rPr>
        <w:rFonts w:ascii="Courier New" w:hAnsi="Courier New" w:cs="Courier New" w:hint="default"/>
      </w:rPr>
    </w:lvl>
    <w:lvl w:ilvl="5" w:tplc="04160005" w:tentative="1">
      <w:start w:val="1"/>
      <w:numFmt w:val="bullet"/>
      <w:lvlText w:val=""/>
      <w:lvlJc w:val="left"/>
      <w:pPr>
        <w:ind w:left="6588" w:hanging="360"/>
      </w:pPr>
      <w:rPr>
        <w:rFonts w:ascii="Wingdings" w:hAnsi="Wingdings" w:hint="default"/>
      </w:rPr>
    </w:lvl>
    <w:lvl w:ilvl="6" w:tplc="04160001" w:tentative="1">
      <w:start w:val="1"/>
      <w:numFmt w:val="bullet"/>
      <w:lvlText w:val=""/>
      <w:lvlJc w:val="left"/>
      <w:pPr>
        <w:ind w:left="7308" w:hanging="360"/>
      </w:pPr>
      <w:rPr>
        <w:rFonts w:ascii="Symbol" w:hAnsi="Symbol" w:hint="default"/>
      </w:rPr>
    </w:lvl>
    <w:lvl w:ilvl="7" w:tplc="04160003" w:tentative="1">
      <w:start w:val="1"/>
      <w:numFmt w:val="bullet"/>
      <w:lvlText w:val="o"/>
      <w:lvlJc w:val="left"/>
      <w:pPr>
        <w:ind w:left="8028" w:hanging="360"/>
      </w:pPr>
      <w:rPr>
        <w:rFonts w:ascii="Courier New" w:hAnsi="Courier New" w:cs="Courier New" w:hint="default"/>
      </w:rPr>
    </w:lvl>
    <w:lvl w:ilvl="8" w:tplc="04160005" w:tentative="1">
      <w:start w:val="1"/>
      <w:numFmt w:val="bullet"/>
      <w:lvlText w:val=""/>
      <w:lvlJc w:val="left"/>
      <w:pPr>
        <w:ind w:left="8748" w:hanging="360"/>
      </w:pPr>
      <w:rPr>
        <w:rFonts w:ascii="Wingdings" w:hAnsi="Wingdings" w:hint="default"/>
      </w:rPr>
    </w:lvl>
  </w:abstractNum>
  <w:abstractNum w:abstractNumId="31" w15:restartNumberingAfterBreak="0">
    <w:nsid w:val="705122F3"/>
    <w:multiLevelType w:val="hybridMultilevel"/>
    <w:tmpl w:val="F0081260"/>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71146E58"/>
    <w:multiLevelType w:val="multilevel"/>
    <w:tmpl w:val="C7AA4880"/>
    <w:styleLink w:val="Estilo3"/>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3" w15:restartNumberingAfterBreak="0">
    <w:nsid w:val="79B205F7"/>
    <w:multiLevelType w:val="hybridMultilevel"/>
    <w:tmpl w:val="E872EDE4"/>
    <w:lvl w:ilvl="0" w:tplc="0416000F">
      <w:start w:val="1"/>
      <w:numFmt w:val="decimal"/>
      <w:lvlText w:val="%1."/>
      <w:lvlJc w:val="left"/>
      <w:pPr>
        <w:ind w:left="720" w:hanging="360"/>
      </w:pPr>
    </w:lvl>
    <w:lvl w:ilvl="1" w:tplc="E6AC0F22">
      <w:start w:val="1"/>
      <w:numFmt w:val="decimal"/>
      <w:suff w:val="space"/>
      <w:lvlText w:val="%2."/>
      <w:lvlJc w:val="left"/>
      <w:pPr>
        <w:ind w:left="0" w:firstLine="0"/>
      </w:pPr>
      <w:rPr>
        <w:rFonts w:hint="default"/>
        <w:b/>
        <w:bCs/>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7F2630AF"/>
    <w:multiLevelType w:val="multilevel"/>
    <w:tmpl w:val="BD840BAA"/>
    <w:lvl w:ilvl="0">
      <w:start w:val="1"/>
      <w:numFmt w:val="decimal"/>
      <w:suff w:val="space"/>
      <w:lvlText w:val="%1."/>
      <w:lvlJc w:val="left"/>
      <w:pPr>
        <w:ind w:left="340" w:hanging="340"/>
      </w:pPr>
      <w:rPr>
        <w:rFonts w:hint="default"/>
        <w:b/>
        <w:bCs/>
      </w:rPr>
    </w:lvl>
    <w:lvl w:ilvl="1">
      <w:start w:val="1"/>
      <w:numFmt w:val="decimal"/>
      <w:suff w:val="space"/>
      <w:lvlText w:val="%1.%2."/>
      <w:lvlJc w:val="left"/>
      <w:pPr>
        <w:ind w:left="792" w:hanging="432"/>
      </w:pPr>
      <w:rPr>
        <w:rFonts w:hint="default"/>
        <w:b/>
        <w:bCs/>
      </w:rPr>
    </w:lvl>
    <w:lvl w:ilvl="2">
      <w:start w:val="1"/>
      <w:numFmt w:val="decimal"/>
      <w:suff w:val="space"/>
      <w:lvlText w:val="%1.%2.%3."/>
      <w:lvlJc w:val="left"/>
      <w:pPr>
        <w:ind w:left="1224" w:hanging="504"/>
      </w:pPr>
      <w:rPr>
        <w:rFonts w:hint="default"/>
        <w:b/>
        <w:bCs/>
      </w:rPr>
    </w:lvl>
    <w:lvl w:ilvl="3">
      <w:start w:val="1"/>
      <w:numFmt w:val="decimal"/>
      <w:lvlText w:val="%1.%2.%3.%4."/>
      <w:lvlJc w:val="left"/>
      <w:pPr>
        <w:ind w:left="172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8F751C"/>
    <w:multiLevelType w:val="hybridMultilevel"/>
    <w:tmpl w:val="E7BA48E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2"/>
  </w:num>
  <w:num w:numId="3">
    <w:abstractNumId w:val="5"/>
  </w:num>
  <w:num w:numId="4">
    <w:abstractNumId w:val="11"/>
  </w:num>
  <w:num w:numId="5">
    <w:abstractNumId w:val="13"/>
  </w:num>
  <w:num w:numId="6">
    <w:abstractNumId w:val="24"/>
  </w:num>
  <w:num w:numId="7">
    <w:abstractNumId w:val="30"/>
  </w:num>
  <w:num w:numId="8">
    <w:abstractNumId w:val="0"/>
  </w:num>
  <w:num w:numId="9">
    <w:abstractNumId w:val="10"/>
  </w:num>
  <w:num w:numId="10">
    <w:abstractNumId w:val="3"/>
  </w:num>
  <w:num w:numId="11">
    <w:abstractNumId w:val="4"/>
  </w:num>
  <w:num w:numId="12">
    <w:abstractNumId w:val="32"/>
  </w:num>
  <w:num w:numId="13">
    <w:abstractNumId w:val="20"/>
  </w:num>
  <w:num w:numId="14">
    <w:abstractNumId w:val="23"/>
  </w:num>
  <w:num w:numId="15">
    <w:abstractNumId w:val="16"/>
  </w:num>
  <w:num w:numId="16">
    <w:abstractNumId w:val="31"/>
  </w:num>
  <w:num w:numId="17">
    <w:abstractNumId w:val="25"/>
  </w:num>
  <w:num w:numId="18">
    <w:abstractNumId w:val="7"/>
  </w:num>
  <w:num w:numId="19">
    <w:abstractNumId w:val="21"/>
  </w:num>
  <w:num w:numId="20">
    <w:abstractNumId w:val="27"/>
  </w:num>
  <w:num w:numId="21">
    <w:abstractNumId w:val="26"/>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18"/>
  </w:num>
  <w:num w:numId="25">
    <w:abstractNumId w:val="12"/>
  </w:num>
  <w:num w:numId="26">
    <w:abstractNumId w:val="19"/>
  </w:num>
  <w:num w:numId="27">
    <w:abstractNumId w:val="28"/>
  </w:num>
  <w:num w:numId="28">
    <w:abstractNumId w:val="6"/>
  </w:num>
  <w:num w:numId="29">
    <w:abstractNumId w:val="29"/>
  </w:num>
  <w:num w:numId="30">
    <w:abstractNumId w:val="33"/>
  </w:num>
  <w:num w:numId="31">
    <w:abstractNumId w:val="9"/>
  </w:num>
  <w:num w:numId="32">
    <w:abstractNumId w:val="14"/>
  </w:num>
  <w:num w:numId="33">
    <w:abstractNumId w:val="15"/>
  </w:num>
  <w:num w:numId="34">
    <w:abstractNumId w:val="35"/>
  </w:num>
  <w:num w:numId="35">
    <w:abstractNumId w:val="34"/>
  </w:num>
  <w:num w:numId="36">
    <w:abstractNumId w:val="8"/>
  </w:num>
  <w:num w:numId="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73A"/>
    <w:rsid w:val="00017D61"/>
    <w:rsid w:val="00032C69"/>
    <w:rsid w:val="000345FC"/>
    <w:rsid w:val="00091F7F"/>
    <w:rsid w:val="000B3AE0"/>
    <w:rsid w:val="000D3B96"/>
    <w:rsid w:val="000D6B80"/>
    <w:rsid w:val="000E2B33"/>
    <w:rsid w:val="000E2BFE"/>
    <w:rsid w:val="00106411"/>
    <w:rsid w:val="00112CCC"/>
    <w:rsid w:val="00122AF7"/>
    <w:rsid w:val="00137F44"/>
    <w:rsid w:val="001462A3"/>
    <w:rsid w:val="00146952"/>
    <w:rsid w:val="00150A50"/>
    <w:rsid w:val="00156DCA"/>
    <w:rsid w:val="00163FEA"/>
    <w:rsid w:val="00170EFD"/>
    <w:rsid w:val="00172355"/>
    <w:rsid w:val="00181D73"/>
    <w:rsid w:val="001E079B"/>
    <w:rsid w:val="001F2359"/>
    <w:rsid w:val="00206C95"/>
    <w:rsid w:val="00207A52"/>
    <w:rsid w:val="00210E6A"/>
    <w:rsid w:val="00217196"/>
    <w:rsid w:val="00225383"/>
    <w:rsid w:val="0023240C"/>
    <w:rsid w:val="002326D4"/>
    <w:rsid w:val="00233F80"/>
    <w:rsid w:val="00235032"/>
    <w:rsid w:val="00237B9D"/>
    <w:rsid w:val="002416B6"/>
    <w:rsid w:val="00241A4D"/>
    <w:rsid w:val="00241EDA"/>
    <w:rsid w:val="0024631A"/>
    <w:rsid w:val="002503D8"/>
    <w:rsid w:val="00263CB5"/>
    <w:rsid w:val="002804D7"/>
    <w:rsid w:val="002A5BB9"/>
    <w:rsid w:val="002C407A"/>
    <w:rsid w:val="00311628"/>
    <w:rsid w:val="0031585A"/>
    <w:rsid w:val="0032315E"/>
    <w:rsid w:val="0033250A"/>
    <w:rsid w:val="003618EA"/>
    <w:rsid w:val="00363EF2"/>
    <w:rsid w:val="00381626"/>
    <w:rsid w:val="003A4E98"/>
    <w:rsid w:val="003B232A"/>
    <w:rsid w:val="00410321"/>
    <w:rsid w:val="00422CC4"/>
    <w:rsid w:val="004258EF"/>
    <w:rsid w:val="00441CD0"/>
    <w:rsid w:val="00452802"/>
    <w:rsid w:val="00466200"/>
    <w:rsid w:val="00466927"/>
    <w:rsid w:val="00466B37"/>
    <w:rsid w:val="00475694"/>
    <w:rsid w:val="004866E4"/>
    <w:rsid w:val="004A2155"/>
    <w:rsid w:val="004B5CD8"/>
    <w:rsid w:val="004C269F"/>
    <w:rsid w:val="004C512A"/>
    <w:rsid w:val="00526BBA"/>
    <w:rsid w:val="00535293"/>
    <w:rsid w:val="00570553"/>
    <w:rsid w:val="00583BA4"/>
    <w:rsid w:val="00585CF0"/>
    <w:rsid w:val="00590EDA"/>
    <w:rsid w:val="005C473A"/>
    <w:rsid w:val="005C76A0"/>
    <w:rsid w:val="005D7A42"/>
    <w:rsid w:val="005E3408"/>
    <w:rsid w:val="005E7815"/>
    <w:rsid w:val="005F56D1"/>
    <w:rsid w:val="005F6D81"/>
    <w:rsid w:val="00600A07"/>
    <w:rsid w:val="006274CD"/>
    <w:rsid w:val="00633E3C"/>
    <w:rsid w:val="006373D2"/>
    <w:rsid w:val="0064711E"/>
    <w:rsid w:val="00655D91"/>
    <w:rsid w:val="0065726E"/>
    <w:rsid w:val="00670C5F"/>
    <w:rsid w:val="006722C7"/>
    <w:rsid w:val="006933C5"/>
    <w:rsid w:val="006A6E89"/>
    <w:rsid w:val="006A7178"/>
    <w:rsid w:val="006B4AE2"/>
    <w:rsid w:val="006C08CF"/>
    <w:rsid w:val="006C165F"/>
    <w:rsid w:val="006E5786"/>
    <w:rsid w:val="006F0710"/>
    <w:rsid w:val="00701486"/>
    <w:rsid w:val="00704A9F"/>
    <w:rsid w:val="00725041"/>
    <w:rsid w:val="00737F0D"/>
    <w:rsid w:val="00783942"/>
    <w:rsid w:val="0079363E"/>
    <w:rsid w:val="007936D7"/>
    <w:rsid w:val="007B12DC"/>
    <w:rsid w:val="007B270F"/>
    <w:rsid w:val="007C4CF0"/>
    <w:rsid w:val="007C7A69"/>
    <w:rsid w:val="007D5209"/>
    <w:rsid w:val="007D677C"/>
    <w:rsid w:val="007F2BCC"/>
    <w:rsid w:val="007F712C"/>
    <w:rsid w:val="00800723"/>
    <w:rsid w:val="00806F80"/>
    <w:rsid w:val="0081020A"/>
    <w:rsid w:val="00816475"/>
    <w:rsid w:val="0081652E"/>
    <w:rsid w:val="008461C0"/>
    <w:rsid w:val="00871B19"/>
    <w:rsid w:val="00877A53"/>
    <w:rsid w:val="008834C1"/>
    <w:rsid w:val="00892B7C"/>
    <w:rsid w:val="008A1252"/>
    <w:rsid w:val="008A4E77"/>
    <w:rsid w:val="008B022F"/>
    <w:rsid w:val="008B21A6"/>
    <w:rsid w:val="008E7DE2"/>
    <w:rsid w:val="008F6512"/>
    <w:rsid w:val="008F72A3"/>
    <w:rsid w:val="0091346A"/>
    <w:rsid w:val="00923BE8"/>
    <w:rsid w:val="00932F8D"/>
    <w:rsid w:val="00950828"/>
    <w:rsid w:val="009653E7"/>
    <w:rsid w:val="00972388"/>
    <w:rsid w:val="009908D0"/>
    <w:rsid w:val="009A7CB9"/>
    <w:rsid w:val="009E2CEB"/>
    <w:rsid w:val="00A06649"/>
    <w:rsid w:val="00A06AFA"/>
    <w:rsid w:val="00A161E9"/>
    <w:rsid w:val="00A24A83"/>
    <w:rsid w:val="00A37AD1"/>
    <w:rsid w:val="00A433CF"/>
    <w:rsid w:val="00A46264"/>
    <w:rsid w:val="00A73036"/>
    <w:rsid w:val="00A766AD"/>
    <w:rsid w:val="00A86FC8"/>
    <w:rsid w:val="00A92E54"/>
    <w:rsid w:val="00AA37FA"/>
    <w:rsid w:val="00AA48C9"/>
    <w:rsid w:val="00AC4E1B"/>
    <w:rsid w:val="00AC71B1"/>
    <w:rsid w:val="00AF4ADB"/>
    <w:rsid w:val="00B242B1"/>
    <w:rsid w:val="00B3387E"/>
    <w:rsid w:val="00B33D88"/>
    <w:rsid w:val="00B437CF"/>
    <w:rsid w:val="00B45E55"/>
    <w:rsid w:val="00B4679E"/>
    <w:rsid w:val="00B50EEF"/>
    <w:rsid w:val="00B74795"/>
    <w:rsid w:val="00B87B98"/>
    <w:rsid w:val="00B96B44"/>
    <w:rsid w:val="00BA1EEF"/>
    <w:rsid w:val="00BA6712"/>
    <w:rsid w:val="00BB1FDC"/>
    <w:rsid w:val="00BB7E82"/>
    <w:rsid w:val="00BD08EB"/>
    <w:rsid w:val="00BD5F76"/>
    <w:rsid w:val="00BD7DFD"/>
    <w:rsid w:val="00C02C24"/>
    <w:rsid w:val="00C15C5A"/>
    <w:rsid w:val="00C15D4E"/>
    <w:rsid w:val="00C21A84"/>
    <w:rsid w:val="00C25885"/>
    <w:rsid w:val="00C41757"/>
    <w:rsid w:val="00C4279A"/>
    <w:rsid w:val="00C46CC4"/>
    <w:rsid w:val="00C52C35"/>
    <w:rsid w:val="00C8112E"/>
    <w:rsid w:val="00C8289F"/>
    <w:rsid w:val="00CB0B57"/>
    <w:rsid w:val="00CD643C"/>
    <w:rsid w:val="00CE5204"/>
    <w:rsid w:val="00CE6916"/>
    <w:rsid w:val="00CF349C"/>
    <w:rsid w:val="00D07301"/>
    <w:rsid w:val="00D45692"/>
    <w:rsid w:val="00D64C90"/>
    <w:rsid w:val="00D64E43"/>
    <w:rsid w:val="00D7709E"/>
    <w:rsid w:val="00D96F44"/>
    <w:rsid w:val="00DB08A1"/>
    <w:rsid w:val="00DC4D3E"/>
    <w:rsid w:val="00DE437A"/>
    <w:rsid w:val="00DF3DC7"/>
    <w:rsid w:val="00E00BF9"/>
    <w:rsid w:val="00E025E9"/>
    <w:rsid w:val="00E34EC6"/>
    <w:rsid w:val="00E453CE"/>
    <w:rsid w:val="00E5513B"/>
    <w:rsid w:val="00E836D5"/>
    <w:rsid w:val="00E83FF2"/>
    <w:rsid w:val="00E92307"/>
    <w:rsid w:val="00EA6F41"/>
    <w:rsid w:val="00EB1797"/>
    <w:rsid w:val="00EC3334"/>
    <w:rsid w:val="00EC4A62"/>
    <w:rsid w:val="00EC6882"/>
    <w:rsid w:val="00EE1E09"/>
    <w:rsid w:val="00EE4366"/>
    <w:rsid w:val="00EF5216"/>
    <w:rsid w:val="00F016CA"/>
    <w:rsid w:val="00F02368"/>
    <w:rsid w:val="00F1569A"/>
    <w:rsid w:val="00F36F95"/>
    <w:rsid w:val="00F53E2B"/>
    <w:rsid w:val="00F54CE5"/>
    <w:rsid w:val="00F65278"/>
    <w:rsid w:val="00F724D2"/>
    <w:rsid w:val="00F8235A"/>
    <w:rsid w:val="00F82644"/>
    <w:rsid w:val="00F93AD9"/>
    <w:rsid w:val="00FB19EB"/>
    <w:rsid w:val="00FB308E"/>
    <w:rsid w:val="00FC0DE4"/>
    <w:rsid w:val="00FE283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66271C"/>
  <w15:chartTrackingRefBased/>
  <w15:docId w15:val="{76190BCA-C134-4372-9C0E-F20228F0E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1486"/>
    <w:pPr>
      <w:spacing w:after="0" w:line="240" w:lineRule="auto"/>
    </w:pPr>
    <w:rPr>
      <w:rFonts w:ascii="Calibri" w:eastAsia="Calibri" w:hAnsi="Calibri" w:cs="Arial"/>
      <w:sz w:val="20"/>
      <w:szCs w:val="20"/>
      <w:lang w:eastAsia="pt-BR"/>
    </w:rPr>
  </w:style>
  <w:style w:type="paragraph" w:styleId="Ttulo1">
    <w:name w:val="heading 1"/>
    <w:basedOn w:val="Normal"/>
    <w:next w:val="Normal"/>
    <w:link w:val="Ttulo1Char"/>
    <w:qFormat/>
    <w:rsid w:val="005C473A"/>
    <w:pPr>
      <w:keepNext/>
      <w:spacing w:before="240" w:after="60"/>
      <w:outlineLvl w:val="0"/>
    </w:pPr>
    <w:rPr>
      <w:rFonts w:ascii="Calibri Light" w:eastAsia="Times New Roman" w:hAnsi="Calibri Light" w:cs="Times New Roman"/>
      <w:b/>
      <w:bCs/>
      <w:kern w:val="32"/>
      <w:sz w:val="32"/>
      <w:szCs w:val="32"/>
    </w:rPr>
  </w:style>
  <w:style w:type="paragraph" w:styleId="Ttulo2">
    <w:name w:val="heading 2"/>
    <w:basedOn w:val="Normal"/>
    <w:next w:val="Normal"/>
    <w:link w:val="Ttulo2Char"/>
    <w:qFormat/>
    <w:rsid w:val="005C473A"/>
    <w:pPr>
      <w:keepNext/>
      <w:spacing w:before="240" w:after="60"/>
      <w:outlineLvl w:val="1"/>
    </w:pPr>
    <w:rPr>
      <w:rFonts w:ascii="Arial" w:eastAsia="MS Mincho" w:hAnsi="Arial"/>
      <w:b/>
      <w:bCs/>
      <w:i/>
      <w:iCs/>
      <w:sz w:val="28"/>
      <w:szCs w:val="28"/>
    </w:rPr>
  </w:style>
  <w:style w:type="paragraph" w:styleId="Ttulo3">
    <w:name w:val="heading 3"/>
    <w:basedOn w:val="Normal"/>
    <w:next w:val="Normal"/>
    <w:link w:val="Ttulo3Char"/>
    <w:qFormat/>
    <w:rsid w:val="005C473A"/>
    <w:pPr>
      <w:keepNext/>
      <w:spacing w:before="240" w:after="60"/>
      <w:outlineLvl w:val="2"/>
    </w:pPr>
    <w:rPr>
      <w:rFonts w:ascii="Arial" w:eastAsia="Times New Roman" w:hAnsi="Arial"/>
      <w:b/>
      <w:bCs/>
      <w:sz w:val="26"/>
      <w:szCs w:val="26"/>
    </w:rPr>
  </w:style>
  <w:style w:type="paragraph" w:styleId="Ttulo4">
    <w:name w:val="heading 4"/>
    <w:basedOn w:val="Normal"/>
    <w:next w:val="Normal"/>
    <w:link w:val="Ttulo4Char"/>
    <w:qFormat/>
    <w:rsid w:val="005C473A"/>
    <w:pPr>
      <w:keepNext/>
      <w:jc w:val="center"/>
      <w:outlineLvl w:val="3"/>
    </w:pPr>
    <w:rPr>
      <w:rFonts w:ascii="Arial" w:eastAsia="Times New Roman" w:hAnsi="Arial"/>
      <w:b/>
      <w:bCs/>
      <w:sz w:val="28"/>
    </w:rPr>
  </w:style>
  <w:style w:type="paragraph" w:styleId="Ttulo5">
    <w:name w:val="heading 5"/>
    <w:basedOn w:val="Normal"/>
    <w:next w:val="Normal"/>
    <w:link w:val="Ttulo5Char"/>
    <w:qFormat/>
    <w:rsid w:val="005C473A"/>
    <w:pPr>
      <w:spacing w:before="240" w:after="60"/>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qFormat/>
    <w:rsid w:val="005C473A"/>
    <w:pPr>
      <w:keepNext/>
      <w:jc w:val="center"/>
      <w:outlineLvl w:val="5"/>
    </w:pPr>
    <w:rPr>
      <w:rFonts w:ascii="Times New Roman" w:eastAsia="Times New Roman" w:hAnsi="Times New Roman" w:cs="Times New Roman"/>
      <w:sz w:val="24"/>
    </w:rPr>
  </w:style>
  <w:style w:type="paragraph" w:styleId="Ttulo7">
    <w:name w:val="heading 7"/>
    <w:basedOn w:val="Normal"/>
    <w:next w:val="Normal"/>
    <w:link w:val="Ttulo7Char"/>
    <w:qFormat/>
    <w:rsid w:val="005C473A"/>
    <w:pPr>
      <w:keepNext/>
      <w:autoSpaceDE w:val="0"/>
      <w:autoSpaceDN w:val="0"/>
      <w:adjustRightInd w:val="0"/>
      <w:jc w:val="both"/>
      <w:outlineLvl w:val="6"/>
    </w:pPr>
    <w:rPr>
      <w:rFonts w:ascii="Times New Roman" w:eastAsia="Times New Roman" w:hAnsi="Times New Roman" w:cs="Times New Roman"/>
      <w:b/>
      <w:bCs/>
      <w:sz w:val="24"/>
    </w:rPr>
  </w:style>
  <w:style w:type="paragraph" w:styleId="Ttulo8">
    <w:name w:val="heading 8"/>
    <w:basedOn w:val="Normal"/>
    <w:next w:val="Normal"/>
    <w:link w:val="Ttulo8Char"/>
    <w:qFormat/>
    <w:rsid w:val="005C473A"/>
    <w:pPr>
      <w:keepNext/>
      <w:ind w:firstLine="3686"/>
      <w:outlineLvl w:val="7"/>
    </w:pPr>
    <w:rPr>
      <w:rFonts w:ascii="Times New Roman" w:eastAsia="Times New Roman" w:hAnsi="Times New Roman" w:cs="Times New Roman"/>
      <w:b/>
      <w:sz w:val="24"/>
    </w:rPr>
  </w:style>
  <w:style w:type="paragraph" w:styleId="Ttulo9">
    <w:name w:val="heading 9"/>
    <w:basedOn w:val="Normal"/>
    <w:next w:val="Normal"/>
    <w:link w:val="Ttulo9Char"/>
    <w:unhideWhenUsed/>
    <w:qFormat/>
    <w:rsid w:val="005C473A"/>
    <w:pPr>
      <w:keepNext/>
      <w:keepLines/>
      <w:widowControl w:val="0"/>
      <w:spacing w:before="40"/>
      <w:outlineLvl w:val="8"/>
    </w:pPr>
    <w:rPr>
      <w:rFonts w:ascii="Cambria" w:eastAsia="Times New Roman" w:hAnsi="Cambria" w:cs="Times New Roman"/>
      <w:i/>
      <w:iCs/>
      <w:color w:val="272727"/>
      <w:sz w:val="21"/>
      <w:szCs w:val="21"/>
      <w:lang w:val="en-US" w:eastAsia="en-US"/>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C473A"/>
    <w:rPr>
      <w:rFonts w:ascii="Calibri Light" w:eastAsia="Times New Roman" w:hAnsi="Calibri Light" w:cs="Times New Roman"/>
      <w:b/>
      <w:bCs/>
      <w:kern w:val="32"/>
      <w:sz w:val="32"/>
      <w:szCs w:val="32"/>
      <w:lang w:eastAsia="pt-BR"/>
    </w:rPr>
  </w:style>
  <w:style w:type="character" w:customStyle="1" w:styleId="Ttulo2Char">
    <w:name w:val="Título 2 Char"/>
    <w:basedOn w:val="Fontepargpadro"/>
    <w:link w:val="Ttulo2"/>
    <w:rsid w:val="005C473A"/>
    <w:rPr>
      <w:rFonts w:ascii="Arial" w:eastAsia="MS Mincho" w:hAnsi="Arial" w:cs="Arial"/>
      <w:b/>
      <w:bCs/>
      <w:i/>
      <w:iCs/>
      <w:sz w:val="28"/>
      <w:szCs w:val="28"/>
      <w:lang w:eastAsia="pt-BR"/>
    </w:rPr>
  </w:style>
  <w:style w:type="character" w:customStyle="1" w:styleId="Ttulo3Char">
    <w:name w:val="Título 3 Char"/>
    <w:basedOn w:val="Fontepargpadro"/>
    <w:link w:val="Ttulo3"/>
    <w:rsid w:val="005C473A"/>
    <w:rPr>
      <w:rFonts w:ascii="Arial" w:eastAsia="Times New Roman" w:hAnsi="Arial" w:cs="Arial"/>
      <w:b/>
      <w:bCs/>
      <w:sz w:val="26"/>
      <w:szCs w:val="26"/>
      <w:lang w:eastAsia="pt-BR"/>
    </w:rPr>
  </w:style>
  <w:style w:type="character" w:customStyle="1" w:styleId="Ttulo4Char">
    <w:name w:val="Título 4 Char"/>
    <w:basedOn w:val="Fontepargpadro"/>
    <w:link w:val="Ttulo4"/>
    <w:rsid w:val="005C473A"/>
    <w:rPr>
      <w:rFonts w:ascii="Arial" w:eastAsia="Times New Roman" w:hAnsi="Arial" w:cs="Arial"/>
      <w:b/>
      <w:bCs/>
      <w:sz w:val="28"/>
      <w:szCs w:val="20"/>
      <w:lang w:eastAsia="pt-BR"/>
    </w:rPr>
  </w:style>
  <w:style w:type="character" w:customStyle="1" w:styleId="Ttulo5Char">
    <w:name w:val="Título 5 Char"/>
    <w:basedOn w:val="Fontepargpadro"/>
    <w:link w:val="Ttulo5"/>
    <w:rsid w:val="005C473A"/>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rsid w:val="005C473A"/>
    <w:rPr>
      <w:rFonts w:ascii="Times New Roman" w:eastAsia="Times New Roman" w:hAnsi="Times New Roman" w:cs="Times New Roman"/>
      <w:sz w:val="24"/>
      <w:szCs w:val="20"/>
      <w:lang w:eastAsia="pt-BR"/>
    </w:rPr>
  </w:style>
  <w:style w:type="character" w:customStyle="1" w:styleId="Ttulo7Char">
    <w:name w:val="Título 7 Char"/>
    <w:basedOn w:val="Fontepargpadro"/>
    <w:link w:val="Ttulo7"/>
    <w:rsid w:val="005C473A"/>
    <w:rPr>
      <w:rFonts w:ascii="Times New Roman" w:eastAsia="Times New Roman" w:hAnsi="Times New Roman" w:cs="Times New Roman"/>
      <w:b/>
      <w:bCs/>
      <w:sz w:val="24"/>
      <w:szCs w:val="20"/>
      <w:lang w:eastAsia="pt-BR"/>
    </w:rPr>
  </w:style>
  <w:style w:type="character" w:customStyle="1" w:styleId="Ttulo8Char">
    <w:name w:val="Título 8 Char"/>
    <w:basedOn w:val="Fontepargpadro"/>
    <w:link w:val="Ttulo8"/>
    <w:rsid w:val="005C473A"/>
    <w:rPr>
      <w:rFonts w:ascii="Times New Roman" w:eastAsia="Times New Roman" w:hAnsi="Times New Roman" w:cs="Times New Roman"/>
      <w:b/>
      <w:sz w:val="24"/>
      <w:szCs w:val="20"/>
      <w:lang w:eastAsia="pt-BR"/>
    </w:rPr>
  </w:style>
  <w:style w:type="character" w:customStyle="1" w:styleId="Ttulo9Char">
    <w:name w:val="Título 9 Char"/>
    <w:basedOn w:val="Fontepargpadro"/>
    <w:link w:val="Ttulo9"/>
    <w:rsid w:val="005C473A"/>
    <w:rPr>
      <w:rFonts w:ascii="Cambria" w:eastAsia="Times New Roman" w:hAnsi="Cambria" w:cs="Times New Roman"/>
      <w:i/>
      <w:iCs/>
      <w:color w:val="272727"/>
      <w:sz w:val="21"/>
      <w:szCs w:val="21"/>
      <w:lang w:val="en-US"/>
    </w:rPr>
  </w:style>
  <w:style w:type="paragraph" w:styleId="SemEspaamento">
    <w:name w:val="No Spacing"/>
    <w:link w:val="SemEspaamentoChar"/>
    <w:uiPriority w:val="1"/>
    <w:qFormat/>
    <w:rsid w:val="005C473A"/>
    <w:pPr>
      <w:spacing w:after="0" w:line="240" w:lineRule="auto"/>
    </w:pPr>
    <w:rPr>
      <w:rFonts w:ascii="Calibri" w:eastAsia="Calibri" w:hAnsi="Calibri" w:cs="Arial"/>
      <w:sz w:val="20"/>
      <w:szCs w:val="20"/>
      <w:lang w:eastAsia="pt-BR"/>
    </w:rPr>
  </w:style>
  <w:style w:type="paragraph" w:styleId="Cabealho">
    <w:name w:val="header"/>
    <w:aliases w:val="hd,he,Cabeçalho1, Char Char,Char Char Char,Char Char,Char,Char Char Char Char Char Char Char,Char Char Char Char, Char Char Char Char Char Char, Char Char Char Char Char, Char Char Char Char Char Char Char Char, Char Char Char Char"/>
    <w:basedOn w:val="Normal"/>
    <w:link w:val="CabealhoChar"/>
    <w:unhideWhenUsed/>
    <w:rsid w:val="005C473A"/>
    <w:pPr>
      <w:tabs>
        <w:tab w:val="center" w:pos="4252"/>
        <w:tab w:val="right" w:pos="8504"/>
      </w:tabs>
    </w:pPr>
  </w:style>
  <w:style w:type="character" w:customStyle="1" w:styleId="CabealhoChar">
    <w:name w:val="Cabeçalho Char"/>
    <w:aliases w:val="hd Char,he Char,Cabeçalho1 Char, Char Char Char,Char Char Char Char1,Char Char Char1,Char Char1,Char Char Char Char Char Char Char Char,Char Char Char Char Char, Char Char Char Char Char Char Char, Char Char Char Char Char Char1"/>
    <w:basedOn w:val="Fontepargpadro"/>
    <w:link w:val="Cabealho"/>
    <w:rsid w:val="005C473A"/>
    <w:rPr>
      <w:rFonts w:ascii="Calibri" w:eastAsia="Calibri" w:hAnsi="Calibri" w:cs="Arial"/>
      <w:sz w:val="20"/>
      <w:szCs w:val="20"/>
      <w:lang w:eastAsia="pt-BR"/>
    </w:rPr>
  </w:style>
  <w:style w:type="paragraph" w:styleId="Rodap">
    <w:name w:val="footer"/>
    <w:basedOn w:val="Normal"/>
    <w:link w:val="RodapChar"/>
    <w:uiPriority w:val="99"/>
    <w:unhideWhenUsed/>
    <w:rsid w:val="005C473A"/>
    <w:pPr>
      <w:tabs>
        <w:tab w:val="center" w:pos="4252"/>
        <w:tab w:val="right" w:pos="8504"/>
      </w:tabs>
    </w:pPr>
  </w:style>
  <w:style w:type="character" w:customStyle="1" w:styleId="RodapChar">
    <w:name w:val="Rodapé Char"/>
    <w:basedOn w:val="Fontepargpadro"/>
    <w:link w:val="Rodap"/>
    <w:uiPriority w:val="99"/>
    <w:rsid w:val="005C473A"/>
    <w:rPr>
      <w:rFonts w:ascii="Calibri" w:eastAsia="Calibri" w:hAnsi="Calibri" w:cs="Arial"/>
      <w:sz w:val="20"/>
      <w:szCs w:val="20"/>
      <w:lang w:eastAsia="pt-BR"/>
    </w:rPr>
  </w:style>
  <w:style w:type="paragraph" w:styleId="Textodebalo">
    <w:name w:val="Balloon Text"/>
    <w:basedOn w:val="Normal"/>
    <w:link w:val="TextodebaloChar"/>
    <w:unhideWhenUsed/>
    <w:rsid w:val="005C473A"/>
    <w:rPr>
      <w:rFonts w:ascii="Tahoma" w:hAnsi="Tahoma" w:cs="Times New Roman"/>
      <w:sz w:val="16"/>
      <w:szCs w:val="16"/>
      <w:lang w:val="x-none" w:eastAsia="x-none"/>
    </w:rPr>
  </w:style>
  <w:style w:type="character" w:customStyle="1" w:styleId="TextodebaloChar">
    <w:name w:val="Texto de balão Char"/>
    <w:basedOn w:val="Fontepargpadro"/>
    <w:link w:val="Textodebalo"/>
    <w:rsid w:val="005C473A"/>
    <w:rPr>
      <w:rFonts w:ascii="Tahoma" w:eastAsia="Calibri" w:hAnsi="Tahoma" w:cs="Times New Roman"/>
      <w:sz w:val="16"/>
      <w:szCs w:val="16"/>
      <w:lang w:val="x-none" w:eastAsia="x-none"/>
    </w:rPr>
  </w:style>
  <w:style w:type="paragraph" w:styleId="PargrafodaLista">
    <w:name w:val="List Paragraph"/>
    <w:aliases w:val="List I Paragraph"/>
    <w:basedOn w:val="Normal"/>
    <w:link w:val="PargrafodaListaChar"/>
    <w:qFormat/>
    <w:rsid w:val="008F72A3"/>
    <w:pPr>
      <w:contextualSpacing/>
    </w:pPr>
    <w:rPr>
      <w:rFonts w:ascii="Cambria" w:eastAsia="Times New Roman" w:hAnsi="Cambria" w:cs="Times New Roman"/>
      <w:sz w:val="22"/>
      <w:lang w:eastAsia="en-US"/>
    </w:rPr>
  </w:style>
  <w:style w:type="character" w:styleId="Hyperlink">
    <w:name w:val="Hyperlink"/>
    <w:rsid w:val="005C473A"/>
    <w:rPr>
      <w:color w:val="0000FF"/>
      <w:u w:val="single"/>
    </w:rPr>
  </w:style>
  <w:style w:type="paragraph" w:styleId="Corpodetexto">
    <w:name w:val="Body Text"/>
    <w:aliases w:val="Item da conclusão"/>
    <w:basedOn w:val="Normal"/>
    <w:link w:val="CorpodetextoChar"/>
    <w:uiPriority w:val="1"/>
    <w:qFormat/>
    <w:rsid w:val="005C473A"/>
    <w:pPr>
      <w:jc w:val="both"/>
    </w:pPr>
    <w:rPr>
      <w:rFonts w:ascii="Times New Roman" w:eastAsia="Times New Roman" w:hAnsi="Times New Roman" w:cs="Times New Roman"/>
      <w:sz w:val="24"/>
      <w:szCs w:val="24"/>
      <w:lang w:val="x-none" w:eastAsia="x-none"/>
    </w:rPr>
  </w:style>
  <w:style w:type="character" w:customStyle="1" w:styleId="CorpodetextoChar">
    <w:name w:val="Corpo de texto Char"/>
    <w:aliases w:val="Item da conclusão Char"/>
    <w:basedOn w:val="Fontepargpadro"/>
    <w:link w:val="Corpodetexto"/>
    <w:uiPriority w:val="99"/>
    <w:rsid w:val="005C473A"/>
    <w:rPr>
      <w:rFonts w:ascii="Times New Roman" w:eastAsia="Times New Roman" w:hAnsi="Times New Roman" w:cs="Times New Roman"/>
      <w:sz w:val="24"/>
      <w:szCs w:val="24"/>
      <w:lang w:val="x-none" w:eastAsia="x-none"/>
    </w:rPr>
  </w:style>
  <w:style w:type="paragraph" w:customStyle="1" w:styleId="Saudao1">
    <w:name w:val="Saudação1"/>
    <w:basedOn w:val="Normal"/>
    <w:rsid w:val="005C473A"/>
    <w:pPr>
      <w:widowControl w:val="0"/>
      <w:suppressAutoHyphens/>
      <w:jc w:val="both"/>
    </w:pPr>
    <w:rPr>
      <w:rFonts w:ascii="Arial" w:eastAsia="Arial Unicode MS" w:hAnsi="Arial" w:cs="Times New Roman"/>
      <w:sz w:val="24"/>
    </w:rPr>
  </w:style>
  <w:style w:type="character" w:customStyle="1" w:styleId="caps">
    <w:name w:val="caps"/>
    <w:rsid w:val="005C473A"/>
  </w:style>
  <w:style w:type="table" w:styleId="Tabelacomgrade">
    <w:name w:val="Table Grid"/>
    <w:basedOn w:val="Tabelanormal"/>
    <w:uiPriority w:val="59"/>
    <w:rsid w:val="005C473A"/>
    <w:pPr>
      <w:spacing w:after="0" w:line="240" w:lineRule="auto"/>
    </w:pPr>
    <w:rPr>
      <w:rFonts w:ascii="Calibri" w:eastAsia="Times New Roman" w:hAnsi="Calibri" w:cs="Times New Roman"/>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cuodecorpodetexto">
    <w:name w:val="Body Text Indent"/>
    <w:basedOn w:val="Normal"/>
    <w:link w:val="RecuodecorpodetextoChar"/>
    <w:unhideWhenUsed/>
    <w:rsid w:val="005C473A"/>
    <w:pPr>
      <w:spacing w:after="120"/>
      <w:ind w:left="283"/>
    </w:pPr>
  </w:style>
  <w:style w:type="character" w:customStyle="1" w:styleId="RecuodecorpodetextoChar">
    <w:name w:val="Recuo de corpo de texto Char"/>
    <w:basedOn w:val="Fontepargpadro"/>
    <w:link w:val="Recuodecorpodetexto"/>
    <w:rsid w:val="005C473A"/>
    <w:rPr>
      <w:rFonts w:ascii="Calibri" w:eastAsia="Calibri" w:hAnsi="Calibri" w:cs="Arial"/>
      <w:sz w:val="20"/>
      <w:szCs w:val="20"/>
      <w:lang w:eastAsia="pt-BR"/>
    </w:rPr>
  </w:style>
  <w:style w:type="paragraph" w:customStyle="1" w:styleId="PN">
    <w:name w:val="PN"/>
    <w:rsid w:val="005C473A"/>
    <w:pPr>
      <w:suppressAutoHyphens/>
      <w:spacing w:before="240" w:after="0" w:line="360" w:lineRule="exact"/>
      <w:jc w:val="both"/>
    </w:pPr>
    <w:rPr>
      <w:rFonts w:ascii="Arial" w:eastAsia="Times New Roman" w:hAnsi="Arial" w:cs="Times New Roman"/>
      <w:sz w:val="24"/>
      <w:szCs w:val="20"/>
      <w:lang w:val="en-US" w:eastAsia="ar-SA"/>
    </w:rPr>
  </w:style>
  <w:style w:type="paragraph" w:customStyle="1" w:styleId="Default">
    <w:name w:val="Default"/>
    <w:rsid w:val="005C473A"/>
    <w:pPr>
      <w:autoSpaceDE w:val="0"/>
      <w:autoSpaceDN w:val="0"/>
      <w:adjustRightInd w:val="0"/>
      <w:spacing w:after="0" w:line="240" w:lineRule="auto"/>
    </w:pPr>
    <w:rPr>
      <w:rFonts w:ascii="Calibri" w:eastAsia="Calibri" w:hAnsi="Calibri" w:cs="Calibri"/>
      <w:color w:val="000000"/>
      <w:sz w:val="24"/>
      <w:szCs w:val="24"/>
    </w:rPr>
  </w:style>
  <w:style w:type="paragraph" w:styleId="NormalWeb">
    <w:name w:val="Normal (Web)"/>
    <w:aliases w:val=" Char"/>
    <w:basedOn w:val="Normal"/>
    <w:uiPriority w:val="99"/>
    <w:unhideWhenUsed/>
    <w:rsid w:val="005C473A"/>
    <w:pPr>
      <w:spacing w:before="100" w:beforeAutospacing="1" w:after="100" w:afterAutospacing="1"/>
    </w:pPr>
    <w:rPr>
      <w:rFonts w:ascii="Times New Roman" w:eastAsia="Times New Roman" w:hAnsi="Times New Roman" w:cs="Times New Roman"/>
      <w:sz w:val="24"/>
      <w:szCs w:val="24"/>
    </w:rPr>
  </w:style>
  <w:style w:type="paragraph" w:styleId="Corpodetexto2">
    <w:name w:val="Body Text 2"/>
    <w:basedOn w:val="Normal"/>
    <w:link w:val="Corpodetexto2Char"/>
    <w:unhideWhenUsed/>
    <w:rsid w:val="005C473A"/>
    <w:pPr>
      <w:spacing w:after="120" w:line="480" w:lineRule="auto"/>
    </w:pPr>
  </w:style>
  <w:style w:type="character" w:customStyle="1" w:styleId="Corpodetexto2Char">
    <w:name w:val="Corpo de texto 2 Char"/>
    <w:basedOn w:val="Fontepargpadro"/>
    <w:link w:val="Corpodetexto2"/>
    <w:rsid w:val="005C473A"/>
    <w:rPr>
      <w:rFonts w:ascii="Calibri" w:eastAsia="Calibri" w:hAnsi="Calibri" w:cs="Arial"/>
      <w:sz w:val="20"/>
      <w:szCs w:val="20"/>
      <w:lang w:eastAsia="pt-BR"/>
    </w:rPr>
  </w:style>
  <w:style w:type="paragraph" w:styleId="Corpodetexto3">
    <w:name w:val="Body Text 3"/>
    <w:basedOn w:val="Normal"/>
    <w:link w:val="Corpodetexto3Char"/>
    <w:rsid w:val="005C473A"/>
    <w:pPr>
      <w:spacing w:after="120"/>
    </w:pPr>
    <w:rPr>
      <w:rFonts w:ascii="Times New Roman" w:eastAsia="Times New Roman" w:hAnsi="Times New Roman" w:cs="Times New Roman"/>
      <w:sz w:val="16"/>
      <w:szCs w:val="16"/>
      <w:lang w:val="x-none" w:eastAsia="x-none"/>
    </w:rPr>
  </w:style>
  <w:style w:type="character" w:customStyle="1" w:styleId="Corpodetexto3Char">
    <w:name w:val="Corpo de texto 3 Char"/>
    <w:basedOn w:val="Fontepargpadro"/>
    <w:link w:val="Corpodetexto3"/>
    <w:rsid w:val="005C473A"/>
    <w:rPr>
      <w:rFonts w:ascii="Times New Roman" w:eastAsia="Times New Roman" w:hAnsi="Times New Roman" w:cs="Times New Roman"/>
      <w:sz w:val="16"/>
      <w:szCs w:val="16"/>
      <w:lang w:val="x-none" w:eastAsia="x-none"/>
    </w:rPr>
  </w:style>
  <w:style w:type="paragraph" w:styleId="Recuodecorpodetexto2">
    <w:name w:val="Body Text Indent 2"/>
    <w:basedOn w:val="Normal"/>
    <w:link w:val="Recuodecorpodetexto2Char"/>
    <w:rsid w:val="005C473A"/>
    <w:pPr>
      <w:spacing w:after="120" w:line="480" w:lineRule="auto"/>
      <w:ind w:left="283"/>
    </w:pPr>
    <w:rPr>
      <w:rFonts w:ascii="Times New Roman" w:eastAsia="MS Mincho" w:hAnsi="Times New Roman" w:cs="Times New Roman"/>
      <w:sz w:val="24"/>
      <w:szCs w:val="24"/>
    </w:rPr>
  </w:style>
  <w:style w:type="character" w:customStyle="1" w:styleId="Recuodecorpodetexto2Char">
    <w:name w:val="Recuo de corpo de texto 2 Char"/>
    <w:basedOn w:val="Fontepargpadro"/>
    <w:link w:val="Recuodecorpodetexto2"/>
    <w:rsid w:val="005C473A"/>
    <w:rPr>
      <w:rFonts w:ascii="Times New Roman" w:eastAsia="MS Mincho" w:hAnsi="Times New Roman" w:cs="Times New Roman"/>
      <w:sz w:val="24"/>
      <w:szCs w:val="24"/>
      <w:lang w:eastAsia="pt-BR"/>
    </w:rPr>
  </w:style>
  <w:style w:type="paragraph" w:customStyle="1" w:styleId="Recuodecorpodetexto1">
    <w:name w:val="Recuo de corpo de texto1"/>
    <w:basedOn w:val="Normal"/>
    <w:rsid w:val="005C473A"/>
    <w:pPr>
      <w:autoSpaceDE w:val="0"/>
      <w:autoSpaceDN w:val="0"/>
      <w:spacing w:after="120"/>
      <w:ind w:left="283"/>
    </w:pPr>
    <w:rPr>
      <w:rFonts w:ascii="Times New Roman" w:eastAsia="Times New Roman" w:hAnsi="Times New Roman" w:cs="Times New Roman"/>
    </w:rPr>
  </w:style>
  <w:style w:type="paragraph" w:customStyle="1" w:styleId="Abrirpargrafonegativo">
    <w:name w:val="Abrir parágrafo negativo"/>
    <w:basedOn w:val="Normal"/>
    <w:rsid w:val="005C473A"/>
    <w:pPr>
      <w:widowControl w:val="0"/>
      <w:suppressAutoHyphens/>
      <w:overflowPunct w:val="0"/>
      <w:autoSpaceDE w:val="0"/>
      <w:ind w:right="4" w:firstLine="567"/>
      <w:jc w:val="both"/>
    </w:pPr>
    <w:rPr>
      <w:rFonts w:ascii="Thorndale AMT" w:eastAsia="Lucida Sans Unicode" w:hAnsi="Thorndale AMT" w:cs="Times New Roman"/>
      <w:color w:val="FF0000"/>
      <w:kern w:val="2"/>
      <w:sz w:val="24"/>
      <w:szCs w:val="24"/>
      <w:lang w:eastAsia="ar-SA"/>
    </w:rPr>
  </w:style>
  <w:style w:type="table" w:customStyle="1" w:styleId="TableNormal">
    <w:name w:val="Table Normal"/>
    <w:uiPriority w:val="2"/>
    <w:semiHidden/>
    <w:unhideWhenUsed/>
    <w:qFormat/>
    <w:rsid w:val="005C473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C473A"/>
    <w:pPr>
      <w:widowControl w:val="0"/>
      <w:ind w:left="64"/>
    </w:pPr>
    <w:rPr>
      <w:rFonts w:ascii="Arial" w:eastAsia="Arial" w:hAnsi="Arial"/>
      <w:sz w:val="22"/>
      <w:szCs w:val="22"/>
      <w:lang w:val="en-US" w:eastAsia="en-US"/>
    </w:rPr>
  </w:style>
  <w:style w:type="paragraph" w:customStyle="1" w:styleId="reservado3">
    <w:name w:val="reservado3"/>
    <w:basedOn w:val="Normal"/>
    <w:rsid w:val="005C473A"/>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 w:val="24"/>
      <w:lang w:val="en-US"/>
    </w:rPr>
  </w:style>
  <w:style w:type="paragraph" w:styleId="Recuodecorpodetexto3">
    <w:name w:val="Body Text Indent 3"/>
    <w:basedOn w:val="Normal"/>
    <w:link w:val="Recuodecorpodetexto3Char"/>
    <w:uiPriority w:val="99"/>
    <w:rsid w:val="005C473A"/>
    <w:pPr>
      <w:spacing w:after="120"/>
      <w:ind w:left="283"/>
    </w:pPr>
    <w:rPr>
      <w:rFonts w:ascii="Times New Roman" w:eastAsia="Times New Roman" w:hAnsi="Times New Roman" w:cs="Times New Roman"/>
      <w:sz w:val="16"/>
      <w:szCs w:val="16"/>
    </w:rPr>
  </w:style>
  <w:style w:type="character" w:customStyle="1" w:styleId="Recuodecorpodetexto3Char">
    <w:name w:val="Recuo de corpo de texto 3 Char"/>
    <w:basedOn w:val="Fontepargpadro"/>
    <w:link w:val="Recuodecorpodetexto3"/>
    <w:uiPriority w:val="99"/>
    <w:rsid w:val="005C473A"/>
    <w:rPr>
      <w:rFonts w:ascii="Times New Roman" w:eastAsia="Times New Roman" w:hAnsi="Times New Roman" w:cs="Times New Roman"/>
      <w:sz w:val="16"/>
      <w:szCs w:val="16"/>
      <w:lang w:eastAsia="pt-BR"/>
    </w:rPr>
  </w:style>
  <w:style w:type="paragraph" w:customStyle="1" w:styleId="Corpodetexto31">
    <w:name w:val="Corpo de texto 31"/>
    <w:basedOn w:val="Normal"/>
    <w:rsid w:val="005C473A"/>
    <w:pPr>
      <w:widowControl w:val="0"/>
      <w:jc w:val="both"/>
    </w:pPr>
    <w:rPr>
      <w:rFonts w:ascii="Times New Roman" w:eastAsia="Times New Roman" w:hAnsi="Times New Roman" w:cs="Times New Roman"/>
    </w:rPr>
  </w:style>
  <w:style w:type="paragraph" w:customStyle="1" w:styleId="P30">
    <w:name w:val="P30"/>
    <w:basedOn w:val="Normal"/>
    <w:rsid w:val="005C473A"/>
    <w:pPr>
      <w:snapToGrid w:val="0"/>
      <w:jc w:val="both"/>
    </w:pPr>
    <w:rPr>
      <w:rFonts w:ascii="Times New Roman" w:eastAsia="Times New Roman" w:hAnsi="Times New Roman" w:cs="Times New Roman"/>
      <w:b/>
      <w:sz w:val="24"/>
    </w:rPr>
  </w:style>
  <w:style w:type="paragraph" w:customStyle="1" w:styleId="texto1">
    <w:name w:val="texto1"/>
    <w:basedOn w:val="Normal"/>
    <w:rsid w:val="005C473A"/>
    <w:pPr>
      <w:spacing w:before="100" w:beforeAutospacing="1" w:after="100" w:afterAutospacing="1"/>
    </w:pPr>
    <w:rPr>
      <w:rFonts w:ascii="Times New Roman" w:eastAsia="Times New Roman" w:hAnsi="Times New Roman" w:cs="Times New Roman"/>
      <w:sz w:val="24"/>
      <w:szCs w:val="24"/>
    </w:rPr>
  </w:style>
  <w:style w:type="paragraph" w:styleId="Ttulo">
    <w:name w:val="Title"/>
    <w:basedOn w:val="Normal"/>
    <w:link w:val="TtuloChar"/>
    <w:qFormat/>
    <w:rsid w:val="005C473A"/>
    <w:pPr>
      <w:jc w:val="center"/>
    </w:pPr>
    <w:rPr>
      <w:rFonts w:ascii="Times New Roman" w:eastAsia="Times New Roman" w:hAnsi="Times New Roman" w:cs="Times New Roman"/>
      <w:sz w:val="28"/>
      <w:lang w:val="x-none" w:eastAsia="x-none"/>
    </w:rPr>
  </w:style>
  <w:style w:type="character" w:customStyle="1" w:styleId="TtuloChar">
    <w:name w:val="Título Char"/>
    <w:basedOn w:val="Fontepargpadro"/>
    <w:link w:val="Ttulo"/>
    <w:rsid w:val="005C473A"/>
    <w:rPr>
      <w:rFonts w:ascii="Times New Roman" w:eastAsia="Times New Roman" w:hAnsi="Times New Roman" w:cs="Times New Roman"/>
      <w:sz w:val="28"/>
      <w:szCs w:val="20"/>
      <w:lang w:val="x-none" w:eastAsia="x-none"/>
    </w:rPr>
  </w:style>
  <w:style w:type="character" w:customStyle="1" w:styleId="CabealhoChar1">
    <w:name w:val="Cabeçalho Char1"/>
    <w:aliases w:val="Cabeçalho1 Char1,hd Char1,he Char1, Char Char Char1,Char Char Char Char2,Char Char Char2,Char Char2,Char Char Char Char Char Char Char Char1,Char Char Char Char Char1, Char Char Char Char Char Char Char1, Char Char Char Char Char Char2"/>
    <w:uiPriority w:val="99"/>
    <w:rsid w:val="005C473A"/>
    <w:rPr>
      <w:rFonts w:ascii="Times New Roman" w:eastAsia="Times New Roman" w:hAnsi="Times New Roman" w:cs="Times New Roman"/>
      <w:sz w:val="20"/>
      <w:szCs w:val="20"/>
      <w:lang w:eastAsia="pt-BR"/>
    </w:rPr>
  </w:style>
  <w:style w:type="paragraph" w:styleId="Legenda">
    <w:name w:val="caption"/>
    <w:basedOn w:val="Normal"/>
    <w:next w:val="Normal"/>
    <w:qFormat/>
    <w:rsid w:val="005C473A"/>
    <w:pPr>
      <w:jc w:val="center"/>
    </w:pPr>
    <w:rPr>
      <w:rFonts w:ascii="Script" w:eastAsia="Times New Roman" w:hAnsi="Script" w:cs="Times New Roman"/>
      <w:b/>
      <w:i/>
      <w:sz w:val="32"/>
    </w:rPr>
  </w:style>
  <w:style w:type="paragraph" w:styleId="Subttulo">
    <w:name w:val="Subtitle"/>
    <w:basedOn w:val="Normal"/>
    <w:link w:val="SubttuloChar"/>
    <w:qFormat/>
    <w:rsid w:val="005C473A"/>
    <w:pPr>
      <w:jc w:val="center"/>
    </w:pPr>
    <w:rPr>
      <w:rFonts w:ascii="Arial" w:eastAsia="Times New Roman" w:hAnsi="Arial"/>
      <w:b/>
      <w:bCs/>
      <w:sz w:val="28"/>
    </w:rPr>
  </w:style>
  <w:style w:type="character" w:customStyle="1" w:styleId="SubttuloChar">
    <w:name w:val="Subtítulo Char"/>
    <w:basedOn w:val="Fontepargpadro"/>
    <w:link w:val="Subttulo"/>
    <w:rsid w:val="005C473A"/>
    <w:rPr>
      <w:rFonts w:ascii="Arial" w:eastAsia="Times New Roman" w:hAnsi="Arial" w:cs="Arial"/>
      <w:b/>
      <w:bCs/>
      <w:sz w:val="28"/>
      <w:szCs w:val="20"/>
      <w:lang w:eastAsia="pt-BR"/>
    </w:rPr>
  </w:style>
  <w:style w:type="paragraph" w:customStyle="1" w:styleId="Ttulo25">
    <w:name w:val="Título 25"/>
    <w:basedOn w:val="Normal"/>
    <w:rsid w:val="005C473A"/>
    <w:pPr>
      <w:spacing w:before="100" w:beforeAutospacing="1" w:after="100" w:afterAutospacing="1"/>
      <w:outlineLvl w:val="2"/>
    </w:pPr>
    <w:rPr>
      <w:rFonts w:ascii="Times New Roman" w:eastAsia="Times New Roman" w:hAnsi="Times New Roman" w:cs="Times New Roman"/>
      <w:b/>
      <w:bCs/>
      <w:color w:val="6F326A"/>
      <w:sz w:val="34"/>
      <w:szCs w:val="34"/>
    </w:rPr>
  </w:style>
  <w:style w:type="paragraph" w:styleId="Textoembloco">
    <w:name w:val="Block Text"/>
    <w:basedOn w:val="Normal"/>
    <w:rsid w:val="005C473A"/>
    <w:pPr>
      <w:tabs>
        <w:tab w:val="left" w:pos="567"/>
      </w:tabs>
      <w:ind w:left="284" w:right="51" w:hanging="284"/>
      <w:jc w:val="both"/>
    </w:pPr>
    <w:rPr>
      <w:rFonts w:ascii="Arial" w:eastAsia="Times New Roman" w:hAnsi="Arial" w:cs="Times New Roman"/>
      <w:sz w:val="24"/>
      <w:szCs w:val="24"/>
    </w:rPr>
  </w:style>
  <w:style w:type="paragraph" w:styleId="Listadecontinuao">
    <w:name w:val="List Continue"/>
    <w:basedOn w:val="Normal"/>
    <w:rsid w:val="005C473A"/>
    <w:pPr>
      <w:widowControl w:val="0"/>
      <w:spacing w:after="120"/>
      <w:ind w:left="283"/>
    </w:pPr>
    <w:rPr>
      <w:rFonts w:ascii="Times New Roman" w:eastAsia="Times New Roman" w:hAnsi="Times New Roman" w:cs="Times New Roman"/>
      <w:snapToGrid w:val="0"/>
    </w:rPr>
  </w:style>
  <w:style w:type="character" w:styleId="Forte">
    <w:name w:val="Strong"/>
    <w:uiPriority w:val="22"/>
    <w:qFormat/>
    <w:rsid w:val="005C473A"/>
    <w:rPr>
      <w:b/>
      <w:bCs/>
    </w:rPr>
  </w:style>
  <w:style w:type="paragraph" w:styleId="Textodecomentrio">
    <w:name w:val="annotation text"/>
    <w:basedOn w:val="Normal"/>
    <w:link w:val="TextodecomentrioChar"/>
    <w:unhideWhenUsed/>
    <w:rsid w:val="005C473A"/>
    <w:rPr>
      <w:rFonts w:ascii="Times New Roman" w:eastAsia="Times New Roman" w:hAnsi="Times New Roman" w:cs="Times New Roman"/>
    </w:rPr>
  </w:style>
  <w:style w:type="character" w:customStyle="1" w:styleId="TextodecomentrioChar">
    <w:name w:val="Texto de comentário Char"/>
    <w:basedOn w:val="Fontepargpadro"/>
    <w:link w:val="Textodecomentrio"/>
    <w:rsid w:val="005C473A"/>
    <w:rPr>
      <w:rFonts w:ascii="Times New Roman" w:eastAsia="Times New Roman" w:hAnsi="Times New Roman" w:cs="Times New Roman"/>
      <w:sz w:val="20"/>
      <w:szCs w:val="20"/>
      <w:lang w:eastAsia="pt-BR"/>
    </w:rPr>
  </w:style>
  <w:style w:type="character" w:customStyle="1" w:styleId="AssuntodocomentrioChar">
    <w:name w:val="Assunto do comentário Char"/>
    <w:link w:val="Assuntodocomentrio"/>
    <w:semiHidden/>
    <w:rsid w:val="005C473A"/>
    <w:rPr>
      <w:rFonts w:ascii="Times New Roman" w:eastAsia="Times New Roman" w:hAnsi="Times New Roman" w:cs="Times New Roman"/>
      <w:b/>
      <w:bCs/>
    </w:rPr>
  </w:style>
  <w:style w:type="paragraph" w:styleId="Assuntodocomentrio">
    <w:name w:val="annotation subject"/>
    <w:basedOn w:val="Textodecomentrio"/>
    <w:next w:val="Textodecomentrio"/>
    <w:link w:val="AssuntodocomentrioChar"/>
    <w:semiHidden/>
    <w:unhideWhenUsed/>
    <w:rsid w:val="005C473A"/>
    <w:rPr>
      <w:b/>
      <w:bCs/>
      <w:sz w:val="22"/>
      <w:szCs w:val="22"/>
      <w:lang w:eastAsia="en-US"/>
    </w:rPr>
  </w:style>
  <w:style w:type="character" w:customStyle="1" w:styleId="AssuntodocomentrioChar1">
    <w:name w:val="Assunto do comentário Char1"/>
    <w:basedOn w:val="TextodecomentrioChar"/>
    <w:uiPriority w:val="99"/>
    <w:semiHidden/>
    <w:rsid w:val="005C473A"/>
    <w:rPr>
      <w:rFonts w:ascii="Times New Roman" w:eastAsia="Times New Roman" w:hAnsi="Times New Roman" w:cs="Times New Roman"/>
      <w:b/>
      <w:bCs/>
      <w:sz w:val="20"/>
      <w:szCs w:val="20"/>
      <w:lang w:eastAsia="pt-BR"/>
    </w:rPr>
  </w:style>
  <w:style w:type="paragraph" w:customStyle="1" w:styleId="Corpo">
    <w:name w:val="Corpo"/>
    <w:rsid w:val="005C473A"/>
    <w:pPr>
      <w:autoSpaceDE w:val="0"/>
      <w:autoSpaceDN w:val="0"/>
      <w:adjustRightInd w:val="0"/>
      <w:spacing w:after="0" w:line="240" w:lineRule="auto"/>
    </w:pPr>
    <w:rPr>
      <w:rFonts w:ascii="Times New Roman" w:eastAsia="Times New Roman" w:hAnsi="Times New Roman" w:cs="Times New Roman"/>
      <w:color w:val="000000"/>
      <w:sz w:val="20"/>
      <w:szCs w:val="20"/>
      <w:lang w:eastAsia="pt-BR"/>
    </w:rPr>
  </w:style>
  <w:style w:type="character" w:styleId="HiperlinkVisitado">
    <w:name w:val="FollowedHyperlink"/>
    <w:rsid w:val="005C473A"/>
    <w:rPr>
      <w:color w:val="800080"/>
      <w:u w:val="single"/>
    </w:rPr>
  </w:style>
  <w:style w:type="paragraph" w:customStyle="1" w:styleId="Corpodetexto1">
    <w:name w:val="Corpo de texto1"/>
    <w:rsid w:val="005C473A"/>
    <w:pPr>
      <w:spacing w:after="0" w:line="240" w:lineRule="auto"/>
    </w:pPr>
    <w:rPr>
      <w:rFonts w:ascii="CG Times" w:eastAsia="Times New Roman" w:hAnsi="CG Times" w:cs="Times New Roman"/>
      <w:color w:val="000000"/>
      <w:sz w:val="24"/>
      <w:szCs w:val="20"/>
      <w:lang w:val="en-US" w:eastAsia="pt-BR"/>
    </w:rPr>
  </w:style>
  <w:style w:type="paragraph" w:customStyle="1" w:styleId="Estilo1">
    <w:name w:val="Estilo1"/>
    <w:basedOn w:val="Normal"/>
    <w:rsid w:val="005C473A"/>
    <w:pPr>
      <w:spacing w:after="120" w:line="360" w:lineRule="auto"/>
      <w:ind w:left="567"/>
      <w:jc w:val="both"/>
    </w:pPr>
    <w:rPr>
      <w:rFonts w:ascii="Times New Roman" w:eastAsia="Times New Roman" w:hAnsi="Times New Roman" w:cs="Times New Roman"/>
    </w:rPr>
  </w:style>
  <w:style w:type="paragraph" w:customStyle="1" w:styleId="A250875">
    <w:name w:val="_A250875"/>
    <w:basedOn w:val="Normal"/>
    <w:rsid w:val="005C473A"/>
    <w:pPr>
      <w:ind w:left="1008" w:firstLine="3456"/>
      <w:jc w:val="both"/>
    </w:pPr>
    <w:rPr>
      <w:rFonts w:ascii="Tms Rmn" w:eastAsia="Times New Roman" w:hAnsi="Tms Rmn" w:cs="Times New Roman"/>
      <w:sz w:val="24"/>
    </w:rPr>
  </w:style>
  <w:style w:type="paragraph" w:customStyle="1" w:styleId="A251075">
    <w:name w:val="_A251075"/>
    <w:basedOn w:val="Normal"/>
    <w:rsid w:val="005C473A"/>
    <w:pPr>
      <w:tabs>
        <w:tab w:val="left" w:pos="3600"/>
      </w:tabs>
      <w:ind w:left="1296" w:firstLine="3456"/>
      <w:jc w:val="both"/>
    </w:pPr>
    <w:rPr>
      <w:rFonts w:ascii="Tms Rmn" w:eastAsia="Times New Roman" w:hAnsi="Tms Rmn" w:cs="Times New Roman"/>
      <w:sz w:val="24"/>
    </w:rPr>
  </w:style>
  <w:style w:type="paragraph" w:customStyle="1" w:styleId="A251275">
    <w:name w:val="_A251275"/>
    <w:basedOn w:val="Normal"/>
    <w:rsid w:val="005C473A"/>
    <w:pPr>
      <w:tabs>
        <w:tab w:val="left" w:pos="3600"/>
      </w:tabs>
      <w:ind w:left="1584" w:firstLine="3456"/>
      <w:jc w:val="both"/>
    </w:pPr>
    <w:rPr>
      <w:rFonts w:ascii="Tms Rmn" w:eastAsia="Times New Roman" w:hAnsi="Tms Rmn" w:cs="Times New Roman"/>
      <w:sz w:val="24"/>
    </w:rPr>
  </w:style>
  <w:style w:type="paragraph" w:styleId="TextosemFormatao">
    <w:name w:val="Plain Text"/>
    <w:basedOn w:val="Normal"/>
    <w:link w:val="TextosemFormataoChar"/>
    <w:rsid w:val="005C473A"/>
    <w:rPr>
      <w:rFonts w:ascii="Courier New" w:eastAsia="Times New Roman" w:hAnsi="Courier New" w:cs="Times New Roman"/>
    </w:rPr>
  </w:style>
  <w:style w:type="character" w:customStyle="1" w:styleId="TextosemFormataoChar">
    <w:name w:val="Texto sem Formatação Char"/>
    <w:basedOn w:val="Fontepargpadro"/>
    <w:link w:val="TextosemFormatao"/>
    <w:rsid w:val="005C473A"/>
    <w:rPr>
      <w:rFonts w:ascii="Courier New" w:eastAsia="Times New Roman" w:hAnsi="Courier New" w:cs="Times New Roman"/>
      <w:sz w:val="20"/>
      <w:szCs w:val="20"/>
      <w:lang w:eastAsia="pt-BR"/>
    </w:rPr>
  </w:style>
  <w:style w:type="paragraph" w:customStyle="1" w:styleId="10">
    <w:name w:val="10"/>
    <w:basedOn w:val="Normal"/>
    <w:rsid w:val="005C473A"/>
    <w:pPr>
      <w:ind w:left="851" w:hanging="567"/>
      <w:jc w:val="both"/>
    </w:pPr>
    <w:rPr>
      <w:rFonts w:ascii="Times New Roman" w:eastAsia="Times New Roman" w:hAnsi="Times New Roman" w:cs="Times New Roman"/>
      <w:sz w:val="24"/>
    </w:rPr>
  </w:style>
  <w:style w:type="paragraph" w:customStyle="1" w:styleId="ecxmsonormal">
    <w:name w:val="ecxmsonormal"/>
    <w:basedOn w:val="Normal"/>
    <w:rsid w:val="005C473A"/>
    <w:pPr>
      <w:spacing w:after="324"/>
    </w:pPr>
    <w:rPr>
      <w:rFonts w:ascii="Times New Roman" w:eastAsia="Times New Roman" w:hAnsi="Times New Roman" w:cs="Times New Roman"/>
      <w:sz w:val="24"/>
      <w:szCs w:val="24"/>
    </w:rPr>
  </w:style>
  <w:style w:type="character" w:customStyle="1" w:styleId="ecxgrame">
    <w:name w:val="ecxgrame"/>
    <w:rsid w:val="005C473A"/>
  </w:style>
  <w:style w:type="character" w:customStyle="1" w:styleId="ecxspelle">
    <w:name w:val="ecxspelle"/>
    <w:rsid w:val="005C473A"/>
  </w:style>
  <w:style w:type="paragraph" w:customStyle="1" w:styleId="DefinitionTerm">
    <w:name w:val="Definition Term"/>
    <w:basedOn w:val="Normal"/>
    <w:next w:val="Normal"/>
    <w:rsid w:val="005C473A"/>
    <w:pPr>
      <w:widowControl w:val="0"/>
      <w:tabs>
        <w:tab w:val="left" w:pos="0"/>
      </w:tabs>
      <w:suppressAutoHyphens/>
      <w:jc w:val="both"/>
    </w:pPr>
    <w:rPr>
      <w:rFonts w:ascii="Microsoft Sans Serif" w:eastAsia="Times New Roman" w:hAnsi="Microsoft Sans Serif" w:cs="Times New Roman"/>
      <w:lang w:eastAsia="ar-SA"/>
    </w:rPr>
  </w:style>
  <w:style w:type="paragraph" w:customStyle="1" w:styleId="Normal1">
    <w:name w:val="Normal1"/>
    <w:basedOn w:val="Normal"/>
    <w:rsid w:val="005C473A"/>
    <w:pPr>
      <w:spacing w:before="100" w:beforeAutospacing="1" w:after="100" w:afterAutospacing="1"/>
    </w:pPr>
    <w:rPr>
      <w:rFonts w:ascii="Times New Roman" w:eastAsia="Times New Roman" w:hAnsi="Times New Roman" w:cs="Times New Roman"/>
      <w:sz w:val="24"/>
      <w:szCs w:val="24"/>
    </w:rPr>
  </w:style>
  <w:style w:type="paragraph" w:customStyle="1" w:styleId="Corpodetexto21">
    <w:name w:val="Corpo de texto 21"/>
    <w:basedOn w:val="Normal"/>
    <w:rsid w:val="005C473A"/>
    <w:pPr>
      <w:spacing w:line="360" w:lineRule="auto"/>
      <w:ind w:firstLine="2268"/>
      <w:jc w:val="both"/>
    </w:pPr>
    <w:rPr>
      <w:rFonts w:ascii="Times New Roman" w:eastAsia="Times New Roman" w:hAnsi="Times New Roman" w:cs="Times New Roman"/>
      <w:sz w:val="24"/>
    </w:rPr>
  </w:style>
  <w:style w:type="paragraph" w:customStyle="1" w:styleId="Textopadro">
    <w:name w:val="Texto padrão"/>
    <w:basedOn w:val="Normal"/>
    <w:rsid w:val="005C473A"/>
    <w:pPr>
      <w:suppressAutoHyphens/>
    </w:pPr>
    <w:rPr>
      <w:rFonts w:ascii="Times New Roman" w:eastAsia="Times New Roman" w:hAnsi="Times New Roman" w:cs="Times New Roman"/>
      <w:sz w:val="24"/>
      <w:lang w:val="en-US" w:eastAsia="ar-SA"/>
    </w:rPr>
  </w:style>
  <w:style w:type="paragraph" w:customStyle="1" w:styleId="Edital">
    <w:name w:val="Edital"/>
    <w:basedOn w:val="Normal"/>
    <w:rsid w:val="005C473A"/>
    <w:pPr>
      <w:suppressAutoHyphens/>
      <w:spacing w:before="56" w:after="113"/>
      <w:jc w:val="both"/>
    </w:pPr>
    <w:rPr>
      <w:rFonts w:ascii="Century Gothic" w:eastAsia="Lucida Sans Unicode" w:hAnsi="Century Gothic"/>
      <w:bCs/>
      <w:sz w:val="24"/>
      <w:lang w:eastAsia="ar-SA"/>
    </w:rPr>
  </w:style>
  <w:style w:type="paragraph" w:customStyle="1" w:styleId="TextosemFormatao2">
    <w:name w:val="Texto sem Formatação2"/>
    <w:basedOn w:val="Normal"/>
    <w:rsid w:val="005C473A"/>
    <w:pPr>
      <w:widowControl w:val="0"/>
      <w:suppressAutoHyphens/>
    </w:pPr>
    <w:rPr>
      <w:rFonts w:ascii="Courier New" w:eastAsia="Lucida Sans Unicode" w:hAnsi="Courier New" w:cs="Courier New"/>
      <w:kern w:val="1"/>
      <w:sz w:val="24"/>
      <w:szCs w:val="24"/>
      <w:lang w:eastAsia="ar-SA"/>
    </w:rPr>
  </w:style>
  <w:style w:type="character" w:customStyle="1" w:styleId="WW8Num1z0">
    <w:name w:val="WW8Num1z0"/>
    <w:rsid w:val="005C473A"/>
  </w:style>
  <w:style w:type="character" w:customStyle="1" w:styleId="WW8Num1z1">
    <w:name w:val="WW8Num1z1"/>
    <w:rsid w:val="005C473A"/>
  </w:style>
  <w:style w:type="character" w:customStyle="1" w:styleId="WW8Num1z2">
    <w:name w:val="WW8Num1z2"/>
    <w:rsid w:val="005C473A"/>
  </w:style>
  <w:style w:type="character" w:customStyle="1" w:styleId="WW8Num1z3">
    <w:name w:val="WW8Num1z3"/>
    <w:rsid w:val="005C473A"/>
  </w:style>
  <w:style w:type="character" w:customStyle="1" w:styleId="WW8Num1z4">
    <w:name w:val="WW8Num1z4"/>
    <w:rsid w:val="005C473A"/>
  </w:style>
  <w:style w:type="character" w:customStyle="1" w:styleId="WW8Num1z5">
    <w:name w:val="WW8Num1z5"/>
    <w:rsid w:val="005C473A"/>
  </w:style>
  <w:style w:type="character" w:customStyle="1" w:styleId="WW8Num1z6">
    <w:name w:val="WW8Num1z6"/>
    <w:rsid w:val="005C473A"/>
  </w:style>
  <w:style w:type="character" w:customStyle="1" w:styleId="WW8Num1z7">
    <w:name w:val="WW8Num1z7"/>
    <w:rsid w:val="005C473A"/>
  </w:style>
  <w:style w:type="character" w:customStyle="1" w:styleId="WW8Num1z8">
    <w:name w:val="WW8Num1z8"/>
    <w:rsid w:val="005C473A"/>
  </w:style>
  <w:style w:type="character" w:customStyle="1" w:styleId="WW8Num2z0">
    <w:name w:val="WW8Num2z0"/>
    <w:rsid w:val="005C473A"/>
    <w:rPr>
      <w:rFonts w:cs="Century Gothic"/>
      <w:b/>
      <w:bCs/>
    </w:rPr>
  </w:style>
  <w:style w:type="character" w:customStyle="1" w:styleId="WW8Num2z1">
    <w:name w:val="WW8Num2z1"/>
    <w:rsid w:val="005C473A"/>
  </w:style>
  <w:style w:type="character" w:customStyle="1" w:styleId="WW8Num2z2">
    <w:name w:val="WW8Num2z2"/>
    <w:rsid w:val="005C473A"/>
  </w:style>
  <w:style w:type="character" w:customStyle="1" w:styleId="WW8Num2z3">
    <w:name w:val="WW8Num2z3"/>
    <w:rsid w:val="005C473A"/>
  </w:style>
  <w:style w:type="character" w:customStyle="1" w:styleId="WW8Num2z4">
    <w:name w:val="WW8Num2z4"/>
    <w:rsid w:val="005C473A"/>
  </w:style>
  <w:style w:type="character" w:customStyle="1" w:styleId="WW8Num2z5">
    <w:name w:val="WW8Num2z5"/>
    <w:rsid w:val="005C473A"/>
  </w:style>
  <w:style w:type="character" w:customStyle="1" w:styleId="WW8Num2z6">
    <w:name w:val="WW8Num2z6"/>
    <w:rsid w:val="005C473A"/>
  </w:style>
  <w:style w:type="character" w:customStyle="1" w:styleId="WW8Num2z7">
    <w:name w:val="WW8Num2z7"/>
    <w:rsid w:val="005C473A"/>
  </w:style>
  <w:style w:type="character" w:customStyle="1" w:styleId="WW8Num2z8">
    <w:name w:val="WW8Num2z8"/>
    <w:rsid w:val="005C473A"/>
  </w:style>
  <w:style w:type="character" w:customStyle="1" w:styleId="WW8Num3z0">
    <w:name w:val="WW8Num3z0"/>
    <w:rsid w:val="005C473A"/>
    <w:rPr>
      <w:rFonts w:ascii="Century Gothic" w:hAnsi="Century Gothic" w:cs="Century Gothic"/>
      <w:b/>
      <w:bCs/>
      <w:color w:val="000000"/>
      <w:sz w:val="20"/>
      <w:szCs w:val="20"/>
    </w:rPr>
  </w:style>
  <w:style w:type="character" w:customStyle="1" w:styleId="WW8Num3z1">
    <w:name w:val="WW8Num3z1"/>
    <w:rsid w:val="005C473A"/>
  </w:style>
  <w:style w:type="character" w:customStyle="1" w:styleId="WW8Num3z2">
    <w:name w:val="WW8Num3z2"/>
    <w:rsid w:val="005C473A"/>
  </w:style>
  <w:style w:type="character" w:customStyle="1" w:styleId="WW8Num3z3">
    <w:name w:val="WW8Num3z3"/>
    <w:rsid w:val="005C473A"/>
  </w:style>
  <w:style w:type="character" w:customStyle="1" w:styleId="WW8Num3z4">
    <w:name w:val="WW8Num3z4"/>
    <w:rsid w:val="005C473A"/>
  </w:style>
  <w:style w:type="character" w:customStyle="1" w:styleId="WW8Num3z5">
    <w:name w:val="WW8Num3z5"/>
    <w:rsid w:val="005C473A"/>
  </w:style>
  <w:style w:type="character" w:customStyle="1" w:styleId="WW8Num3z6">
    <w:name w:val="WW8Num3z6"/>
    <w:rsid w:val="005C473A"/>
  </w:style>
  <w:style w:type="character" w:customStyle="1" w:styleId="WW8Num3z7">
    <w:name w:val="WW8Num3z7"/>
    <w:rsid w:val="005C473A"/>
  </w:style>
  <w:style w:type="character" w:customStyle="1" w:styleId="WW8Num3z8">
    <w:name w:val="WW8Num3z8"/>
    <w:rsid w:val="005C473A"/>
  </w:style>
  <w:style w:type="character" w:customStyle="1" w:styleId="WW8Num4z0">
    <w:name w:val="WW8Num4z0"/>
    <w:rsid w:val="005C473A"/>
  </w:style>
  <w:style w:type="character" w:customStyle="1" w:styleId="WW8Num4z1">
    <w:name w:val="WW8Num4z1"/>
    <w:rsid w:val="005C473A"/>
    <w:rPr>
      <w:rFonts w:ascii="Century Gothic" w:hAnsi="Century Gothic" w:cs="Century Gothic"/>
      <w:b/>
      <w:bCs/>
      <w:color w:val="000000"/>
      <w:sz w:val="20"/>
      <w:szCs w:val="20"/>
    </w:rPr>
  </w:style>
  <w:style w:type="character" w:customStyle="1" w:styleId="WW8Num4z4">
    <w:name w:val="WW8Num4z4"/>
    <w:rsid w:val="005C473A"/>
  </w:style>
  <w:style w:type="character" w:customStyle="1" w:styleId="WW8Num4z5">
    <w:name w:val="WW8Num4z5"/>
    <w:rsid w:val="005C473A"/>
  </w:style>
  <w:style w:type="character" w:customStyle="1" w:styleId="WW8Num4z6">
    <w:name w:val="WW8Num4z6"/>
    <w:rsid w:val="005C473A"/>
  </w:style>
  <w:style w:type="character" w:customStyle="1" w:styleId="WW8Num4z7">
    <w:name w:val="WW8Num4z7"/>
    <w:rsid w:val="005C473A"/>
  </w:style>
  <w:style w:type="character" w:customStyle="1" w:styleId="WW8Num4z8">
    <w:name w:val="WW8Num4z8"/>
    <w:rsid w:val="005C473A"/>
  </w:style>
  <w:style w:type="character" w:customStyle="1" w:styleId="WW8Num5z0">
    <w:name w:val="WW8Num5z0"/>
    <w:rsid w:val="005C473A"/>
    <w:rPr>
      <w:rFonts w:ascii="Century Gothic" w:hAnsi="Century Gothic" w:cs="Century Gothic"/>
      <w:b/>
      <w:bCs/>
      <w:sz w:val="20"/>
      <w:szCs w:val="20"/>
    </w:rPr>
  </w:style>
  <w:style w:type="character" w:customStyle="1" w:styleId="WW8Num5z2">
    <w:name w:val="WW8Num5z2"/>
    <w:rsid w:val="005C473A"/>
  </w:style>
  <w:style w:type="character" w:customStyle="1" w:styleId="WW8Num5z3">
    <w:name w:val="WW8Num5z3"/>
    <w:rsid w:val="005C473A"/>
  </w:style>
  <w:style w:type="character" w:customStyle="1" w:styleId="WW8Num5z4">
    <w:name w:val="WW8Num5z4"/>
    <w:rsid w:val="005C473A"/>
  </w:style>
  <w:style w:type="character" w:customStyle="1" w:styleId="WW8Num5z5">
    <w:name w:val="WW8Num5z5"/>
    <w:rsid w:val="005C473A"/>
  </w:style>
  <w:style w:type="character" w:customStyle="1" w:styleId="WW8Num5z6">
    <w:name w:val="WW8Num5z6"/>
    <w:rsid w:val="005C473A"/>
  </w:style>
  <w:style w:type="character" w:customStyle="1" w:styleId="WW8Num5z7">
    <w:name w:val="WW8Num5z7"/>
    <w:rsid w:val="005C473A"/>
  </w:style>
  <w:style w:type="character" w:customStyle="1" w:styleId="WW8Num5z8">
    <w:name w:val="WW8Num5z8"/>
    <w:rsid w:val="005C473A"/>
  </w:style>
  <w:style w:type="character" w:customStyle="1" w:styleId="WW8Num6z0">
    <w:name w:val="WW8Num6z0"/>
    <w:rsid w:val="005C473A"/>
    <w:rPr>
      <w:b/>
      <w:bCs/>
    </w:rPr>
  </w:style>
  <w:style w:type="character" w:customStyle="1" w:styleId="WW8Num6z1">
    <w:name w:val="WW8Num6z1"/>
    <w:rsid w:val="005C473A"/>
  </w:style>
  <w:style w:type="character" w:customStyle="1" w:styleId="WW8Num6z2">
    <w:name w:val="WW8Num6z2"/>
    <w:rsid w:val="005C473A"/>
  </w:style>
  <w:style w:type="character" w:customStyle="1" w:styleId="WW8Num6z3">
    <w:name w:val="WW8Num6z3"/>
    <w:rsid w:val="005C473A"/>
  </w:style>
  <w:style w:type="character" w:customStyle="1" w:styleId="WW8Num6z4">
    <w:name w:val="WW8Num6z4"/>
    <w:rsid w:val="005C473A"/>
  </w:style>
  <w:style w:type="character" w:customStyle="1" w:styleId="WW8Num6z5">
    <w:name w:val="WW8Num6z5"/>
    <w:rsid w:val="005C473A"/>
  </w:style>
  <w:style w:type="character" w:customStyle="1" w:styleId="WW8Num6z6">
    <w:name w:val="WW8Num6z6"/>
    <w:rsid w:val="005C473A"/>
  </w:style>
  <w:style w:type="character" w:customStyle="1" w:styleId="WW8Num6z7">
    <w:name w:val="WW8Num6z7"/>
    <w:rsid w:val="005C473A"/>
  </w:style>
  <w:style w:type="character" w:customStyle="1" w:styleId="WW8Num6z8">
    <w:name w:val="WW8Num6z8"/>
    <w:rsid w:val="005C473A"/>
  </w:style>
  <w:style w:type="character" w:customStyle="1" w:styleId="WW8Num7z0">
    <w:name w:val="WW8Num7z0"/>
    <w:rsid w:val="005C473A"/>
  </w:style>
  <w:style w:type="character" w:customStyle="1" w:styleId="WW8Num7z1">
    <w:name w:val="WW8Num7z1"/>
    <w:rsid w:val="005C473A"/>
  </w:style>
  <w:style w:type="character" w:customStyle="1" w:styleId="WW8Num7z2">
    <w:name w:val="WW8Num7z2"/>
    <w:rsid w:val="005C473A"/>
  </w:style>
  <w:style w:type="character" w:customStyle="1" w:styleId="WW8Num7z3">
    <w:name w:val="WW8Num7z3"/>
    <w:rsid w:val="005C473A"/>
  </w:style>
  <w:style w:type="character" w:customStyle="1" w:styleId="WW8Num7z4">
    <w:name w:val="WW8Num7z4"/>
    <w:rsid w:val="005C473A"/>
  </w:style>
  <w:style w:type="character" w:customStyle="1" w:styleId="WW8Num7z5">
    <w:name w:val="WW8Num7z5"/>
    <w:rsid w:val="005C473A"/>
  </w:style>
  <w:style w:type="character" w:customStyle="1" w:styleId="WW8Num7z6">
    <w:name w:val="WW8Num7z6"/>
    <w:rsid w:val="005C473A"/>
  </w:style>
  <w:style w:type="character" w:customStyle="1" w:styleId="WW8Num7z7">
    <w:name w:val="WW8Num7z7"/>
    <w:rsid w:val="005C473A"/>
  </w:style>
  <w:style w:type="character" w:customStyle="1" w:styleId="WW8Num7z8">
    <w:name w:val="WW8Num7z8"/>
    <w:rsid w:val="005C473A"/>
  </w:style>
  <w:style w:type="character" w:customStyle="1" w:styleId="WW8Num8z0">
    <w:name w:val="WW8Num8z0"/>
    <w:rsid w:val="005C473A"/>
  </w:style>
  <w:style w:type="character" w:customStyle="1" w:styleId="WW8Num8z1">
    <w:name w:val="WW8Num8z1"/>
    <w:rsid w:val="005C473A"/>
  </w:style>
  <w:style w:type="character" w:customStyle="1" w:styleId="WW8Num8z2">
    <w:name w:val="WW8Num8z2"/>
    <w:rsid w:val="005C473A"/>
  </w:style>
  <w:style w:type="character" w:customStyle="1" w:styleId="WW8Num8z3">
    <w:name w:val="WW8Num8z3"/>
    <w:rsid w:val="005C473A"/>
  </w:style>
  <w:style w:type="character" w:customStyle="1" w:styleId="WW8Num8z4">
    <w:name w:val="WW8Num8z4"/>
    <w:rsid w:val="005C473A"/>
  </w:style>
  <w:style w:type="character" w:customStyle="1" w:styleId="WW8Num8z5">
    <w:name w:val="WW8Num8z5"/>
    <w:rsid w:val="005C473A"/>
  </w:style>
  <w:style w:type="character" w:customStyle="1" w:styleId="WW8Num8z6">
    <w:name w:val="WW8Num8z6"/>
    <w:rsid w:val="005C473A"/>
  </w:style>
  <w:style w:type="character" w:customStyle="1" w:styleId="WW8Num8z7">
    <w:name w:val="WW8Num8z7"/>
    <w:rsid w:val="005C473A"/>
  </w:style>
  <w:style w:type="character" w:customStyle="1" w:styleId="WW8Num8z8">
    <w:name w:val="WW8Num8z8"/>
    <w:rsid w:val="005C473A"/>
  </w:style>
  <w:style w:type="character" w:customStyle="1" w:styleId="WW8Num9z0">
    <w:name w:val="WW8Num9z0"/>
    <w:rsid w:val="005C473A"/>
    <w:rPr>
      <w:b/>
    </w:rPr>
  </w:style>
  <w:style w:type="character" w:customStyle="1" w:styleId="WW8Num9z2">
    <w:name w:val="WW8Num9z2"/>
    <w:rsid w:val="005C473A"/>
  </w:style>
  <w:style w:type="character" w:customStyle="1" w:styleId="WW8Num9z3">
    <w:name w:val="WW8Num9z3"/>
    <w:rsid w:val="005C473A"/>
  </w:style>
  <w:style w:type="character" w:customStyle="1" w:styleId="WW8Num9z4">
    <w:name w:val="WW8Num9z4"/>
    <w:rsid w:val="005C473A"/>
  </w:style>
  <w:style w:type="character" w:customStyle="1" w:styleId="WW8Num9z5">
    <w:name w:val="WW8Num9z5"/>
    <w:rsid w:val="005C473A"/>
  </w:style>
  <w:style w:type="character" w:customStyle="1" w:styleId="WW8Num9z6">
    <w:name w:val="WW8Num9z6"/>
    <w:rsid w:val="005C473A"/>
  </w:style>
  <w:style w:type="character" w:customStyle="1" w:styleId="WW8Num9z7">
    <w:name w:val="WW8Num9z7"/>
    <w:rsid w:val="005C473A"/>
  </w:style>
  <w:style w:type="character" w:customStyle="1" w:styleId="WW8Num9z8">
    <w:name w:val="WW8Num9z8"/>
    <w:rsid w:val="005C473A"/>
  </w:style>
  <w:style w:type="character" w:customStyle="1" w:styleId="WW8Num10z0">
    <w:name w:val="WW8Num10z0"/>
    <w:rsid w:val="005C473A"/>
    <w:rPr>
      <w:rFonts w:ascii="Century Gothic" w:hAnsi="Century Gothic" w:cs="Century Gothic"/>
      <w:b/>
      <w:sz w:val="20"/>
      <w:szCs w:val="20"/>
    </w:rPr>
  </w:style>
  <w:style w:type="character" w:customStyle="1" w:styleId="WW8Num10z1">
    <w:name w:val="WW8Num10z1"/>
    <w:rsid w:val="005C473A"/>
  </w:style>
  <w:style w:type="character" w:customStyle="1" w:styleId="WW8Num10z2">
    <w:name w:val="WW8Num10z2"/>
    <w:rsid w:val="005C473A"/>
  </w:style>
  <w:style w:type="character" w:customStyle="1" w:styleId="WW8Num10z3">
    <w:name w:val="WW8Num10z3"/>
    <w:rsid w:val="005C473A"/>
  </w:style>
  <w:style w:type="character" w:customStyle="1" w:styleId="WW8Num10z4">
    <w:name w:val="WW8Num10z4"/>
    <w:rsid w:val="005C473A"/>
  </w:style>
  <w:style w:type="character" w:customStyle="1" w:styleId="WW8Num10z5">
    <w:name w:val="WW8Num10z5"/>
    <w:rsid w:val="005C473A"/>
  </w:style>
  <w:style w:type="character" w:customStyle="1" w:styleId="WW8Num10z6">
    <w:name w:val="WW8Num10z6"/>
    <w:rsid w:val="005C473A"/>
  </w:style>
  <w:style w:type="character" w:customStyle="1" w:styleId="WW8Num10z7">
    <w:name w:val="WW8Num10z7"/>
    <w:rsid w:val="005C473A"/>
  </w:style>
  <w:style w:type="character" w:customStyle="1" w:styleId="WW8Num10z8">
    <w:name w:val="WW8Num10z8"/>
    <w:rsid w:val="005C473A"/>
  </w:style>
  <w:style w:type="character" w:customStyle="1" w:styleId="WW8Num11z0">
    <w:name w:val="WW8Num11z0"/>
    <w:rsid w:val="005C473A"/>
    <w:rPr>
      <w:rFonts w:ascii="Symbol" w:hAnsi="Symbol" w:cs="Symbol"/>
      <w:b/>
      <w:bCs/>
    </w:rPr>
  </w:style>
  <w:style w:type="character" w:customStyle="1" w:styleId="WW8Num11z1">
    <w:name w:val="WW8Num11z1"/>
    <w:rsid w:val="005C473A"/>
    <w:rPr>
      <w:rFonts w:ascii="Courier New" w:hAnsi="Courier New" w:cs="Courier New"/>
    </w:rPr>
  </w:style>
  <w:style w:type="character" w:customStyle="1" w:styleId="WW8Num11z2">
    <w:name w:val="WW8Num11z2"/>
    <w:rsid w:val="005C473A"/>
    <w:rPr>
      <w:rFonts w:ascii="Wingdings" w:hAnsi="Wingdings" w:cs="Wingdings"/>
    </w:rPr>
  </w:style>
  <w:style w:type="character" w:customStyle="1" w:styleId="WW8Num11z3">
    <w:name w:val="WW8Num11z3"/>
    <w:rsid w:val="005C473A"/>
  </w:style>
  <w:style w:type="character" w:customStyle="1" w:styleId="WW8Num11z4">
    <w:name w:val="WW8Num11z4"/>
    <w:rsid w:val="005C473A"/>
  </w:style>
  <w:style w:type="character" w:customStyle="1" w:styleId="WW8Num11z5">
    <w:name w:val="WW8Num11z5"/>
    <w:rsid w:val="005C473A"/>
  </w:style>
  <w:style w:type="character" w:customStyle="1" w:styleId="WW8Num11z6">
    <w:name w:val="WW8Num11z6"/>
    <w:rsid w:val="005C473A"/>
  </w:style>
  <w:style w:type="character" w:customStyle="1" w:styleId="WW8Num11z7">
    <w:name w:val="WW8Num11z7"/>
    <w:rsid w:val="005C473A"/>
  </w:style>
  <w:style w:type="character" w:customStyle="1" w:styleId="WW8Num11z8">
    <w:name w:val="WW8Num11z8"/>
    <w:rsid w:val="005C473A"/>
  </w:style>
  <w:style w:type="character" w:customStyle="1" w:styleId="WW8Num12z0">
    <w:name w:val="WW8Num12z0"/>
    <w:rsid w:val="005C473A"/>
    <w:rPr>
      <w:b/>
      <w:bCs/>
    </w:rPr>
  </w:style>
  <w:style w:type="character" w:customStyle="1" w:styleId="WW8Num12z1">
    <w:name w:val="WW8Num12z1"/>
    <w:rsid w:val="005C473A"/>
  </w:style>
  <w:style w:type="character" w:customStyle="1" w:styleId="WW8Num12z2">
    <w:name w:val="WW8Num12z2"/>
    <w:rsid w:val="005C473A"/>
  </w:style>
  <w:style w:type="character" w:customStyle="1" w:styleId="WW8Num12z3">
    <w:name w:val="WW8Num12z3"/>
    <w:rsid w:val="005C473A"/>
  </w:style>
  <w:style w:type="character" w:customStyle="1" w:styleId="WW8Num12z4">
    <w:name w:val="WW8Num12z4"/>
    <w:rsid w:val="005C473A"/>
  </w:style>
  <w:style w:type="character" w:customStyle="1" w:styleId="WW8Num12z5">
    <w:name w:val="WW8Num12z5"/>
    <w:rsid w:val="005C473A"/>
  </w:style>
  <w:style w:type="character" w:customStyle="1" w:styleId="WW8Num12z6">
    <w:name w:val="WW8Num12z6"/>
    <w:rsid w:val="005C473A"/>
  </w:style>
  <w:style w:type="character" w:customStyle="1" w:styleId="WW8Num12z7">
    <w:name w:val="WW8Num12z7"/>
    <w:rsid w:val="005C473A"/>
  </w:style>
  <w:style w:type="character" w:customStyle="1" w:styleId="WW8Num12z8">
    <w:name w:val="WW8Num12z8"/>
    <w:rsid w:val="005C473A"/>
  </w:style>
  <w:style w:type="character" w:customStyle="1" w:styleId="WW8Num13z0">
    <w:name w:val="WW8Num13z0"/>
    <w:rsid w:val="005C473A"/>
  </w:style>
  <w:style w:type="character" w:customStyle="1" w:styleId="WW8Num13z1">
    <w:name w:val="WW8Num13z1"/>
    <w:rsid w:val="005C473A"/>
  </w:style>
  <w:style w:type="character" w:customStyle="1" w:styleId="WW8Num13z2">
    <w:name w:val="WW8Num13z2"/>
    <w:rsid w:val="005C473A"/>
  </w:style>
  <w:style w:type="character" w:customStyle="1" w:styleId="WW8Num13z3">
    <w:name w:val="WW8Num13z3"/>
    <w:rsid w:val="005C473A"/>
    <w:rPr>
      <w:b/>
      <w:smallCaps/>
      <w:color w:val="000000"/>
    </w:rPr>
  </w:style>
  <w:style w:type="character" w:customStyle="1" w:styleId="WW8Num13z4">
    <w:name w:val="WW8Num13z4"/>
    <w:rsid w:val="005C473A"/>
  </w:style>
  <w:style w:type="character" w:customStyle="1" w:styleId="WW8Num13z5">
    <w:name w:val="WW8Num13z5"/>
    <w:rsid w:val="005C473A"/>
  </w:style>
  <w:style w:type="character" w:customStyle="1" w:styleId="WW8Num13z6">
    <w:name w:val="WW8Num13z6"/>
    <w:rsid w:val="005C473A"/>
  </w:style>
  <w:style w:type="character" w:customStyle="1" w:styleId="WW8Num13z7">
    <w:name w:val="WW8Num13z7"/>
    <w:rsid w:val="005C473A"/>
  </w:style>
  <w:style w:type="character" w:customStyle="1" w:styleId="WW8Num13z8">
    <w:name w:val="WW8Num13z8"/>
    <w:rsid w:val="005C473A"/>
  </w:style>
  <w:style w:type="character" w:customStyle="1" w:styleId="WW8Num14z0">
    <w:name w:val="WW8Num14z0"/>
    <w:rsid w:val="005C473A"/>
  </w:style>
  <w:style w:type="character" w:customStyle="1" w:styleId="WW8Num14z1">
    <w:name w:val="WW8Num14z1"/>
    <w:rsid w:val="005C473A"/>
    <w:rPr>
      <w:rFonts w:ascii="Century Gothic" w:hAnsi="Century Gothic" w:cs="Century Gothic"/>
      <w:b/>
      <w:bCs/>
      <w:sz w:val="20"/>
      <w:szCs w:val="20"/>
    </w:rPr>
  </w:style>
  <w:style w:type="character" w:customStyle="1" w:styleId="WW8Num14z4">
    <w:name w:val="WW8Num14z4"/>
    <w:rsid w:val="005C473A"/>
  </w:style>
  <w:style w:type="character" w:customStyle="1" w:styleId="WW8Num14z5">
    <w:name w:val="WW8Num14z5"/>
    <w:rsid w:val="005C473A"/>
  </w:style>
  <w:style w:type="character" w:customStyle="1" w:styleId="WW8Num14z6">
    <w:name w:val="WW8Num14z6"/>
    <w:rsid w:val="005C473A"/>
  </w:style>
  <w:style w:type="character" w:customStyle="1" w:styleId="WW8Num14z7">
    <w:name w:val="WW8Num14z7"/>
    <w:rsid w:val="005C473A"/>
  </w:style>
  <w:style w:type="character" w:customStyle="1" w:styleId="WW8Num14z8">
    <w:name w:val="WW8Num14z8"/>
    <w:rsid w:val="005C473A"/>
  </w:style>
  <w:style w:type="character" w:customStyle="1" w:styleId="WW8Num15z0">
    <w:name w:val="WW8Num15z0"/>
    <w:rsid w:val="005C473A"/>
  </w:style>
  <w:style w:type="character" w:customStyle="1" w:styleId="WW8Num15z1">
    <w:name w:val="WW8Num15z1"/>
    <w:rsid w:val="005C473A"/>
  </w:style>
  <w:style w:type="character" w:customStyle="1" w:styleId="WW8Num15z2">
    <w:name w:val="WW8Num15z2"/>
    <w:rsid w:val="005C473A"/>
  </w:style>
  <w:style w:type="character" w:customStyle="1" w:styleId="WW8Num15z3">
    <w:name w:val="WW8Num15z3"/>
    <w:rsid w:val="005C473A"/>
  </w:style>
  <w:style w:type="character" w:customStyle="1" w:styleId="WW8Num15z4">
    <w:name w:val="WW8Num15z4"/>
    <w:rsid w:val="005C473A"/>
  </w:style>
  <w:style w:type="character" w:customStyle="1" w:styleId="WW8Num15z5">
    <w:name w:val="WW8Num15z5"/>
    <w:rsid w:val="005C473A"/>
  </w:style>
  <w:style w:type="character" w:customStyle="1" w:styleId="WW8Num15z6">
    <w:name w:val="WW8Num15z6"/>
    <w:rsid w:val="005C473A"/>
  </w:style>
  <w:style w:type="character" w:customStyle="1" w:styleId="WW8Num15z7">
    <w:name w:val="WW8Num15z7"/>
    <w:rsid w:val="005C473A"/>
  </w:style>
  <w:style w:type="character" w:customStyle="1" w:styleId="WW8Num15z8">
    <w:name w:val="WW8Num15z8"/>
    <w:rsid w:val="005C473A"/>
  </w:style>
  <w:style w:type="character" w:customStyle="1" w:styleId="WW8Num16z0">
    <w:name w:val="WW8Num16z0"/>
    <w:rsid w:val="005C473A"/>
  </w:style>
  <w:style w:type="character" w:customStyle="1" w:styleId="WW8Num16z1">
    <w:name w:val="WW8Num16z1"/>
    <w:rsid w:val="005C473A"/>
  </w:style>
  <w:style w:type="character" w:customStyle="1" w:styleId="WW8Num16z2">
    <w:name w:val="WW8Num16z2"/>
    <w:rsid w:val="005C473A"/>
  </w:style>
  <w:style w:type="character" w:customStyle="1" w:styleId="WW8Num16z3">
    <w:name w:val="WW8Num16z3"/>
    <w:rsid w:val="005C473A"/>
  </w:style>
  <w:style w:type="character" w:customStyle="1" w:styleId="WW8Num16z4">
    <w:name w:val="WW8Num16z4"/>
    <w:rsid w:val="005C473A"/>
  </w:style>
  <w:style w:type="character" w:customStyle="1" w:styleId="WW8Num16z5">
    <w:name w:val="WW8Num16z5"/>
    <w:rsid w:val="005C473A"/>
  </w:style>
  <w:style w:type="character" w:customStyle="1" w:styleId="WW8Num16z6">
    <w:name w:val="WW8Num16z6"/>
    <w:rsid w:val="005C473A"/>
  </w:style>
  <w:style w:type="character" w:customStyle="1" w:styleId="WW8Num16z7">
    <w:name w:val="WW8Num16z7"/>
    <w:rsid w:val="005C473A"/>
  </w:style>
  <w:style w:type="character" w:customStyle="1" w:styleId="WW8Num16z8">
    <w:name w:val="WW8Num16z8"/>
    <w:rsid w:val="005C473A"/>
  </w:style>
  <w:style w:type="character" w:customStyle="1" w:styleId="WW8Num17z0">
    <w:name w:val="WW8Num17z0"/>
    <w:rsid w:val="005C473A"/>
  </w:style>
  <w:style w:type="character" w:customStyle="1" w:styleId="WW8Num17z1">
    <w:name w:val="WW8Num17z1"/>
    <w:rsid w:val="005C473A"/>
    <w:rPr>
      <w:rFonts w:cs="Century Gothic"/>
      <w:b/>
      <w:bCs/>
    </w:rPr>
  </w:style>
  <w:style w:type="character" w:customStyle="1" w:styleId="WW8Num17z2">
    <w:name w:val="WW8Num17z2"/>
    <w:rsid w:val="005C473A"/>
  </w:style>
  <w:style w:type="character" w:customStyle="1" w:styleId="WW8Num17z3">
    <w:name w:val="WW8Num17z3"/>
    <w:rsid w:val="005C473A"/>
  </w:style>
  <w:style w:type="character" w:customStyle="1" w:styleId="WW8Num17z4">
    <w:name w:val="WW8Num17z4"/>
    <w:rsid w:val="005C473A"/>
  </w:style>
  <w:style w:type="character" w:customStyle="1" w:styleId="WW8Num17z5">
    <w:name w:val="WW8Num17z5"/>
    <w:rsid w:val="005C473A"/>
  </w:style>
  <w:style w:type="character" w:customStyle="1" w:styleId="WW8Num17z6">
    <w:name w:val="WW8Num17z6"/>
    <w:rsid w:val="005C473A"/>
  </w:style>
  <w:style w:type="character" w:customStyle="1" w:styleId="WW8Num17z7">
    <w:name w:val="WW8Num17z7"/>
    <w:rsid w:val="005C473A"/>
  </w:style>
  <w:style w:type="character" w:customStyle="1" w:styleId="WW8Num17z8">
    <w:name w:val="WW8Num17z8"/>
    <w:rsid w:val="005C473A"/>
  </w:style>
  <w:style w:type="character" w:customStyle="1" w:styleId="WW8Num18z0">
    <w:name w:val="WW8Num18z0"/>
    <w:rsid w:val="005C473A"/>
    <w:rPr>
      <w:b/>
      <w:bCs/>
    </w:rPr>
  </w:style>
  <w:style w:type="character" w:customStyle="1" w:styleId="WW8Num18z1">
    <w:name w:val="WW8Num18z1"/>
    <w:rsid w:val="005C473A"/>
  </w:style>
  <w:style w:type="character" w:customStyle="1" w:styleId="WW8Num18z2">
    <w:name w:val="WW8Num18z2"/>
    <w:rsid w:val="005C473A"/>
  </w:style>
  <w:style w:type="character" w:customStyle="1" w:styleId="WW8Num18z3">
    <w:name w:val="WW8Num18z3"/>
    <w:rsid w:val="005C473A"/>
  </w:style>
  <w:style w:type="character" w:customStyle="1" w:styleId="WW8Num18z4">
    <w:name w:val="WW8Num18z4"/>
    <w:rsid w:val="005C473A"/>
  </w:style>
  <w:style w:type="character" w:customStyle="1" w:styleId="WW8Num18z5">
    <w:name w:val="WW8Num18z5"/>
    <w:rsid w:val="005C473A"/>
  </w:style>
  <w:style w:type="character" w:customStyle="1" w:styleId="WW8Num18z6">
    <w:name w:val="WW8Num18z6"/>
    <w:rsid w:val="005C473A"/>
  </w:style>
  <w:style w:type="character" w:customStyle="1" w:styleId="WW8Num18z7">
    <w:name w:val="WW8Num18z7"/>
    <w:rsid w:val="005C473A"/>
  </w:style>
  <w:style w:type="character" w:customStyle="1" w:styleId="WW8Num18z8">
    <w:name w:val="WW8Num18z8"/>
    <w:rsid w:val="005C473A"/>
  </w:style>
  <w:style w:type="character" w:customStyle="1" w:styleId="WW8Num19z0">
    <w:name w:val="WW8Num19z0"/>
    <w:rsid w:val="005C473A"/>
    <w:rPr>
      <w:rFonts w:ascii="Symbol" w:hAnsi="Symbol" w:cs="Symbol"/>
      <w:sz w:val="24"/>
      <w:szCs w:val="24"/>
    </w:rPr>
  </w:style>
  <w:style w:type="character" w:customStyle="1" w:styleId="WW8Num19z1">
    <w:name w:val="WW8Num19z1"/>
    <w:rsid w:val="005C473A"/>
    <w:rPr>
      <w:rFonts w:ascii="Courier New" w:hAnsi="Courier New" w:cs="Courier New"/>
    </w:rPr>
  </w:style>
  <w:style w:type="character" w:customStyle="1" w:styleId="WW8Num19z2">
    <w:name w:val="WW8Num19z2"/>
    <w:rsid w:val="005C473A"/>
    <w:rPr>
      <w:rFonts w:ascii="Wingdings" w:hAnsi="Wingdings" w:cs="Wingdings"/>
    </w:rPr>
  </w:style>
  <w:style w:type="character" w:customStyle="1" w:styleId="WW8Num19z3">
    <w:name w:val="WW8Num19z3"/>
    <w:rsid w:val="005C473A"/>
  </w:style>
  <w:style w:type="character" w:customStyle="1" w:styleId="WW8Num19z4">
    <w:name w:val="WW8Num19z4"/>
    <w:rsid w:val="005C473A"/>
  </w:style>
  <w:style w:type="character" w:customStyle="1" w:styleId="WW8Num19z5">
    <w:name w:val="WW8Num19z5"/>
    <w:rsid w:val="005C473A"/>
  </w:style>
  <w:style w:type="character" w:customStyle="1" w:styleId="WW8Num19z6">
    <w:name w:val="WW8Num19z6"/>
    <w:rsid w:val="005C473A"/>
  </w:style>
  <w:style w:type="character" w:customStyle="1" w:styleId="WW8Num19z7">
    <w:name w:val="WW8Num19z7"/>
    <w:rsid w:val="005C473A"/>
  </w:style>
  <w:style w:type="character" w:customStyle="1" w:styleId="WW8Num19z8">
    <w:name w:val="WW8Num19z8"/>
    <w:rsid w:val="005C473A"/>
  </w:style>
  <w:style w:type="character" w:customStyle="1" w:styleId="WW8Num20z0">
    <w:name w:val="WW8Num20z0"/>
    <w:rsid w:val="005C473A"/>
    <w:rPr>
      <w:b/>
      <w:bCs/>
    </w:rPr>
  </w:style>
  <w:style w:type="character" w:customStyle="1" w:styleId="WW8Num20z1">
    <w:name w:val="WW8Num20z1"/>
    <w:rsid w:val="005C473A"/>
  </w:style>
  <w:style w:type="character" w:customStyle="1" w:styleId="WW8Num20z2">
    <w:name w:val="WW8Num20z2"/>
    <w:rsid w:val="005C473A"/>
  </w:style>
  <w:style w:type="character" w:customStyle="1" w:styleId="WW8Num20z3">
    <w:name w:val="WW8Num20z3"/>
    <w:rsid w:val="005C473A"/>
  </w:style>
  <w:style w:type="character" w:customStyle="1" w:styleId="WW8Num20z4">
    <w:name w:val="WW8Num20z4"/>
    <w:rsid w:val="005C473A"/>
  </w:style>
  <w:style w:type="character" w:customStyle="1" w:styleId="WW8Num20z5">
    <w:name w:val="WW8Num20z5"/>
    <w:rsid w:val="005C473A"/>
  </w:style>
  <w:style w:type="character" w:customStyle="1" w:styleId="WW8Num20z6">
    <w:name w:val="WW8Num20z6"/>
    <w:rsid w:val="005C473A"/>
  </w:style>
  <w:style w:type="character" w:customStyle="1" w:styleId="WW8Num20z7">
    <w:name w:val="WW8Num20z7"/>
    <w:rsid w:val="005C473A"/>
  </w:style>
  <w:style w:type="character" w:customStyle="1" w:styleId="WW8Num20z8">
    <w:name w:val="WW8Num20z8"/>
    <w:rsid w:val="005C473A"/>
  </w:style>
  <w:style w:type="character" w:customStyle="1" w:styleId="WW8Num21z0">
    <w:name w:val="WW8Num21z0"/>
    <w:rsid w:val="005C473A"/>
    <w:rPr>
      <w:b/>
      <w:bCs/>
    </w:rPr>
  </w:style>
  <w:style w:type="character" w:customStyle="1" w:styleId="WW8Num21z1">
    <w:name w:val="WW8Num21z1"/>
    <w:rsid w:val="005C473A"/>
  </w:style>
  <w:style w:type="character" w:customStyle="1" w:styleId="WW8Num21z2">
    <w:name w:val="WW8Num21z2"/>
    <w:rsid w:val="005C473A"/>
  </w:style>
  <w:style w:type="character" w:customStyle="1" w:styleId="WW8Num21z3">
    <w:name w:val="WW8Num21z3"/>
    <w:rsid w:val="005C473A"/>
  </w:style>
  <w:style w:type="character" w:customStyle="1" w:styleId="WW8Num21z4">
    <w:name w:val="WW8Num21z4"/>
    <w:rsid w:val="005C473A"/>
  </w:style>
  <w:style w:type="character" w:customStyle="1" w:styleId="WW8Num21z5">
    <w:name w:val="WW8Num21z5"/>
    <w:rsid w:val="005C473A"/>
  </w:style>
  <w:style w:type="character" w:customStyle="1" w:styleId="WW8Num21z6">
    <w:name w:val="WW8Num21z6"/>
    <w:rsid w:val="005C473A"/>
  </w:style>
  <w:style w:type="character" w:customStyle="1" w:styleId="WW8Num21z7">
    <w:name w:val="WW8Num21z7"/>
    <w:rsid w:val="005C473A"/>
  </w:style>
  <w:style w:type="character" w:customStyle="1" w:styleId="WW8Num21z8">
    <w:name w:val="WW8Num21z8"/>
    <w:rsid w:val="005C473A"/>
  </w:style>
  <w:style w:type="character" w:customStyle="1" w:styleId="WW8Num22z0">
    <w:name w:val="WW8Num22z0"/>
    <w:rsid w:val="005C473A"/>
    <w:rPr>
      <w:rFonts w:ascii="Times New Roman" w:hAnsi="Times New Roman" w:cs="Times New Roman"/>
      <w:b w:val="0"/>
      <w:i w:val="0"/>
      <w:sz w:val="24"/>
      <w:u w:val="none"/>
    </w:rPr>
  </w:style>
  <w:style w:type="character" w:customStyle="1" w:styleId="WW8Num22z1">
    <w:name w:val="WW8Num22z1"/>
    <w:rsid w:val="005C473A"/>
    <w:rPr>
      <w:rFonts w:ascii="Courier New" w:hAnsi="Courier New" w:cs="Courier New"/>
    </w:rPr>
  </w:style>
  <w:style w:type="character" w:customStyle="1" w:styleId="WW8Num22z2">
    <w:name w:val="WW8Num22z2"/>
    <w:rsid w:val="005C473A"/>
    <w:rPr>
      <w:rFonts w:ascii="Wingdings" w:hAnsi="Wingdings" w:cs="Wingdings"/>
    </w:rPr>
  </w:style>
  <w:style w:type="character" w:customStyle="1" w:styleId="WW8Num22z3">
    <w:name w:val="WW8Num22z3"/>
    <w:rsid w:val="005C473A"/>
    <w:rPr>
      <w:rFonts w:ascii="Symbol" w:hAnsi="Symbol" w:cs="Symbol"/>
    </w:rPr>
  </w:style>
  <w:style w:type="character" w:customStyle="1" w:styleId="WW8Num23z0">
    <w:name w:val="WW8Num23z0"/>
    <w:rsid w:val="005C473A"/>
    <w:rPr>
      <w:rFonts w:ascii="Times New Roman" w:hAnsi="Times New Roman" w:cs="Times New Roman"/>
      <w:b w:val="0"/>
      <w:i w:val="0"/>
      <w:color w:val="000000"/>
      <w:sz w:val="24"/>
      <w:u w:val="single"/>
    </w:rPr>
  </w:style>
  <w:style w:type="character" w:customStyle="1" w:styleId="WW8Num23z1">
    <w:name w:val="WW8Num23z1"/>
    <w:rsid w:val="005C473A"/>
    <w:rPr>
      <w:rFonts w:ascii="Courier New" w:hAnsi="Courier New" w:cs="Courier New"/>
    </w:rPr>
  </w:style>
  <w:style w:type="character" w:customStyle="1" w:styleId="WW8Num23z2">
    <w:name w:val="WW8Num23z2"/>
    <w:rsid w:val="005C473A"/>
    <w:rPr>
      <w:rFonts w:ascii="Wingdings" w:hAnsi="Wingdings" w:cs="Wingdings"/>
    </w:rPr>
  </w:style>
  <w:style w:type="character" w:customStyle="1" w:styleId="WW8Num23z3">
    <w:name w:val="WW8Num23z3"/>
    <w:rsid w:val="005C473A"/>
    <w:rPr>
      <w:rFonts w:ascii="Symbol" w:hAnsi="Symbol" w:cs="Symbol"/>
    </w:rPr>
  </w:style>
  <w:style w:type="character" w:customStyle="1" w:styleId="WW8Num24z0">
    <w:name w:val="WW8Num24z0"/>
    <w:rsid w:val="005C473A"/>
    <w:rPr>
      <w:rFonts w:ascii="Times New Roman" w:hAnsi="Times New Roman" w:cs="Times New Roman"/>
      <w:b w:val="0"/>
      <w:i w:val="0"/>
      <w:sz w:val="24"/>
      <w:u w:val="none"/>
    </w:rPr>
  </w:style>
  <w:style w:type="character" w:customStyle="1" w:styleId="WW8Num24z1">
    <w:name w:val="WW8Num24z1"/>
    <w:rsid w:val="005C473A"/>
  </w:style>
  <w:style w:type="character" w:customStyle="1" w:styleId="WW8Num24z2">
    <w:name w:val="WW8Num24z2"/>
    <w:rsid w:val="005C473A"/>
  </w:style>
  <w:style w:type="character" w:customStyle="1" w:styleId="WW8Num24z3">
    <w:name w:val="WW8Num24z3"/>
    <w:rsid w:val="005C473A"/>
  </w:style>
  <w:style w:type="character" w:customStyle="1" w:styleId="WW8Num24z4">
    <w:name w:val="WW8Num24z4"/>
    <w:rsid w:val="005C473A"/>
  </w:style>
  <w:style w:type="character" w:customStyle="1" w:styleId="WW8Num24z5">
    <w:name w:val="WW8Num24z5"/>
    <w:rsid w:val="005C473A"/>
  </w:style>
  <w:style w:type="character" w:customStyle="1" w:styleId="WW8Num24z6">
    <w:name w:val="WW8Num24z6"/>
    <w:rsid w:val="005C473A"/>
  </w:style>
  <w:style w:type="character" w:customStyle="1" w:styleId="WW8Num24z7">
    <w:name w:val="WW8Num24z7"/>
    <w:rsid w:val="005C473A"/>
  </w:style>
  <w:style w:type="character" w:customStyle="1" w:styleId="WW8Num24z8">
    <w:name w:val="WW8Num24z8"/>
    <w:rsid w:val="005C473A"/>
  </w:style>
  <w:style w:type="character" w:customStyle="1" w:styleId="WW8Num25z0">
    <w:name w:val="WW8Num25z0"/>
    <w:rsid w:val="005C473A"/>
    <w:rPr>
      <w:rFonts w:ascii="Century Gothic" w:hAnsi="Century Gothic" w:cs="Century Gothic"/>
      <w:color w:val="000000"/>
      <w:sz w:val="20"/>
      <w:szCs w:val="20"/>
      <w:lang w:eastAsia="en-US"/>
    </w:rPr>
  </w:style>
  <w:style w:type="character" w:customStyle="1" w:styleId="WW8Num25z1">
    <w:name w:val="WW8Num25z1"/>
    <w:rsid w:val="005C473A"/>
  </w:style>
  <w:style w:type="character" w:customStyle="1" w:styleId="WW8Num25z2">
    <w:name w:val="WW8Num25z2"/>
    <w:rsid w:val="005C473A"/>
  </w:style>
  <w:style w:type="character" w:customStyle="1" w:styleId="WW8Num26z0">
    <w:name w:val="WW8Num26z0"/>
    <w:rsid w:val="005C473A"/>
    <w:rPr>
      <w:rFonts w:ascii="Century Gothic" w:hAnsi="Century Gothic" w:cs="Century Gothic"/>
      <w:b w:val="0"/>
      <w:color w:val="000000"/>
      <w:sz w:val="20"/>
      <w:szCs w:val="20"/>
    </w:rPr>
  </w:style>
  <w:style w:type="character" w:customStyle="1" w:styleId="WW8Num26z1">
    <w:name w:val="WW8Num26z1"/>
    <w:rsid w:val="005C473A"/>
  </w:style>
  <w:style w:type="character" w:customStyle="1" w:styleId="WW8Num26z2">
    <w:name w:val="WW8Num26z2"/>
    <w:rsid w:val="005C473A"/>
  </w:style>
  <w:style w:type="character" w:customStyle="1" w:styleId="WW8Num26z3">
    <w:name w:val="WW8Num26z3"/>
    <w:rsid w:val="005C473A"/>
  </w:style>
  <w:style w:type="character" w:customStyle="1" w:styleId="WW8Num26z4">
    <w:name w:val="WW8Num26z4"/>
    <w:rsid w:val="005C473A"/>
  </w:style>
  <w:style w:type="character" w:customStyle="1" w:styleId="WW8Num26z5">
    <w:name w:val="WW8Num26z5"/>
    <w:rsid w:val="005C473A"/>
  </w:style>
  <w:style w:type="character" w:customStyle="1" w:styleId="WW8Num26z6">
    <w:name w:val="WW8Num26z6"/>
    <w:rsid w:val="005C473A"/>
  </w:style>
  <w:style w:type="character" w:customStyle="1" w:styleId="WW8Num26z7">
    <w:name w:val="WW8Num26z7"/>
    <w:rsid w:val="005C473A"/>
  </w:style>
  <w:style w:type="character" w:customStyle="1" w:styleId="WW8Num26z8">
    <w:name w:val="WW8Num26z8"/>
    <w:rsid w:val="005C473A"/>
  </w:style>
  <w:style w:type="character" w:customStyle="1" w:styleId="WW8Num27z0">
    <w:name w:val="WW8Num27z0"/>
    <w:rsid w:val="005C473A"/>
    <w:rPr>
      <w:rFonts w:ascii="Century Gothic" w:hAnsi="Century Gothic" w:cs="Century Gothic"/>
      <w:smallCaps/>
      <w:sz w:val="20"/>
      <w:szCs w:val="20"/>
    </w:rPr>
  </w:style>
  <w:style w:type="character" w:customStyle="1" w:styleId="WW8Num27z1">
    <w:name w:val="WW8Num27z1"/>
    <w:rsid w:val="005C473A"/>
  </w:style>
  <w:style w:type="character" w:customStyle="1" w:styleId="WW8Num27z2">
    <w:name w:val="WW8Num27z2"/>
    <w:rsid w:val="005C473A"/>
  </w:style>
  <w:style w:type="character" w:customStyle="1" w:styleId="WW8Num27z3">
    <w:name w:val="WW8Num27z3"/>
    <w:rsid w:val="005C473A"/>
  </w:style>
  <w:style w:type="character" w:customStyle="1" w:styleId="WW8Num27z4">
    <w:name w:val="WW8Num27z4"/>
    <w:rsid w:val="005C473A"/>
  </w:style>
  <w:style w:type="character" w:customStyle="1" w:styleId="WW8Num27z5">
    <w:name w:val="WW8Num27z5"/>
    <w:rsid w:val="005C473A"/>
  </w:style>
  <w:style w:type="character" w:customStyle="1" w:styleId="WW8Num27z6">
    <w:name w:val="WW8Num27z6"/>
    <w:rsid w:val="005C473A"/>
  </w:style>
  <w:style w:type="character" w:customStyle="1" w:styleId="WW8Num27z7">
    <w:name w:val="WW8Num27z7"/>
    <w:rsid w:val="005C473A"/>
  </w:style>
  <w:style w:type="character" w:customStyle="1" w:styleId="WW8Num27z8">
    <w:name w:val="WW8Num27z8"/>
    <w:rsid w:val="005C473A"/>
  </w:style>
  <w:style w:type="character" w:customStyle="1" w:styleId="WW8Num9z1">
    <w:name w:val="WW8Num9z1"/>
    <w:rsid w:val="005C473A"/>
  </w:style>
  <w:style w:type="character" w:customStyle="1" w:styleId="WW8Num14z2">
    <w:name w:val="WW8Num14z2"/>
    <w:rsid w:val="005C473A"/>
  </w:style>
  <w:style w:type="character" w:customStyle="1" w:styleId="WW8Num14z3">
    <w:name w:val="WW8Num14z3"/>
    <w:rsid w:val="005C473A"/>
  </w:style>
  <w:style w:type="character" w:customStyle="1" w:styleId="WW8Num25z3">
    <w:name w:val="WW8Num25z3"/>
    <w:rsid w:val="005C473A"/>
  </w:style>
  <w:style w:type="character" w:customStyle="1" w:styleId="WW8Num25z4">
    <w:name w:val="WW8Num25z4"/>
    <w:rsid w:val="005C473A"/>
  </w:style>
  <w:style w:type="character" w:customStyle="1" w:styleId="WW8Num25z5">
    <w:name w:val="WW8Num25z5"/>
    <w:rsid w:val="005C473A"/>
  </w:style>
  <w:style w:type="character" w:customStyle="1" w:styleId="WW8Num25z6">
    <w:name w:val="WW8Num25z6"/>
    <w:rsid w:val="005C473A"/>
  </w:style>
  <w:style w:type="character" w:customStyle="1" w:styleId="WW8Num25z7">
    <w:name w:val="WW8Num25z7"/>
    <w:rsid w:val="005C473A"/>
  </w:style>
  <w:style w:type="character" w:customStyle="1" w:styleId="WW8Num25z8">
    <w:name w:val="WW8Num25z8"/>
    <w:rsid w:val="005C473A"/>
  </w:style>
  <w:style w:type="character" w:customStyle="1" w:styleId="Fontepargpadro1">
    <w:name w:val="Fonte parág. padrão1"/>
    <w:rsid w:val="005C473A"/>
  </w:style>
  <w:style w:type="character" w:styleId="Nmerodepgina">
    <w:name w:val="page number"/>
    <w:rsid w:val="005C473A"/>
  </w:style>
  <w:style w:type="character" w:customStyle="1" w:styleId="estdescrprod1">
    <w:name w:val="estdescrprod1"/>
    <w:rsid w:val="005C473A"/>
    <w:rPr>
      <w:rFonts w:ascii="Tahoma" w:hAnsi="Tahoma" w:cs="Tahoma"/>
      <w:sz w:val="19"/>
      <w:szCs w:val="19"/>
    </w:rPr>
  </w:style>
  <w:style w:type="character" w:customStyle="1" w:styleId="ListLabel1">
    <w:name w:val="ListLabel 1"/>
    <w:rsid w:val="005C473A"/>
    <w:rPr>
      <w:b w:val="0"/>
      <w:sz w:val="20"/>
    </w:rPr>
  </w:style>
  <w:style w:type="character" w:customStyle="1" w:styleId="ListLabel2">
    <w:name w:val="ListLabel 2"/>
    <w:rsid w:val="005C473A"/>
    <w:rPr>
      <w:rFonts w:eastAsia="Times New Roman" w:cs="Arial"/>
    </w:rPr>
  </w:style>
  <w:style w:type="character" w:customStyle="1" w:styleId="ListLabel3">
    <w:name w:val="ListLabel 3"/>
    <w:rsid w:val="005C473A"/>
    <w:rPr>
      <w:rFonts w:eastAsia="Times New Roman"/>
    </w:rPr>
  </w:style>
  <w:style w:type="character" w:customStyle="1" w:styleId="ListLabel4">
    <w:name w:val="ListLabel 4"/>
    <w:rsid w:val="005C473A"/>
    <w:rPr>
      <w:rFonts w:cs="Courier New"/>
    </w:rPr>
  </w:style>
  <w:style w:type="character" w:customStyle="1" w:styleId="ListLabel5">
    <w:name w:val="ListLabel 5"/>
    <w:rsid w:val="005C473A"/>
    <w:rPr>
      <w:rFonts w:cs="Wingdings"/>
    </w:rPr>
  </w:style>
  <w:style w:type="character" w:customStyle="1" w:styleId="ListLabel6">
    <w:name w:val="ListLabel 6"/>
    <w:rsid w:val="005C473A"/>
    <w:rPr>
      <w:rFonts w:cs="Symbol"/>
    </w:rPr>
  </w:style>
  <w:style w:type="paragraph" w:customStyle="1" w:styleId="Ttulo10">
    <w:name w:val="Título1"/>
    <w:basedOn w:val="Normal"/>
    <w:next w:val="Corpodetexto"/>
    <w:rsid w:val="005C473A"/>
    <w:pPr>
      <w:suppressAutoHyphens/>
      <w:jc w:val="center"/>
    </w:pPr>
    <w:rPr>
      <w:rFonts w:ascii="Times New Roman" w:eastAsia="Times New Roman" w:hAnsi="Times New Roman" w:cs="Times New Roman"/>
      <w:b/>
      <w:sz w:val="28"/>
      <w:u w:val="single"/>
      <w:lang w:eastAsia="zh-CN"/>
    </w:rPr>
  </w:style>
  <w:style w:type="character" w:customStyle="1" w:styleId="CorpodetextoChar1">
    <w:name w:val="Corpo de texto Char1"/>
    <w:rsid w:val="005C473A"/>
    <w:rPr>
      <w:rFonts w:ascii="Times New Roman" w:eastAsia="Times New Roman" w:hAnsi="Times New Roman" w:cs="Times New Roman"/>
      <w:sz w:val="28"/>
      <w:szCs w:val="20"/>
      <w:lang w:eastAsia="zh-CN"/>
    </w:rPr>
  </w:style>
  <w:style w:type="paragraph" w:styleId="Lista">
    <w:name w:val="List"/>
    <w:basedOn w:val="Corpodetexto"/>
    <w:rsid w:val="005C473A"/>
    <w:pPr>
      <w:suppressAutoHyphens/>
    </w:pPr>
    <w:rPr>
      <w:rFonts w:cs="Mangal"/>
      <w:sz w:val="28"/>
      <w:szCs w:val="20"/>
      <w:lang w:val="pt-BR" w:eastAsia="zh-CN"/>
    </w:rPr>
  </w:style>
  <w:style w:type="paragraph" w:customStyle="1" w:styleId="ndice">
    <w:name w:val="Índice"/>
    <w:basedOn w:val="Normal"/>
    <w:rsid w:val="005C473A"/>
    <w:pPr>
      <w:suppressLineNumbers/>
      <w:suppressAutoHyphens/>
    </w:pPr>
    <w:rPr>
      <w:rFonts w:ascii="Times New Roman" w:eastAsia="Times New Roman" w:hAnsi="Times New Roman" w:cs="Mangal"/>
      <w:lang w:eastAsia="zh-CN"/>
    </w:rPr>
  </w:style>
  <w:style w:type="paragraph" w:customStyle="1" w:styleId="Corpodetexto22">
    <w:name w:val="Corpo de texto 22"/>
    <w:basedOn w:val="Normal"/>
    <w:rsid w:val="005C473A"/>
    <w:pPr>
      <w:suppressAutoHyphens/>
    </w:pPr>
    <w:rPr>
      <w:rFonts w:ascii="Times New Roman" w:eastAsia="Times New Roman" w:hAnsi="Times New Roman" w:cs="Times New Roman"/>
      <w:sz w:val="24"/>
      <w:lang w:eastAsia="zh-CN"/>
    </w:rPr>
  </w:style>
  <w:style w:type="paragraph" w:customStyle="1" w:styleId="Corpodetexto32">
    <w:name w:val="Corpo de texto 32"/>
    <w:basedOn w:val="Normal"/>
    <w:rsid w:val="005C473A"/>
    <w:pPr>
      <w:suppressAutoHyphens/>
      <w:jc w:val="both"/>
    </w:pPr>
    <w:rPr>
      <w:rFonts w:ascii="Times New Roman" w:eastAsia="Times New Roman" w:hAnsi="Times New Roman" w:cs="Times New Roman"/>
      <w:sz w:val="24"/>
      <w:lang w:eastAsia="zh-CN"/>
    </w:rPr>
  </w:style>
  <w:style w:type="paragraph" w:customStyle="1" w:styleId="Recuodecorpodetexto21">
    <w:name w:val="Recuo de corpo de texto 21"/>
    <w:basedOn w:val="Normal"/>
    <w:rsid w:val="005C473A"/>
    <w:pPr>
      <w:suppressAutoHyphens/>
      <w:ind w:left="720" w:hanging="720"/>
      <w:jc w:val="both"/>
    </w:pPr>
    <w:rPr>
      <w:rFonts w:ascii="Times New Roman" w:eastAsia="Times New Roman" w:hAnsi="Times New Roman" w:cs="Times New Roman"/>
      <w:sz w:val="24"/>
      <w:lang w:eastAsia="zh-CN"/>
    </w:rPr>
  </w:style>
  <w:style w:type="paragraph" w:customStyle="1" w:styleId="Recuodecorpodetexto31">
    <w:name w:val="Recuo de corpo de texto 31"/>
    <w:basedOn w:val="Normal"/>
    <w:rsid w:val="005C473A"/>
    <w:pPr>
      <w:tabs>
        <w:tab w:val="left" w:pos="567"/>
      </w:tabs>
      <w:suppressAutoHyphens/>
      <w:ind w:left="1701" w:hanging="1701"/>
      <w:jc w:val="both"/>
    </w:pPr>
    <w:rPr>
      <w:rFonts w:ascii="Times New Roman" w:eastAsia="Times New Roman" w:hAnsi="Times New Roman" w:cs="Times New Roman"/>
      <w:color w:val="000000"/>
      <w:sz w:val="28"/>
      <w:szCs w:val="28"/>
      <w:lang w:eastAsia="zh-CN"/>
    </w:rPr>
  </w:style>
  <w:style w:type="paragraph" w:customStyle="1" w:styleId="Contedodatabela">
    <w:name w:val="Conteúdo da tabela"/>
    <w:basedOn w:val="Normal"/>
    <w:rsid w:val="005C473A"/>
    <w:pPr>
      <w:suppressLineNumbers/>
      <w:suppressAutoHyphens/>
    </w:pPr>
    <w:rPr>
      <w:rFonts w:ascii="Times New Roman" w:eastAsia="Times New Roman" w:hAnsi="Times New Roman" w:cs="Times New Roman"/>
      <w:lang w:eastAsia="zh-CN"/>
    </w:rPr>
  </w:style>
  <w:style w:type="paragraph" w:customStyle="1" w:styleId="Ttulodetabela">
    <w:name w:val="Título de tabela"/>
    <w:basedOn w:val="Contedodatabela"/>
    <w:rsid w:val="005C473A"/>
    <w:pPr>
      <w:jc w:val="center"/>
    </w:pPr>
    <w:rPr>
      <w:b/>
      <w:bCs/>
    </w:rPr>
  </w:style>
  <w:style w:type="paragraph" w:customStyle="1" w:styleId="Contedodoquadro">
    <w:name w:val="Conteúdo do quadro"/>
    <w:basedOn w:val="Normal"/>
    <w:rsid w:val="005C473A"/>
    <w:pPr>
      <w:suppressAutoHyphens/>
    </w:pPr>
    <w:rPr>
      <w:rFonts w:ascii="Times New Roman" w:eastAsia="Times New Roman" w:hAnsi="Times New Roman" w:cs="Times New Roman"/>
      <w:lang w:eastAsia="zh-CN"/>
    </w:rPr>
  </w:style>
  <w:style w:type="paragraph" w:customStyle="1" w:styleId="BodyText1">
    <w:name w:val="Body Text1"/>
    <w:rsid w:val="005C473A"/>
    <w:pPr>
      <w:suppressAutoHyphens/>
      <w:spacing w:after="0" w:line="240" w:lineRule="auto"/>
      <w:jc w:val="center"/>
    </w:pPr>
    <w:rPr>
      <w:rFonts w:ascii="Bookman Old Style" w:eastAsia="Times New Roman" w:hAnsi="Bookman Old Style" w:cs="Bookman Old Style"/>
      <w:color w:val="000000"/>
      <w:sz w:val="24"/>
      <w:szCs w:val="20"/>
      <w:lang w:val="en-US" w:eastAsia="zh-CN"/>
    </w:rPr>
  </w:style>
  <w:style w:type="paragraph" w:customStyle="1" w:styleId="Citaes">
    <w:name w:val="Citações"/>
    <w:basedOn w:val="Normal"/>
    <w:rsid w:val="005C473A"/>
    <w:pPr>
      <w:suppressAutoHyphens/>
      <w:spacing w:after="283"/>
      <w:ind w:left="567" w:right="567"/>
    </w:pPr>
    <w:rPr>
      <w:rFonts w:ascii="Times New Roman" w:eastAsia="Times New Roman" w:hAnsi="Times New Roman" w:cs="Times New Roman"/>
      <w:lang w:eastAsia="zh-CN"/>
    </w:rPr>
  </w:style>
  <w:style w:type="paragraph" w:customStyle="1" w:styleId="Ttuloprincipal">
    <w:name w:val="Título principal"/>
    <w:basedOn w:val="Ttulo10"/>
    <w:next w:val="Corpodetexto"/>
    <w:rsid w:val="005C473A"/>
    <w:rPr>
      <w:bCs/>
      <w:sz w:val="36"/>
      <w:szCs w:val="36"/>
    </w:rPr>
  </w:style>
  <w:style w:type="paragraph" w:customStyle="1" w:styleId="BodyTextIndent21">
    <w:name w:val="Body Text Indent 21"/>
    <w:basedOn w:val="Normal"/>
    <w:rsid w:val="005C473A"/>
    <w:pPr>
      <w:suppressAutoHyphens/>
      <w:spacing w:after="120" w:line="480" w:lineRule="auto"/>
      <w:ind w:left="283"/>
    </w:pPr>
    <w:rPr>
      <w:rFonts w:ascii="Times New Roman" w:eastAsia="Times New Roman" w:hAnsi="Times New Roman" w:cs="Times New Roman"/>
      <w:lang w:eastAsia="zh-CN"/>
    </w:rPr>
  </w:style>
  <w:style w:type="paragraph" w:customStyle="1" w:styleId="ListParagraph1">
    <w:name w:val="List Paragraph1"/>
    <w:basedOn w:val="Normal"/>
    <w:rsid w:val="005C473A"/>
    <w:pPr>
      <w:suppressAutoHyphens/>
      <w:ind w:left="708"/>
    </w:pPr>
    <w:rPr>
      <w:rFonts w:ascii="Times New Roman" w:eastAsia="Times New Roman" w:hAnsi="Times New Roman" w:cs="Times New Roman"/>
      <w:lang w:eastAsia="zh-CN"/>
    </w:rPr>
  </w:style>
  <w:style w:type="paragraph" w:customStyle="1" w:styleId="BodyTextIndent31">
    <w:name w:val="Body Text Indent 31"/>
    <w:basedOn w:val="Normal"/>
    <w:rsid w:val="005C473A"/>
    <w:pPr>
      <w:suppressAutoHyphens/>
      <w:spacing w:after="120"/>
      <w:ind w:left="283"/>
    </w:pPr>
    <w:rPr>
      <w:rFonts w:ascii="Times New Roman" w:eastAsia="Times New Roman" w:hAnsi="Times New Roman" w:cs="Times New Roman"/>
      <w:sz w:val="16"/>
      <w:szCs w:val="16"/>
      <w:lang w:eastAsia="zh-CN"/>
    </w:rPr>
  </w:style>
  <w:style w:type="paragraph" w:customStyle="1" w:styleId="Inciso">
    <w:name w:val="Inciso"/>
    <w:basedOn w:val="Normal"/>
    <w:qFormat/>
    <w:rsid w:val="005C473A"/>
    <w:pPr>
      <w:suppressAutoHyphens/>
      <w:spacing w:before="57" w:after="57"/>
      <w:ind w:left="794"/>
      <w:jc w:val="both"/>
    </w:pPr>
    <w:rPr>
      <w:rFonts w:ascii="Times New Roman" w:eastAsia="Times New Roman" w:hAnsi="Times New Roman" w:cs="Times New Roman"/>
      <w:lang w:eastAsia="zh-CN"/>
    </w:rPr>
  </w:style>
  <w:style w:type="paragraph" w:customStyle="1" w:styleId="Pargrafo">
    <w:name w:val="Parágrafo"/>
    <w:basedOn w:val="Normal"/>
    <w:rsid w:val="005C473A"/>
    <w:pPr>
      <w:suppressAutoHyphens/>
      <w:spacing w:before="74" w:after="74"/>
      <w:ind w:left="397"/>
      <w:jc w:val="both"/>
    </w:pPr>
    <w:rPr>
      <w:rFonts w:ascii="Times New Roman" w:eastAsia="Times New Roman" w:hAnsi="Times New Roman" w:cs="Times New Roman"/>
      <w:lang w:eastAsia="zh-CN"/>
    </w:rPr>
  </w:style>
  <w:style w:type="paragraph" w:customStyle="1" w:styleId="BodyText31">
    <w:name w:val="Body Text 31"/>
    <w:basedOn w:val="Normal"/>
    <w:rsid w:val="005C473A"/>
    <w:pPr>
      <w:suppressAutoHyphens/>
      <w:spacing w:after="120"/>
    </w:pPr>
    <w:rPr>
      <w:rFonts w:ascii="Times New Roman" w:eastAsia="Times New Roman" w:hAnsi="Times New Roman" w:cs="Times New Roman"/>
      <w:sz w:val="16"/>
      <w:szCs w:val="16"/>
      <w:lang w:eastAsia="zh-CN"/>
    </w:rPr>
  </w:style>
  <w:style w:type="paragraph" w:customStyle="1" w:styleId="artigo">
    <w:name w:val="artigo"/>
    <w:basedOn w:val="Normal"/>
    <w:rsid w:val="005C473A"/>
    <w:pPr>
      <w:spacing w:before="100" w:beforeAutospacing="1" w:after="100" w:afterAutospacing="1"/>
    </w:pPr>
    <w:rPr>
      <w:rFonts w:ascii="Times New Roman" w:eastAsia="Times New Roman" w:hAnsi="Times New Roman" w:cs="Times New Roman"/>
      <w:sz w:val="24"/>
      <w:szCs w:val="24"/>
    </w:rPr>
  </w:style>
  <w:style w:type="paragraph" w:customStyle="1" w:styleId="TextoATECH">
    <w:name w:val="&gt;&gt;&gt;Texto ATECH"/>
    <w:basedOn w:val="Normal"/>
    <w:rsid w:val="005C473A"/>
    <w:pPr>
      <w:spacing w:after="200" w:line="300" w:lineRule="atLeast"/>
      <w:jc w:val="both"/>
    </w:pPr>
    <w:rPr>
      <w:rFonts w:ascii="Arial" w:eastAsia="Times New Roman" w:hAnsi="Arial" w:cs="Times New Roman"/>
      <w:sz w:val="22"/>
      <w:szCs w:val="22"/>
    </w:rPr>
  </w:style>
  <w:style w:type="character" w:customStyle="1" w:styleId="texto11">
    <w:name w:val="texto11"/>
    <w:rsid w:val="005C473A"/>
    <w:rPr>
      <w:rFonts w:ascii="Arial" w:hAnsi="Arial" w:cs="Arial" w:hint="default"/>
      <w:strike w:val="0"/>
      <w:dstrike w:val="0"/>
      <w:sz w:val="36"/>
      <w:szCs w:val="36"/>
      <w:u w:val="none"/>
      <w:effect w:val="none"/>
    </w:rPr>
  </w:style>
  <w:style w:type="paragraph" w:customStyle="1" w:styleId="Artigo0">
    <w:name w:val="Artigo"/>
    <w:basedOn w:val="Normal"/>
    <w:link w:val="ArtigoChar"/>
    <w:uiPriority w:val="99"/>
    <w:rsid w:val="005C473A"/>
    <w:pPr>
      <w:autoSpaceDE w:val="0"/>
      <w:autoSpaceDN w:val="0"/>
      <w:adjustRightInd w:val="0"/>
      <w:spacing w:before="85" w:after="85"/>
      <w:jc w:val="both"/>
    </w:pPr>
    <w:rPr>
      <w:rFonts w:ascii="Arial" w:eastAsia="Times New Roman" w:hAnsi="Arial" w:cs="Times New Roman"/>
      <w:b/>
      <w:bCs/>
      <w:u w:val="single"/>
      <w:lang w:val="x-none" w:eastAsia="x-none"/>
    </w:rPr>
  </w:style>
  <w:style w:type="character" w:customStyle="1" w:styleId="ArtigoChar">
    <w:name w:val="Artigo Char"/>
    <w:link w:val="Artigo0"/>
    <w:uiPriority w:val="99"/>
    <w:rsid w:val="005C473A"/>
    <w:rPr>
      <w:rFonts w:ascii="Arial" w:eastAsia="Times New Roman" w:hAnsi="Arial" w:cs="Times New Roman"/>
      <w:b/>
      <w:bCs/>
      <w:sz w:val="20"/>
      <w:szCs w:val="20"/>
      <w:u w:val="single"/>
      <w:lang w:val="x-none" w:eastAsia="x-none"/>
    </w:rPr>
  </w:style>
  <w:style w:type="paragraph" w:customStyle="1" w:styleId="Assunto">
    <w:name w:val="Assunto"/>
    <w:basedOn w:val="Normal"/>
    <w:uiPriority w:val="99"/>
    <w:rsid w:val="005C473A"/>
    <w:pPr>
      <w:autoSpaceDE w:val="0"/>
      <w:autoSpaceDN w:val="0"/>
      <w:adjustRightInd w:val="0"/>
      <w:spacing w:before="170" w:after="170"/>
    </w:pPr>
    <w:rPr>
      <w:rFonts w:ascii="Arial" w:eastAsia="Times New Roman" w:hAnsi="Arial"/>
      <w:b/>
      <w:bCs/>
    </w:rPr>
  </w:style>
  <w:style w:type="paragraph" w:customStyle="1" w:styleId="Artigo1">
    <w:name w:val="Artigo1"/>
    <w:basedOn w:val="Normal"/>
    <w:rsid w:val="005C473A"/>
    <w:pPr>
      <w:autoSpaceDE w:val="0"/>
      <w:autoSpaceDN w:val="0"/>
      <w:adjustRightInd w:val="0"/>
      <w:spacing w:before="85" w:after="85"/>
      <w:jc w:val="both"/>
    </w:pPr>
    <w:rPr>
      <w:rFonts w:ascii="Arial" w:eastAsia="Times New Roman" w:hAnsi="Arial"/>
    </w:rPr>
  </w:style>
  <w:style w:type="paragraph" w:customStyle="1" w:styleId="assunto0">
    <w:name w:val="assunto"/>
    <w:basedOn w:val="Normal"/>
    <w:rsid w:val="005C473A"/>
    <w:pPr>
      <w:spacing w:before="100" w:beforeAutospacing="1" w:after="100" w:afterAutospacing="1"/>
    </w:pPr>
    <w:rPr>
      <w:rFonts w:ascii="Times New Roman" w:eastAsia="Times New Roman" w:hAnsi="Times New Roman" w:cs="Times New Roman"/>
      <w:sz w:val="24"/>
      <w:szCs w:val="24"/>
    </w:rPr>
  </w:style>
  <w:style w:type="paragraph" w:customStyle="1" w:styleId="artigo10">
    <w:name w:val="artigo1"/>
    <w:basedOn w:val="Normal"/>
    <w:rsid w:val="005C473A"/>
    <w:pPr>
      <w:spacing w:before="100" w:beforeAutospacing="1" w:after="100" w:afterAutospacing="1"/>
    </w:pPr>
    <w:rPr>
      <w:rFonts w:ascii="Times New Roman" w:eastAsia="Times New Roman" w:hAnsi="Times New Roman" w:cs="Times New Roman"/>
      <w:sz w:val="24"/>
      <w:szCs w:val="24"/>
    </w:rPr>
  </w:style>
  <w:style w:type="paragraph" w:styleId="CabealhodoSumrio">
    <w:name w:val="TOC Heading"/>
    <w:basedOn w:val="Ttulo1"/>
    <w:next w:val="Normal"/>
    <w:uiPriority w:val="39"/>
    <w:qFormat/>
    <w:rsid w:val="005C473A"/>
    <w:pPr>
      <w:keepLines/>
      <w:spacing w:before="480" w:after="0" w:line="276" w:lineRule="auto"/>
      <w:outlineLvl w:val="9"/>
    </w:pPr>
    <w:rPr>
      <w:rFonts w:ascii="Cambria" w:hAnsi="Cambria"/>
      <w:color w:val="365F91"/>
      <w:kern w:val="0"/>
      <w:sz w:val="28"/>
      <w:szCs w:val="28"/>
      <w:lang w:val="x-none" w:eastAsia="en-US"/>
    </w:rPr>
  </w:style>
  <w:style w:type="paragraph" w:styleId="Sumrio1">
    <w:name w:val="toc 1"/>
    <w:basedOn w:val="Normal"/>
    <w:next w:val="Normal"/>
    <w:autoRedefine/>
    <w:uiPriority w:val="39"/>
    <w:rsid w:val="005C473A"/>
    <w:rPr>
      <w:rFonts w:ascii="Times New Roman" w:eastAsia="Times New Roman" w:hAnsi="Times New Roman" w:cs="Times New Roman"/>
      <w:sz w:val="24"/>
      <w:szCs w:val="24"/>
    </w:rPr>
  </w:style>
  <w:style w:type="paragraph" w:styleId="Sumrio2">
    <w:name w:val="toc 2"/>
    <w:basedOn w:val="Normal"/>
    <w:next w:val="Normal"/>
    <w:autoRedefine/>
    <w:uiPriority w:val="39"/>
    <w:rsid w:val="005C473A"/>
    <w:pPr>
      <w:ind w:left="240"/>
    </w:pPr>
    <w:rPr>
      <w:rFonts w:ascii="Times New Roman" w:eastAsia="Times New Roman" w:hAnsi="Times New Roman" w:cs="Times New Roman"/>
      <w:sz w:val="24"/>
      <w:szCs w:val="24"/>
    </w:rPr>
  </w:style>
  <w:style w:type="character" w:styleId="nfase">
    <w:name w:val="Emphasis"/>
    <w:qFormat/>
    <w:rsid w:val="005C473A"/>
    <w:rPr>
      <w:b/>
      <w:bCs/>
      <w:i/>
      <w:iCs/>
      <w:spacing w:val="10"/>
      <w:bdr w:val="none" w:sz="0" w:space="0" w:color="auto"/>
      <w:shd w:val="clear" w:color="auto" w:fill="auto"/>
    </w:rPr>
  </w:style>
  <w:style w:type="paragraph" w:styleId="Citao">
    <w:name w:val="Quote"/>
    <w:basedOn w:val="Normal"/>
    <w:next w:val="Normal"/>
    <w:link w:val="CitaoChar"/>
    <w:uiPriority w:val="29"/>
    <w:qFormat/>
    <w:rsid w:val="005C473A"/>
    <w:pPr>
      <w:spacing w:before="200" w:line="276" w:lineRule="auto"/>
      <w:ind w:left="360" w:right="360"/>
    </w:pPr>
    <w:rPr>
      <w:rFonts w:eastAsia="Times New Roman" w:cs="Times New Roman"/>
      <w:i/>
      <w:iCs/>
      <w:sz w:val="22"/>
      <w:szCs w:val="22"/>
      <w:lang w:val="en-US" w:eastAsia="en-US" w:bidi="en-US"/>
    </w:rPr>
  </w:style>
  <w:style w:type="character" w:customStyle="1" w:styleId="CitaoChar">
    <w:name w:val="Citação Char"/>
    <w:basedOn w:val="Fontepargpadro"/>
    <w:link w:val="Citao"/>
    <w:uiPriority w:val="29"/>
    <w:rsid w:val="005C473A"/>
    <w:rPr>
      <w:rFonts w:ascii="Calibri" w:eastAsia="Times New Roman" w:hAnsi="Calibri" w:cs="Times New Roman"/>
      <w:i/>
      <w:iCs/>
      <w:lang w:val="en-US" w:bidi="en-US"/>
    </w:rPr>
  </w:style>
  <w:style w:type="paragraph" w:styleId="CitaoIntensa">
    <w:name w:val="Intense Quote"/>
    <w:basedOn w:val="Normal"/>
    <w:next w:val="Normal"/>
    <w:link w:val="CitaoIntensaChar"/>
    <w:uiPriority w:val="30"/>
    <w:qFormat/>
    <w:rsid w:val="005C473A"/>
    <w:pPr>
      <w:pBdr>
        <w:bottom w:val="single" w:sz="4" w:space="1" w:color="auto"/>
      </w:pBdr>
      <w:spacing w:before="200" w:after="280" w:line="276" w:lineRule="auto"/>
      <w:ind w:left="1008" w:right="1152"/>
      <w:jc w:val="both"/>
    </w:pPr>
    <w:rPr>
      <w:rFonts w:eastAsia="Times New Roman" w:cs="Times New Roman"/>
      <w:b/>
      <w:bCs/>
      <w:i/>
      <w:iCs/>
      <w:sz w:val="22"/>
      <w:szCs w:val="22"/>
      <w:lang w:val="en-US" w:eastAsia="en-US" w:bidi="en-US"/>
    </w:rPr>
  </w:style>
  <w:style w:type="character" w:customStyle="1" w:styleId="CitaoIntensaChar">
    <w:name w:val="Citação Intensa Char"/>
    <w:basedOn w:val="Fontepargpadro"/>
    <w:link w:val="CitaoIntensa"/>
    <w:uiPriority w:val="30"/>
    <w:rsid w:val="005C473A"/>
    <w:rPr>
      <w:rFonts w:ascii="Calibri" w:eastAsia="Times New Roman" w:hAnsi="Calibri" w:cs="Times New Roman"/>
      <w:b/>
      <w:bCs/>
      <w:i/>
      <w:iCs/>
      <w:lang w:val="en-US" w:bidi="en-US"/>
    </w:rPr>
  </w:style>
  <w:style w:type="character" w:styleId="nfaseSutil">
    <w:name w:val="Subtle Emphasis"/>
    <w:uiPriority w:val="19"/>
    <w:qFormat/>
    <w:rsid w:val="005C473A"/>
    <w:rPr>
      <w:i/>
      <w:iCs/>
    </w:rPr>
  </w:style>
  <w:style w:type="character" w:styleId="nfaseIntensa">
    <w:name w:val="Intense Emphasis"/>
    <w:uiPriority w:val="21"/>
    <w:qFormat/>
    <w:rsid w:val="005C473A"/>
    <w:rPr>
      <w:b/>
      <w:bCs/>
    </w:rPr>
  </w:style>
  <w:style w:type="character" w:styleId="RefernciaSutil">
    <w:name w:val="Subtle Reference"/>
    <w:uiPriority w:val="31"/>
    <w:qFormat/>
    <w:rsid w:val="005C473A"/>
    <w:rPr>
      <w:smallCaps/>
    </w:rPr>
  </w:style>
  <w:style w:type="character" w:styleId="RefernciaIntensa">
    <w:name w:val="Intense Reference"/>
    <w:uiPriority w:val="32"/>
    <w:qFormat/>
    <w:rsid w:val="005C473A"/>
    <w:rPr>
      <w:smallCaps/>
      <w:spacing w:val="5"/>
      <w:u w:val="single"/>
    </w:rPr>
  </w:style>
  <w:style w:type="character" w:styleId="TtulodoLivro">
    <w:name w:val="Book Title"/>
    <w:uiPriority w:val="33"/>
    <w:qFormat/>
    <w:rsid w:val="005C473A"/>
    <w:rPr>
      <w:i/>
      <w:iCs/>
      <w:smallCaps/>
      <w:spacing w:val="5"/>
    </w:rPr>
  </w:style>
  <w:style w:type="character" w:customStyle="1" w:styleId="highlight">
    <w:name w:val="highlight"/>
    <w:rsid w:val="005C473A"/>
  </w:style>
  <w:style w:type="character" w:customStyle="1" w:styleId="apple-converted-space">
    <w:name w:val="apple-converted-space"/>
    <w:rsid w:val="005C473A"/>
  </w:style>
  <w:style w:type="paragraph" w:styleId="Lista3">
    <w:name w:val="List 3"/>
    <w:basedOn w:val="Normal"/>
    <w:unhideWhenUsed/>
    <w:rsid w:val="005C473A"/>
    <w:pPr>
      <w:ind w:left="283" w:hanging="283"/>
    </w:pPr>
    <w:rPr>
      <w:rFonts w:ascii="Arial" w:eastAsia="Times New Roman" w:hAnsi="Arial" w:cs="Times New Roman"/>
      <w:color w:val="000000"/>
      <w:sz w:val="22"/>
    </w:rPr>
  </w:style>
  <w:style w:type="paragraph" w:styleId="Assinatura">
    <w:name w:val="Signature"/>
    <w:basedOn w:val="Normal"/>
    <w:link w:val="AssinaturaChar"/>
    <w:unhideWhenUsed/>
    <w:rsid w:val="005C473A"/>
    <w:pPr>
      <w:autoSpaceDE w:val="0"/>
      <w:autoSpaceDN w:val="0"/>
      <w:adjustRightInd w:val="0"/>
      <w:spacing w:before="51" w:after="51"/>
      <w:ind w:left="1134"/>
    </w:pPr>
    <w:rPr>
      <w:rFonts w:ascii="Arial" w:eastAsia="Times New Roman" w:hAnsi="Arial" w:cs="Times New Roman"/>
      <w:i/>
      <w:iCs/>
      <w:lang w:val="x-none" w:eastAsia="x-none"/>
    </w:rPr>
  </w:style>
  <w:style w:type="character" w:customStyle="1" w:styleId="AssinaturaChar">
    <w:name w:val="Assinatura Char"/>
    <w:basedOn w:val="Fontepargpadro"/>
    <w:link w:val="Assinatura"/>
    <w:rsid w:val="005C473A"/>
    <w:rPr>
      <w:rFonts w:ascii="Arial" w:eastAsia="Times New Roman" w:hAnsi="Arial" w:cs="Times New Roman"/>
      <w:i/>
      <w:iCs/>
      <w:sz w:val="20"/>
      <w:szCs w:val="20"/>
      <w:lang w:val="x-none" w:eastAsia="x-none"/>
    </w:rPr>
  </w:style>
  <w:style w:type="paragraph" w:customStyle="1" w:styleId="A251175">
    <w:name w:val="_A251175"/>
    <w:basedOn w:val="Normal"/>
    <w:rsid w:val="005C473A"/>
    <w:pPr>
      <w:ind w:left="1440" w:firstLine="3456"/>
      <w:jc w:val="both"/>
    </w:pPr>
    <w:rPr>
      <w:rFonts w:ascii="Tms Rmn" w:eastAsia="Times New Roman" w:hAnsi="Tms Rmn" w:cs="Times New Roman"/>
      <w:sz w:val="24"/>
    </w:rPr>
  </w:style>
  <w:style w:type="paragraph" w:customStyle="1" w:styleId="p10">
    <w:name w:val="p10"/>
    <w:basedOn w:val="Normal"/>
    <w:rsid w:val="005C473A"/>
    <w:pPr>
      <w:tabs>
        <w:tab w:val="left" w:pos="720"/>
      </w:tabs>
      <w:spacing w:line="240" w:lineRule="atLeast"/>
      <w:jc w:val="both"/>
    </w:pPr>
    <w:rPr>
      <w:rFonts w:ascii="Times New Roman" w:eastAsia="Times New Roman" w:hAnsi="Times New Roman" w:cs="Times New Roman"/>
      <w:sz w:val="24"/>
    </w:rPr>
  </w:style>
  <w:style w:type="paragraph" w:customStyle="1" w:styleId="xl24">
    <w:name w:val="xl24"/>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cs="Times New Roman"/>
      <w:b/>
      <w:bCs/>
      <w:sz w:val="10"/>
      <w:szCs w:val="10"/>
    </w:rPr>
  </w:style>
  <w:style w:type="paragraph" w:customStyle="1" w:styleId="xl25">
    <w:name w:val="xl25"/>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b/>
      <w:bCs/>
      <w:sz w:val="10"/>
      <w:szCs w:val="10"/>
    </w:rPr>
  </w:style>
  <w:style w:type="paragraph" w:customStyle="1" w:styleId="xl26">
    <w:name w:val="xl26"/>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cs="Times New Roman"/>
      <w:b/>
      <w:bCs/>
      <w:sz w:val="10"/>
      <w:szCs w:val="10"/>
    </w:rPr>
  </w:style>
  <w:style w:type="paragraph" w:customStyle="1" w:styleId="xl27">
    <w:name w:val="xl27"/>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cs="Times New Roman"/>
      <w:b/>
      <w:bCs/>
      <w:sz w:val="10"/>
      <w:szCs w:val="10"/>
    </w:rPr>
  </w:style>
  <w:style w:type="paragraph" w:customStyle="1" w:styleId="xl28">
    <w:name w:val="xl28"/>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sz w:val="10"/>
      <w:szCs w:val="10"/>
    </w:rPr>
  </w:style>
  <w:style w:type="paragraph" w:customStyle="1" w:styleId="xl29">
    <w:name w:val="xl29"/>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cs="Times New Roman"/>
      <w:sz w:val="10"/>
      <w:szCs w:val="10"/>
    </w:rPr>
  </w:style>
  <w:style w:type="paragraph" w:customStyle="1" w:styleId="xl30">
    <w:name w:val="xl30"/>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sz w:val="10"/>
      <w:szCs w:val="10"/>
    </w:rPr>
  </w:style>
  <w:style w:type="paragraph" w:customStyle="1" w:styleId="xl31">
    <w:name w:val="xl31"/>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sz w:val="10"/>
      <w:szCs w:val="10"/>
    </w:rPr>
  </w:style>
  <w:style w:type="paragraph" w:customStyle="1" w:styleId="xl32">
    <w:name w:val="xl32"/>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cs="Times New Roman"/>
      <w:sz w:val="10"/>
      <w:szCs w:val="10"/>
    </w:rPr>
  </w:style>
  <w:style w:type="paragraph" w:customStyle="1" w:styleId="xl33">
    <w:name w:val="xl33"/>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cs="Times New Roman"/>
      <w:b/>
      <w:bCs/>
      <w:color w:val="FF0000"/>
      <w:sz w:val="10"/>
      <w:szCs w:val="10"/>
    </w:rPr>
  </w:style>
  <w:style w:type="paragraph" w:customStyle="1" w:styleId="xl34">
    <w:name w:val="xl34"/>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b/>
      <w:bCs/>
      <w:sz w:val="10"/>
      <w:szCs w:val="10"/>
    </w:rPr>
  </w:style>
  <w:style w:type="paragraph" w:customStyle="1" w:styleId="xl35">
    <w:name w:val="xl35"/>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b/>
      <w:bCs/>
      <w:sz w:val="10"/>
      <w:szCs w:val="10"/>
    </w:rPr>
  </w:style>
  <w:style w:type="paragraph" w:customStyle="1" w:styleId="western">
    <w:name w:val="western"/>
    <w:basedOn w:val="Normal"/>
    <w:rsid w:val="005C473A"/>
    <w:pPr>
      <w:spacing w:before="100" w:beforeAutospacing="1" w:after="100" w:afterAutospacing="1"/>
    </w:pPr>
    <w:rPr>
      <w:rFonts w:ascii="Times New Roman" w:eastAsia="Times New Roman" w:hAnsi="Times New Roman" w:cs="Times New Roman"/>
      <w:sz w:val="24"/>
      <w:szCs w:val="24"/>
    </w:rPr>
  </w:style>
  <w:style w:type="paragraph" w:customStyle="1" w:styleId="WW-Texto">
    <w:name w:val="WW-Texto"/>
    <w:basedOn w:val="Normal"/>
    <w:rsid w:val="005C473A"/>
    <w:pPr>
      <w:widowControl w:val="0"/>
      <w:tabs>
        <w:tab w:val="left" w:pos="1418"/>
      </w:tabs>
      <w:suppressAutoHyphens/>
      <w:spacing w:line="360" w:lineRule="auto"/>
      <w:ind w:firstLine="1418"/>
      <w:jc w:val="both"/>
    </w:pPr>
    <w:rPr>
      <w:rFonts w:ascii="Times New Roman" w:eastAsia="Tahoma" w:hAnsi="Times New Roman" w:cs="Times New Roman"/>
      <w:sz w:val="24"/>
      <w:lang w:eastAsia="ar-SA"/>
    </w:rPr>
  </w:style>
  <w:style w:type="paragraph" w:customStyle="1" w:styleId="ecxmsobodytextindent">
    <w:name w:val="ecxmsobodytextindent"/>
    <w:basedOn w:val="Normal"/>
    <w:rsid w:val="005C473A"/>
    <w:pPr>
      <w:spacing w:after="324"/>
    </w:pPr>
    <w:rPr>
      <w:rFonts w:ascii="Times New Roman" w:eastAsia="Times New Roman" w:hAnsi="Times New Roman" w:cs="Times New Roman"/>
      <w:sz w:val="24"/>
      <w:szCs w:val="24"/>
    </w:rPr>
  </w:style>
  <w:style w:type="paragraph" w:styleId="Commarcadores">
    <w:name w:val="List Bullet"/>
    <w:basedOn w:val="Normal"/>
    <w:autoRedefine/>
    <w:rsid w:val="005C473A"/>
    <w:pPr>
      <w:numPr>
        <w:numId w:val="8"/>
      </w:numPr>
    </w:pPr>
    <w:rPr>
      <w:rFonts w:ascii="Times New Roman" w:eastAsia="Times New Roman" w:hAnsi="Times New Roman" w:cs="Times New Roman"/>
    </w:rPr>
  </w:style>
  <w:style w:type="paragraph" w:customStyle="1" w:styleId="p3">
    <w:name w:val="p3"/>
    <w:basedOn w:val="Normal"/>
    <w:rsid w:val="005C473A"/>
    <w:pPr>
      <w:widowControl w:val="0"/>
      <w:tabs>
        <w:tab w:val="left" w:pos="1160"/>
      </w:tabs>
      <w:spacing w:line="280" w:lineRule="atLeast"/>
      <w:ind w:left="1440" w:firstLine="1152"/>
      <w:jc w:val="both"/>
    </w:pPr>
    <w:rPr>
      <w:rFonts w:ascii="Times New Roman" w:eastAsia="Times New Roman" w:hAnsi="Times New Roman" w:cs="Times New Roman"/>
      <w:snapToGrid w:val="0"/>
      <w:sz w:val="24"/>
    </w:rPr>
  </w:style>
  <w:style w:type="paragraph" w:customStyle="1" w:styleId="BodyText21">
    <w:name w:val="Body Text 21"/>
    <w:basedOn w:val="Normal"/>
    <w:rsid w:val="005C473A"/>
    <w:pPr>
      <w:snapToGrid w:val="0"/>
      <w:jc w:val="both"/>
    </w:pPr>
    <w:rPr>
      <w:rFonts w:ascii="Times New Roman" w:eastAsia="Times New Roman" w:hAnsi="Times New Roman" w:cs="Times New Roman"/>
      <w:sz w:val="24"/>
      <w:szCs w:val="24"/>
    </w:rPr>
  </w:style>
  <w:style w:type="paragraph" w:customStyle="1" w:styleId="CM80">
    <w:name w:val="CM80"/>
    <w:basedOn w:val="Normal"/>
    <w:next w:val="Normal"/>
    <w:rsid w:val="005C473A"/>
    <w:pPr>
      <w:widowControl w:val="0"/>
      <w:suppressAutoHyphens/>
      <w:autoSpaceDE w:val="0"/>
      <w:spacing w:after="230"/>
    </w:pPr>
    <w:rPr>
      <w:rFonts w:ascii="Arial" w:eastAsia="Times New Roman" w:hAnsi="Arial"/>
      <w:kern w:val="2"/>
      <w:sz w:val="24"/>
      <w:szCs w:val="24"/>
      <w:lang w:eastAsia="zh-CN"/>
    </w:rPr>
  </w:style>
  <w:style w:type="paragraph" w:customStyle="1" w:styleId="TextosemFormatao1">
    <w:name w:val="Texto sem Formatação1"/>
    <w:basedOn w:val="Normal"/>
    <w:rsid w:val="005C473A"/>
    <w:pPr>
      <w:suppressAutoHyphens/>
    </w:pPr>
    <w:rPr>
      <w:rFonts w:ascii="Courier New" w:eastAsia="Times New Roman" w:hAnsi="Courier New" w:cs="Times New Roman"/>
      <w:lang w:eastAsia="ar-SA"/>
    </w:rPr>
  </w:style>
  <w:style w:type="paragraph" w:customStyle="1" w:styleId="WW-Padro1">
    <w:name w:val="WW-Padrão1"/>
    <w:basedOn w:val="Normal"/>
    <w:rsid w:val="005C473A"/>
    <w:pPr>
      <w:suppressAutoHyphens/>
      <w:overflowPunct w:val="0"/>
      <w:autoSpaceDE w:val="0"/>
      <w:textAlignment w:val="baseline"/>
    </w:pPr>
    <w:rPr>
      <w:rFonts w:ascii="Times New Roman" w:eastAsia="Times New Roman" w:hAnsi="Times New Roman" w:cs="Times New Roman"/>
      <w:lang w:val="en-US" w:eastAsia="ar-SA"/>
    </w:rPr>
  </w:style>
  <w:style w:type="paragraph" w:customStyle="1" w:styleId="msolistparagraph0">
    <w:name w:val="msolistparagraph"/>
    <w:basedOn w:val="Normal"/>
    <w:rsid w:val="005C473A"/>
    <w:pPr>
      <w:ind w:left="708"/>
    </w:pPr>
    <w:rPr>
      <w:rFonts w:ascii="Arial" w:eastAsia="MS Mincho" w:hAnsi="Arial"/>
      <w:sz w:val="24"/>
      <w:szCs w:val="24"/>
    </w:rPr>
  </w:style>
  <w:style w:type="character" w:customStyle="1" w:styleId="PargrafodaListaChar">
    <w:name w:val="Parágrafo da Lista Char"/>
    <w:aliases w:val="List I Paragraph Char"/>
    <w:link w:val="PargrafodaLista"/>
    <w:uiPriority w:val="34"/>
    <w:locked/>
    <w:rsid w:val="008F72A3"/>
    <w:rPr>
      <w:rFonts w:ascii="Cambria" w:eastAsia="Times New Roman" w:hAnsi="Cambria" w:cs="Times New Roman"/>
      <w:szCs w:val="20"/>
    </w:rPr>
  </w:style>
  <w:style w:type="numbering" w:customStyle="1" w:styleId="Estilo3">
    <w:name w:val="Estilo3"/>
    <w:rsid w:val="005C473A"/>
    <w:pPr>
      <w:numPr>
        <w:numId w:val="12"/>
      </w:numPr>
    </w:pPr>
  </w:style>
  <w:style w:type="paragraph" w:customStyle="1" w:styleId="Alnea">
    <w:name w:val="Alínea"/>
    <w:basedOn w:val="Normal"/>
    <w:uiPriority w:val="99"/>
    <w:rsid w:val="005C473A"/>
    <w:pPr>
      <w:autoSpaceDE w:val="0"/>
      <w:autoSpaceDN w:val="0"/>
      <w:adjustRightInd w:val="0"/>
      <w:spacing w:before="51" w:after="51"/>
      <w:ind w:left="1134"/>
      <w:jc w:val="both"/>
    </w:pPr>
    <w:rPr>
      <w:rFonts w:ascii="Arial" w:eastAsia="Times New Roman" w:hAnsi="Arial"/>
    </w:rPr>
  </w:style>
  <w:style w:type="character" w:styleId="TextodoEspaoReservado">
    <w:name w:val="Placeholder Text"/>
    <w:basedOn w:val="Fontepargpadro"/>
    <w:uiPriority w:val="99"/>
    <w:semiHidden/>
    <w:rsid w:val="000B3AE0"/>
    <w:rPr>
      <w:color w:val="808080"/>
    </w:rPr>
  </w:style>
  <w:style w:type="character" w:customStyle="1" w:styleId="SemEspaamentoChar">
    <w:name w:val="Sem Espaçamento Char"/>
    <w:link w:val="SemEspaamento"/>
    <w:uiPriority w:val="1"/>
    <w:rsid w:val="00892B7C"/>
    <w:rPr>
      <w:rFonts w:ascii="Calibri" w:eastAsia="Calibri" w:hAnsi="Calibri" w:cs="Arial"/>
      <w:sz w:val="20"/>
      <w:szCs w:val="20"/>
      <w:lang w:eastAsia="pt-BR"/>
    </w:rPr>
  </w:style>
  <w:style w:type="character" w:customStyle="1" w:styleId="MenoPendente1">
    <w:name w:val="Menção Pendente1"/>
    <w:basedOn w:val="Fontepargpadro"/>
    <w:uiPriority w:val="99"/>
    <w:semiHidden/>
    <w:unhideWhenUsed/>
    <w:rsid w:val="00F02368"/>
    <w:rPr>
      <w:color w:val="605E5C"/>
      <w:shd w:val="clear" w:color="auto" w:fill="E1DFDD"/>
    </w:rPr>
  </w:style>
  <w:style w:type="paragraph" w:customStyle="1" w:styleId="Nivel01">
    <w:name w:val="Nivel 01"/>
    <w:basedOn w:val="Ttulo1"/>
    <w:next w:val="Normal"/>
    <w:link w:val="Nivel01Char"/>
    <w:qFormat/>
    <w:rsid w:val="00570553"/>
    <w:pPr>
      <w:keepLines/>
      <w:numPr>
        <w:numId w:val="36"/>
      </w:numPr>
      <w:tabs>
        <w:tab w:val="left" w:pos="567"/>
      </w:tabs>
      <w:spacing w:before="120" w:after="120" w:line="276" w:lineRule="auto"/>
      <w:ind w:left="0" w:firstLine="0"/>
      <w:jc w:val="both"/>
    </w:pPr>
    <w:rPr>
      <w:rFonts w:ascii="Arial" w:eastAsiaTheme="majorEastAsia" w:hAnsi="Arial" w:cs="Arial"/>
      <w:kern w:val="0"/>
      <w:sz w:val="20"/>
      <w:szCs w:val="20"/>
      <w:lang w:eastAsia="en-US"/>
    </w:rPr>
  </w:style>
  <w:style w:type="character" w:customStyle="1" w:styleId="Nivel01Char">
    <w:name w:val="Nivel 01 Char"/>
    <w:basedOn w:val="Fontepargpadro"/>
    <w:link w:val="Nivel01"/>
    <w:rsid w:val="00570553"/>
    <w:rPr>
      <w:rFonts w:ascii="Arial" w:eastAsiaTheme="majorEastAsia" w:hAnsi="Arial" w:cs="Arial"/>
      <w:b/>
      <w:bCs/>
      <w:sz w:val="20"/>
      <w:szCs w:val="20"/>
    </w:rPr>
  </w:style>
  <w:style w:type="paragraph" w:customStyle="1" w:styleId="Nivel2">
    <w:name w:val="Nivel 2"/>
    <w:basedOn w:val="Normal"/>
    <w:link w:val="Nivel2Char"/>
    <w:qFormat/>
    <w:rsid w:val="00570553"/>
    <w:pPr>
      <w:numPr>
        <w:ilvl w:val="1"/>
        <w:numId w:val="36"/>
      </w:numPr>
      <w:autoSpaceDE w:val="0"/>
      <w:autoSpaceDN w:val="0"/>
      <w:adjustRightInd w:val="0"/>
      <w:spacing w:before="120" w:after="120" w:line="276" w:lineRule="auto"/>
      <w:ind w:left="0" w:firstLine="0"/>
      <w:jc w:val="both"/>
    </w:pPr>
    <w:rPr>
      <w:rFonts w:ascii="Arial" w:eastAsia="Times New Roman" w:hAnsi="Arial"/>
    </w:rPr>
  </w:style>
  <w:style w:type="character" w:customStyle="1" w:styleId="Nivel2Char">
    <w:name w:val="Nivel 2 Char"/>
    <w:basedOn w:val="Fontepargpadro"/>
    <w:link w:val="Nivel2"/>
    <w:locked/>
    <w:rsid w:val="00570553"/>
    <w:rPr>
      <w:rFonts w:ascii="Arial" w:eastAsia="Times New Roman" w:hAnsi="Arial" w:cs="Arial"/>
      <w:sz w:val="20"/>
      <w:szCs w:val="20"/>
      <w:lang w:eastAsia="pt-BR"/>
    </w:rPr>
  </w:style>
  <w:style w:type="paragraph" w:customStyle="1" w:styleId="Nvel2-Red">
    <w:name w:val="Nível 2 -Red"/>
    <w:basedOn w:val="Nivel2"/>
    <w:link w:val="Nvel2-RedChar"/>
    <w:qFormat/>
    <w:rsid w:val="00570553"/>
    <w:rPr>
      <w:i/>
      <w:iCs/>
      <w:color w:val="FF0000"/>
    </w:rPr>
  </w:style>
  <w:style w:type="character" w:customStyle="1" w:styleId="Nvel2-RedChar">
    <w:name w:val="Nível 2 -Red Char"/>
    <w:basedOn w:val="Nivel2Char"/>
    <w:link w:val="Nvel2-Red"/>
    <w:rsid w:val="00570553"/>
    <w:rPr>
      <w:rFonts w:ascii="Arial" w:eastAsia="Times New Roman" w:hAnsi="Arial" w:cs="Arial"/>
      <w:i/>
      <w:iCs/>
      <w:color w:val="FF0000"/>
      <w:sz w:val="20"/>
      <w:szCs w:val="20"/>
      <w:lang w:eastAsia="pt-BR"/>
    </w:rPr>
  </w:style>
  <w:style w:type="paragraph" w:customStyle="1" w:styleId="Nvel3-R">
    <w:name w:val="Nível 3-R"/>
    <w:basedOn w:val="Normal"/>
    <w:qFormat/>
    <w:rsid w:val="00570553"/>
    <w:pPr>
      <w:numPr>
        <w:ilvl w:val="2"/>
        <w:numId w:val="36"/>
      </w:numPr>
      <w:spacing w:before="120" w:after="120" w:line="276" w:lineRule="auto"/>
      <w:ind w:left="284" w:firstLine="0"/>
      <w:jc w:val="both"/>
    </w:pPr>
    <w:rPr>
      <w:rFonts w:ascii="Arial" w:eastAsiaTheme="minorEastAsia" w:hAnsi="Arial"/>
      <w:i/>
      <w:iCs/>
      <w:color w:val="FF0000"/>
    </w:rPr>
  </w:style>
  <w:style w:type="paragraph" w:customStyle="1" w:styleId="Nvel3">
    <w:name w:val="Nível 3"/>
    <w:basedOn w:val="Nvel3-R"/>
    <w:link w:val="Nvel3Char"/>
    <w:qFormat/>
    <w:rsid w:val="00570553"/>
    <w:rPr>
      <w:rFonts w:eastAsia="Times New Roman"/>
      <w:i w:val="0"/>
      <w:iCs w:val="0"/>
      <w:color w:val="auto"/>
    </w:rPr>
  </w:style>
  <w:style w:type="paragraph" w:customStyle="1" w:styleId="Nvel4">
    <w:name w:val="Nível 4"/>
    <w:basedOn w:val="Nvel3"/>
    <w:link w:val="Nvel4Char"/>
    <w:qFormat/>
    <w:rsid w:val="00570553"/>
    <w:pPr>
      <w:numPr>
        <w:ilvl w:val="3"/>
      </w:numPr>
      <w:ind w:left="567" w:firstLine="0"/>
    </w:pPr>
  </w:style>
  <w:style w:type="character" w:customStyle="1" w:styleId="Nvel3Char">
    <w:name w:val="Nível 3 Char"/>
    <w:basedOn w:val="Fontepargpadro"/>
    <w:link w:val="Nvel3"/>
    <w:rsid w:val="00570553"/>
    <w:rPr>
      <w:rFonts w:ascii="Arial" w:eastAsia="Times New Roman" w:hAnsi="Arial" w:cs="Arial"/>
      <w:sz w:val="20"/>
      <w:szCs w:val="20"/>
      <w:lang w:eastAsia="pt-BR"/>
    </w:rPr>
  </w:style>
  <w:style w:type="character" w:customStyle="1" w:styleId="Nvel4Char">
    <w:name w:val="Nível 4 Char"/>
    <w:basedOn w:val="Nvel3Char"/>
    <w:link w:val="Nvel4"/>
    <w:rsid w:val="00570553"/>
    <w:rPr>
      <w:rFonts w:ascii="Arial" w:eastAsia="Times New Roman" w:hAnsi="Arial" w:cs="Arial"/>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210218">
      <w:bodyDiv w:val="1"/>
      <w:marLeft w:val="0"/>
      <w:marRight w:val="0"/>
      <w:marTop w:val="0"/>
      <w:marBottom w:val="0"/>
      <w:divBdr>
        <w:top w:val="none" w:sz="0" w:space="0" w:color="auto"/>
        <w:left w:val="none" w:sz="0" w:space="0" w:color="auto"/>
        <w:bottom w:val="none" w:sz="0" w:space="0" w:color="auto"/>
        <w:right w:val="none" w:sz="0" w:space="0" w:color="auto"/>
      </w:divBdr>
    </w:div>
    <w:div w:id="543715796">
      <w:bodyDiv w:val="1"/>
      <w:marLeft w:val="0"/>
      <w:marRight w:val="0"/>
      <w:marTop w:val="0"/>
      <w:marBottom w:val="0"/>
      <w:divBdr>
        <w:top w:val="none" w:sz="0" w:space="0" w:color="auto"/>
        <w:left w:val="none" w:sz="0" w:space="0" w:color="auto"/>
        <w:bottom w:val="none" w:sz="0" w:space="0" w:color="auto"/>
        <w:right w:val="none" w:sz="0" w:space="0" w:color="auto"/>
      </w:divBdr>
    </w:div>
    <w:div w:id="990720391">
      <w:bodyDiv w:val="1"/>
      <w:marLeft w:val="0"/>
      <w:marRight w:val="0"/>
      <w:marTop w:val="0"/>
      <w:marBottom w:val="0"/>
      <w:divBdr>
        <w:top w:val="none" w:sz="0" w:space="0" w:color="auto"/>
        <w:left w:val="none" w:sz="0" w:space="0" w:color="auto"/>
        <w:bottom w:val="none" w:sz="0" w:space="0" w:color="auto"/>
        <w:right w:val="none" w:sz="0" w:space="0" w:color="auto"/>
      </w:divBdr>
    </w:div>
    <w:div w:id="1552882167">
      <w:bodyDiv w:val="1"/>
      <w:marLeft w:val="0"/>
      <w:marRight w:val="0"/>
      <w:marTop w:val="0"/>
      <w:marBottom w:val="0"/>
      <w:divBdr>
        <w:top w:val="none" w:sz="0" w:space="0" w:color="auto"/>
        <w:left w:val="none" w:sz="0" w:space="0" w:color="auto"/>
        <w:bottom w:val="none" w:sz="0" w:space="0" w:color="auto"/>
        <w:right w:val="none" w:sz="0" w:space="0" w:color="auto"/>
      </w:divBdr>
    </w:div>
    <w:div w:id="1827280944">
      <w:bodyDiv w:val="1"/>
      <w:marLeft w:val="0"/>
      <w:marRight w:val="0"/>
      <w:marTop w:val="0"/>
      <w:marBottom w:val="0"/>
      <w:divBdr>
        <w:top w:val="none" w:sz="0" w:space="0" w:color="auto"/>
        <w:left w:val="none" w:sz="0" w:space="0" w:color="auto"/>
        <w:bottom w:val="none" w:sz="0" w:space="0" w:color="auto"/>
        <w:right w:val="none" w:sz="0" w:space="0" w:color="auto"/>
      </w:divBdr>
    </w:div>
    <w:div w:id="1845709021">
      <w:bodyDiv w:val="1"/>
      <w:marLeft w:val="0"/>
      <w:marRight w:val="0"/>
      <w:marTop w:val="0"/>
      <w:marBottom w:val="0"/>
      <w:divBdr>
        <w:top w:val="none" w:sz="0" w:space="0" w:color="auto"/>
        <w:left w:val="none" w:sz="0" w:space="0" w:color="auto"/>
        <w:bottom w:val="none" w:sz="0" w:space="0" w:color="auto"/>
        <w:right w:val="none" w:sz="0" w:space="0" w:color="auto"/>
      </w:divBdr>
    </w:div>
    <w:div w:id="1880118852">
      <w:bodyDiv w:val="1"/>
      <w:marLeft w:val="0"/>
      <w:marRight w:val="0"/>
      <w:marTop w:val="0"/>
      <w:marBottom w:val="0"/>
      <w:divBdr>
        <w:top w:val="none" w:sz="0" w:space="0" w:color="auto"/>
        <w:left w:val="none" w:sz="0" w:space="0" w:color="auto"/>
        <w:bottom w:val="none" w:sz="0" w:space="0" w:color="auto"/>
        <w:right w:val="none" w:sz="0" w:space="0" w:color="auto"/>
      </w:divBdr>
    </w:div>
    <w:div w:id="1908177826">
      <w:bodyDiv w:val="1"/>
      <w:marLeft w:val="0"/>
      <w:marRight w:val="0"/>
      <w:marTop w:val="0"/>
      <w:marBottom w:val="0"/>
      <w:divBdr>
        <w:top w:val="none" w:sz="0" w:space="0" w:color="auto"/>
        <w:left w:val="none" w:sz="0" w:space="0" w:color="auto"/>
        <w:bottom w:val="none" w:sz="0" w:space="0" w:color="auto"/>
        <w:right w:val="none" w:sz="0" w:space="0" w:color="auto"/>
      </w:divBdr>
    </w:div>
    <w:div w:id="1908302546">
      <w:bodyDiv w:val="1"/>
      <w:marLeft w:val="0"/>
      <w:marRight w:val="0"/>
      <w:marTop w:val="0"/>
      <w:marBottom w:val="0"/>
      <w:divBdr>
        <w:top w:val="none" w:sz="0" w:space="0" w:color="auto"/>
        <w:left w:val="none" w:sz="0" w:space="0" w:color="auto"/>
        <w:bottom w:val="none" w:sz="0" w:space="0" w:color="auto"/>
        <w:right w:val="none" w:sz="0" w:space="0" w:color="auto"/>
      </w:divBdr>
    </w:div>
    <w:div w:id="1994486826">
      <w:bodyDiv w:val="1"/>
      <w:marLeft w:val="0"/>
      <w:marRight w:val="0"/>
      <w:marTop w:val="0"/>
      <w:marBottom w:val="0"/>
      <w:divBdr>
        <w:top w:val="none" w:sz="0" w:space="0" w:color="auto"/>
        <w:left w:val="none" w:sz="0" w:space="0" w:color="auto"/>
        <w:bottom w:val="none" w:sz="0" w:space="0" w:color="auto"/>
        <w:right w:val="none" w:sz="0" w:space="0" w:color="auto"/>
      </w:divBdr>
    </w:div>
    <w:div w:id="1997027211">
      <w:bodyDiv w:val="1"/>
      <w:marLeft w:val="0"/>
      <w:marRight w:val="0"/>
      <w:marTop w:val="0"/>
      <w:marBottom w:val="0"/>
      <w:divBdr>
        <w:top w:val="none" w:sz="0" w:space="0" w:color="auto"/>
        <w:left w:val="none" w:sz="0" w:space="0" w:color="auto"/>
        <w:bottom w:val="none" w:sz="0" w:space="0" w:color="auto"/>
        <w:right w:val="none" w:sz="0" w:space="0" w:color="auto"/>
      </w:divBdr>
    </w:div>
    <w:div w:id="2146585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4F9E52-3F36-4170-90A5-4EC31C9FE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4251</Words>
  <Characters>22957</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dc:creator>
  <cp:keywords/>
  <dc:description/>
  <cp:lastModifiedBy>Licitação03</cp:lastModifiedBy>
  <cp:revision>2</cp:revision>
  <cp:lastPrinted>2024-07-18T13:19:00Z</cp:lastPrinted>
  <dcterms:created xsi:type="dcterms:W3CDTF">2024-07-18T13:39:00Z</dcterms:created>
  <dcterms:modified xsi:type="dcterms:W3CDTF">2024-07-18T13:39:00Z</dcterms:modified>
</cp:coreProperties>
</file>