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600" w:rsidRPr="00FB6F05" w:rsidRDefault="00742600" w:rsidP="00742600">
      <w:pPr>
        <w:widowControl w:val="0"/>
        <w:jc w:val="center"/>
        <w:rPr>
          <w:rFonts w:ascii="Verdana" w:hAnsi="Verdana" w:cs="Tahoma"/>
          <w:b/>
          <w:sz w:val="19"/>
          <w:szCs w:val="19"/>
        </w:rPr>
      </w:pPr>
      <w:r w:rsidRPr="00FB6F05">
        <w:rPr>
          <w:rFonts w:ascii="Verdana" w:hAnsi="Verdana" w:cs="Tahoma"/>
          <w:b/>
          <w:sz w:val="19"/>
          <w:szCs w:val="19"/>
        </w:rPr>
        <w:t>PROCESSO ADMINISTRATIVO Nº 0</w:t>
      </w:r>
      <w:r>
        <w:rPr>
          <w:rFonts w:ascii="Verdana" w:hAnsi="Verdana" w:cs="Tahoma"/>
          <w:b/>
          <w:sz w:val="19"/>
          <w:szCs w:val="19"/>
        </w:rPr>
        <w:t>49</w:t>
      </w:r>
      <w:r w:rsidRPr="00FB6F05">
        <w:rPr>
          <w:rFonts w:ascii="Verdana" w:hAnsi="Verdana" w:cs="Tahoma"/>
          <w:b/>
          <w:sz w:val="19"/>
          <w:szCs w:val="19"/>
        </w:rPr>
        <w:t>/20</w:t>
      </w:r>
      <w:r>
        <w:rPr>
          <w:rFonts w:ascii="Verdana" w:hAnsi="Verdana" w:cs="Tahoma"/>
          <w:b/>
          <w:sz w:val="19"/>
          <w:szCs w:val="19"/>
        </w:rPr>
        <w:t>23</w:t>
      </w:r>
    </w:p>
    <w:p w:rsidR="00742600" w:rsidRPr="00FB6F05" w:rsidRDefault="00742600" w:rsidP="00742600">
      <w:pPr>
        <w:widowControl w:val="0"/>
        <w:jc w:val="center"/>
        <w:rPr>
          <w:rFonts w:ascii="Verdana" w:hAnsi="Verdana" w:cs="Tahoma"/>
          <w:b/>
          <w:sz w:val="19"/>
          <w:szCs w:val="19"/>
        </w:rPr>
      </w:pPr>
      <w:r>
        <w:rPr>
          <w:rFonts w:ascii="Verdana" w:hAnsi="Verdana" w:cs="Tahoma"/>
          <w:b/>
          <w:sz w:val="19"/>
          <w:szCs w:val="19"/>
        </w:rPr>
        <w:t>PREGÃO (PRESENCIAL)</w:t>
      </w:r>
      <w:r w:rsidRPr="00FB6F05">
        <w:rPr>
          <w:rFonts w:ascii="Verdana" w:hAnsi="Verdana" w:cs="Tahoma"/>
          <w:b/>
          <w:sz w:val="19"/>
          <w:szCs w:val="19"/>
        </w:rPr>
        <w:t xml:space="preserve"> Nº </w:t>
      </w:r>
      <w:r>
        <w:rPr>
          <w:rFonts w:ascii="Verdana" w:hAnsi="Verdana" w:cs="Tahoma"/>
          <w:b/>
          <w:sz w:val="19"/>
          <w:szCs w:val="19"/>
        </w:rPr>
        <w:t>015</w:t>
      </w:r>
      <w:r w:rsidRPr="00FB6F05">
        <w:rPr>
          <w:rFonts w:ascii="Verdana" w:hAnsi="Verdana" w:cs="Tahoma"/>
          <w:b/>
          <w:sz w:val="19"/>
          <w:szCs w:val="19"/>
        </w:rPr>
        <w:t>/20</w:t>
      </w:r>
      <w:r>
        <w:rPr>
          <w:rFonts w:ascii="Verdana" w:hAnsi="Verdana" w:cs="Tahoma"/>
          <w:b/>
          <w:sz w:val="19"/>
          <w:szCs w:val="19"/>
        </w:rPr>
        <w:t>23</w:t>
      </w:r>
    </w:p>
    <w:p w:rsidR="00742600" w:rsidRPr="00FB6F05" w:rsidRDefault="00742600" w:rsidP="00742600">
      <w:pPr>
        <w:widowControl w:val="0"/>
        <w:jc w:val="center"/>
        <w:rPr>
          <w:rFonts w:ascii="Verdana" w:hAnsi="Verdana" w:cs="Tahoma"/>
          <w:b/>
          <w:sz w:val="19"/>
          <w:szCs w:val="19"/>
          <w:u w:val="single"/>
        </w:rPr>
      </w:pPr>
    </w:p>
    <w:p w:rsidR="00742600" w:rsidRPr="00FB6F05" w:rsidRDefault="00742600" w:rsidP="00742600">
      <w:pPr>
        <w:widowControl w:val="0"/>
        <w:jc w:val="center"/>
        <w:rPr>
          <w:rFonts w:ascii="Verdana" w:hAnsi="Verdana" w:cs="Tahoma"/>
          <w:b/>
          <w:sz w:val="19"/>
          <w:szCs w:val="19"/>
          <w:u w:val="single"/>
        </w:rPr>
      </w:pPr>
      <w:r w:rsidRPr="00FB6F05">
        <w:rPr>
          <w:rFonts w:ascii="Verdana" w:hAnsi="Verdana" w:cs="Tahoma"/>
          <w:b/>
          <w:sz w:val="19"/>
          <w:szCs w:val="19"/>
          <w:u w:val="single"/>
        </w:rPr>
        <w:t>CONTRATO Nº 0</w:t>
      </w:r>
      <w:r>
        <w:rPr>
          <w:rFonts w:ascii="Verdana" w:hAnsi="Verdana" w:cs="Tahoma"/>
          <w:b/>
          <w:sz w:val="19"/>
          <w:szCs w:val="19"/>
          <w:u w:val="single"/>
        </w:rPr>
        <w:t>53</w:t>
      </w:r>
      <w:r w:rsidRPr="00FB6F05">
        <w:rPr>
          <w:rFonts w:ascii="Verdana" w:hAnsi="Verdana" w:cs="Tahoma"/>
          <w:b/>
          <w:sz w:val="19"/>
          <w:szCs w:val="19"/>
          <w:u w:val="single"/>
        </w:rPr>
        <w:t>/20</w:t>
      </w:r>
      <w:r>
        <w:rPr>
          <w:rFonts w:ascii="Verdana" w:hAnsi="Verdana" w:cs="Tahoma"/>
          <w:b/>
          <w:sz w:val="19"/>
          <w:szCs w:val="19"/>
          <w:u w:val="single"/>
        </w:rPr>
        <w:t>23</w:t>
      </w:r>
    </w:p>
    <w:p w:rsidR="00DD5FF4" w:rsidRPr="008B43C8" w:rsidRDefault="00DD5FF4" w:rsidP="00DD5FF4">
      <w:pPr>
        <w:widowControl w:val="0"/>
        <w:jc w:val="center"/>
        <w:rPr>
          <w:rFonts w:ascii="Verdana" w:hAnsi="Verdana" w:cs="Tahoma"/>
          <w:b/>
          <w:sz w:val="19"/>
          <w:szCs w:val="19"/>
        </w:rPr>
      </w:pPr>
    </w:p>
    <w:p w:rsidR="00DD5FF4" w:rsidRPr="008B43C8" w:rsidRDefault="00DD5FF4" w:rsidP="00DD5FF4">
      <w:pPr>
        <w:widowControl w:val="0"/>
        <w:ind w:left="5040"/>
        <w:jc w:val="both"/>
        <w:rPr>
          <w:rFonts w:ascii="Verdana" w:hAnsi="Verdana" w:cs="Tahoma"/>
          <w:sz w:val="19"/>
          <w:szCs w:val="19"/>
        </w:rPr>
      </w:pPr>
    </w:p>
    <w:p w:rsidR="00DD5FF4" w:rsidRPr="008B43C8" w:rsidRDefault="00DD5FF4" w:rsidP="00DD5FF4">
      <w:pPr>
        <w:widowControl w:val="0"/>
        <w:ind w:left="4500" w:firstLine="540"/>
        <w:jc w:val="both"/>
        <w:rPr>
          <w:rFonts w:ascii="Verdana" w:hAnsi="Verdana" w:cs="Tahoma"/>
          <w:sz w:val="19"/>
          <w:szCs w:val="19"/>
        </w:rPr>
      </w:pPr>
      <w:r w:rsidRPr="008B43C8">
        <w:rPr>
          <w:rFonts w:ascii="Verdana" w:hAnsi="Verdana" w:cs="Tahoma"/>
          <w:sz w:val="19"/>
          <w:szCs w:val="19"/>
        </w:rPr>
        <w:t xml:space="preserve">CONTRATO QUE ENTRE SI CELEBRAM A PREFEITURA DO MUNICÍPIO DE ELDORADO/MS, E A EMPRESA </w:t>
      </w:r>
      <w:r w:rsidR="00742600" w:rsidRPr="00742600">
        <w:rPr>
          <w:rFonts w:ascii="Verdana" w:hAnsi="Verdana" w:cs="Tahoma"/>
          <w:sz w:val="19"/>
          <w:szCs w:val="19"/>
        </w:rPr>
        <w:t>DAVANSO E DELEVATTI LTDA ME</w:t>
      </w:r>
    </w:p>
    <w:p w:rsidR="00DD5FF4" w:rsidRDefault="00DD5FF4" w:rsidP="00DD5FF4">
      <w:pPr>
        <w:widowControl w:val="0"/>
        <w:jc w:val="both"/>
        <w:rPr>
          <w:rFonts w:ascii="Verdana" w:hAnsi="Verdana" w:cs="Tahoma"/>
          <w:sz w:val="19"/>
          <w:szCs w:val="19"/>
        </w:rPr>
      </w:pPr>
    </w:p>
    <w:p w:rsidR="00DD5FF4" w:rsidRDefault="00DD5FF4" w:rsidP="00DD5FF4">
      <w:pPr>
        <w:widowControl w:val="0"/>
        <w:jc w:val="both"/>
        <w:rPr>
          <w:rFonts w:ascii="Verdana" w:hAnsi="Verdana" w:cs="Tahoma"/>
          <w:sz w:val="19"/>
          <w:szCs w:val="19"/>
        </w:rPr>
      </w:pPr>
    </w:p>
    <w:p w:rsidR="00DD5FF4" w:rsidRPr="008B43C8" w:rsidRDefault="00DD5FF4" w:rsidP="00DD5FF4">
      <w:pPr>
        <w:widowControl w:val="0"/>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w:t>
      </w:r>
      <w:r w:rsidR="00742600">
        <w:rPr>
          <w:rFonts w:ascii="Verdana" w:hAnsi="Verdana" w:cs="Tahoma"/>
          <w:sz w:val="19"/>
          <w:szCs w:val="19"/>
        </w:rPr>
        <w:t xml:space="preserve"> </w:t>
      </w:r>
      <w:r w:rsidR="00742600" w:rsidRPr="00742600">
        <w:rPr>
          <w:rFonts w:ascii="Verdana" w:hAnsi="Verdana" w:cs="Tahoma"/>
          <w:sz w:val="19"/>
          <w:szCs w:val="19"/>
        </w:rPr>
        <w:t xml:space="preserve">DAVANSO E DELEVATTI LTDA ME, inscrita no CNPJ sob o </w:t>
      </w:r>
      <w:proofErr w:type="gramStart"/>
      <w:r w:rsidR="00742600" w:rsidRPr="00742600">
        <w:rPr>
          <w:rFonts w:ascii="Verdana" w:hAnsi="Verdana" w:cs="Tahoma"/>
          <w:sz w:val="19"/>
          <w:szCs w:val="19"/>
        </w:rPr>
        <w:t>n.º</w:t>
      </w:r>
      <w:proofErr w:type="gramEnd"/>
      <w:r w:rsidR="00742600" w:rsidRPr="00742600">
        <w:rPr>
          <w:rFonts w:ascii="Verdana" w:hAnsi="Verdana" w:cs="Tahoma"/>
          <w:sz w:val="19"/>
          <w:szCs w:val="19"/>
        </w:rPr>
        <w:t xml:space="preserve"> 40.737.593/0001-98, com sede na Rua Rui Barbosa, nº 715, Eldorado/MS</w:t>
      </w:r>
      <w:r w:rsidR="00742600">
        <w:rPr>
          <w:rFonts w:ascii="Verdana" w:hAnsi="Verdana" w:cs="Tahoma"/>
          <w:sz w:val="19"/>
          <w:szCs w:val="19"/>
        </w:rPr>
        <w:t xml:space="preserve"> </w:t>
      </w:r>
      <w:r w:rsidRPr="008B43C8">
        <w:rPr>
          <w:rFonts w:ascii="Verdana" w:hAnsi="Verdana" w:cs="Tahoma"/>
          <w:sz w:val="19"/>
          <w:szCs w:val="19"/>
        </w:rPr>
        <w:t>denominada CONTRATADA".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742600" w:rsidRDefault="00DD5FF4" w:rsidP="00742600">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w:t>
      </w:r>
      <w:r w:rsidR="00742600">
        <w:rPr>
          <w:rFonts w:ascii="Verdana" w:hAnsi="Verdana"/>
          <w:sz w:val="19"/>
          <w:szCs w:val="19"/>
        </w:rPr>
        <w:t xml:space="preserve">Sr. </w:t>
      </w:r>
      <w:r w:rsidR="00742600" w:rsidRPr="00742600">
        <w:rPr>
          <w:rFonts w:ascii="Verdana" w:hAnsi="Verdana"/>
          <w:sz w:val="19"/>
          <w:szCs w:val="19"/>
        </w:rPr>
        <w:t xml:space="preserve">Jaime </w:t>
      </w:r>
      <w:proofErr w:type="spellStart"/>
      <w:r w:rsidR="00742600" w:rsidRPr="00742600">
        <w:rPr>
          <w:rFonts w:ascii="Verdana" w:hAnsi="Verdana"/>
          <w:sz w:val="19"/>
          <w:szCs w:val="19"/>
        </w:rPr>
        <w:t>Delevatti</w:t>
      </w:r>
      <w:proofErr w:type="spellEnd"/>
      <w:r w:rsidR="00742600" w:rsidRPr="00742600">
        <w:rPr>
          <w:rFonts w:ascii="Verdana" w:hAnsi="Verdana"/>
          <w:sz w:val="19"/>
          <w:szCs w:val="19"/>
        </w:rPr>
        <w:t>, portador da Cédula de Identidade RG nº 120026 SSP/MS e CPF nº 298.210.961-15.</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076E2">
        <w:rPr>
          <w:rFonts w:ascii="Verdana" w:hAnsi="Verdana" w:cs="Tahoma"/>
          <w:sz w:val="19"/>
          <w:szCs w:val="19"/>
        </w:rPr>
        <w:t>4</w:t>
      </w:r>
      <w:r>
        <w:rPr>
          <w:rFonts w:ascii="Verdana" w:hAnsi="Verdana" w:cs="Tahoma"/>
          <w:sz w:val="19"/>
          <w:szCs w:val="19"/>
        </w:rPr>
        <w:t>9/2023</w:t>
      </w:r>
      <w:r w:rsidRPr="008B43C8">
        <w:rPr>
          <w:rFonts w:ascii="Verdana" w:hAnsi="Verdana" w:cs="Tahoma"/>
          <w:sz w:val="19"/>
          <w:szCs w:val="19"/>
        </w:rPr>
        <w:t xml:space="preserve">, na modalidade </w:t>
      </w:r>
      <w:r>
        <w:rPr>
          <w:rFonts w:ascii="Verdana" w:hAnsi="Verdana" w:cs="Tahoma"/>
          <w:sz w:val="19"/>
          <w:szCs w:val="19"/>
        </w:rPr>
        <w:t>Pregão (Presencial) n° 0</w:t>
      </w:r>
      <w:r w:rsidR="000076E2">
        <w:rPr>
          <w:rFonts w:ascii="Verdana" w:hAnsi="Verdana" w:cs="Tahoma"/>
          <w:sz w:val="19"/>
          <w:szCs w:val="19"/>
        </w:rPr>
        <w:t>15</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742600">
        <w:rPr>
          <w:rFonts w:ascii="Verdana" w:hAnsi="Verdana" w:cs="Tahoma"/>
          <w:sz w:val="19"/>
          <w:szCs w:val="19"/>
        </w:rPr>
        <w:t>gada no dia 30/05/2023</w:t>
      </w:r>
      <w:r w:rsidRPr="008B43C8">
        <w:rPr>
          <w:rFonts w:ascii="Verdana" w:hAnsi="Verdana" w:cs="Tahoma"/>
          <w:sz w:val="19"/>
          <w:szCs w:val="19"/>
        </w:rPr>
        <w:t>, e rege-se por todas as disposições contidas naquele Edital, bem como as disposições da Lei n° 8.666/93 e da Lei nº 10.520/2002.</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DD5FF4" w:rsidRPr="008B43C8" w:rsidRDefault="00DD5FF4" w:rsidP="00DD5FF4">
      <w:pPr>
        <w:widowControl w:val="0"/>
        <w:tabs>
          <w:tab w:val="left" w:pos="720"/>
          <w:tab w:val="left" w:pos="1260"/>
          <w:tab w:val="left" w:pos="1800"/>
        </w:tabs>
        <w:jc w:val="both"/>
        <w:rPr>
          <w:rFonts w:ascii="Verdana" w:hAnsi="Verdana" w:cs="Tahoma"/>
          <w:b/>
          <w:sz w:val="19"/>
          <w:szCs w:val="19"/>
        </w:rPr>
      </w:pPr>
    </w:p>
    <w:p w:rsidR="00DD5FF4" w:rsidRDefault="00DD5FF4" w:rsidP="00DD5FF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076E2" w:rsidRPr="000076E2">
        <w:rPr>
          <w:rFonts w:ascii="Verdana" w:hAnsi="Verdana" w:cs="Tahoma"/>
          <w:b/>
          <w:i/>
          <w:sz w:val="20"/>
          <w:szCs w:val="20"/>
          <w:u w:val="single"/>
        </w:rPr>
        <w:t xml:space="preserve">aquisição de alimentação pronta acondicionada em embalagens tipo </w:t>
      </w:r>
      <w:proofErr w:type="spellStart"/>
      <w:r w:rsidR="000076E2" w:rsidRPr="000076E2">
        <w:rPr>
          <w:rFonts w:ascii="Verdana" w:hAnsi="Verdana" w:cs="Tahoma"/>
          <w:b/>
          <w:i/>
          <w:sz w:val="20"/>
          <w:szCs w:val="20"/>
          <w:u w:val="single"/>
        </w:rPr>
        <w:t>marmitex</w:t>
      </w:r>
      <w:proofErr w:type="spellEnd"/>
      <w:r w:rsidR="000076E2" w:rsidRPr="000076E2">
        <w:rPr>
          <w:rFonts w:ascii="Verdana" w:hAnsi="Verdana" w:cs="Tahoma"/>
          <w:b/>
          <w:i/>
          <w:sz w:val="20"/>
          <w:szCs w:val="20"/>
          <w:u w:val="single"/>
        </w:rPr>
        <w:t xml:space="preserve"> para atender as necessidades </w:t>
      </w:r>
      <w:r w:rsidR="000076E2">
        <w:rPr>
          <w:rFonts w:ascii="Verdana" w:hAnsi="Verdana" w:cs="Tahoma"/>
          <w:b/>
          <w:i/>
          <w:sz w:val="20"/>
          <w:szCs w:val="20"/>
          <w:u w:val="single"/>
        </w:rPr>
        <w:t xml:space="preserve">das Secretarias Municipais de </w:t>
      </w:r>
      <w:r w:rsidR="000076E2" w:rsidRPr="000076E2">
        <w:rPr>
          <w:rFonts w:ascii="Verdana" w:hAnsi="Verdana" w:cs="Tahoma"/>
          <w:b/>
          <w:i/>
          <w:sz w:val="20"/>
          <w:szCs w:val="20"/>
          <w:u w:val="single"/>
        </w:rPr>
        <w:t>E</w:t>
      </w:r>
      <w:r w:rsidR="000076E2">
        <w:rPr>
          <w:rFonts w:ascii="Verdana" w:hAnsi="Verdana" w:cs="Tahoma"/>
          <w:b/>
          <w:i/>
          <w:sz w:val="20"/>
          <w:szCs w:val="20"/>
          <w:u w:val="single"/>
        </w:rPr>
        <w:t>ldorado/</w:t>
      </w:r>
      <w:r w:rsidR="000076E2" w:rsidRPr="000076E2">
        <w:rPr>
          <w:rFonts w:ascii="Verdana" w:hAnsi="Verdana" w:cs="Tahoma"/>
          <w:b/>
          <w:i/>
          <w:sz w:val="20"/>
          <w:szCs w:val="20"/>
          <w:u w:val="single"/>
        </w:rPr>
        <w:t>MS</w:t>
      </w:r>
      <w:r w:rsidR="000076E2">
        <w:rPr>
          <w:rFonts w:ascii="Verdana" w:hAnsi="Verdana" w:cs="Tahoma"/>
          <w:b/>
          <w:i/>
          <w:sz w:val="20"/>
          <w:szCs w:val="20"/>
          <w:u w:val="single"/>
        </w:rPr>
        <w:t xml:space="preserve">. </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DD5FF4" w:rsidRPr="008B43C8" w:rsidRDefault="00DD5FF4" w:rsidP="00DD5FF4">
      <w:pPr>
        <w:widowControl w:val="0"/>
        <w:tabs>
          <w:tab w:val="left" w:pos="720"/>
          <w:tab w:val="left" w:pos="1260"/>
          <w:tab w:val="left" w:pos="1800"/>
        </w:tabs>
        <w:rPr>
          <w:rFonts w:ascii="Verdana" w:hAnsi="Verdana" w:cs="Tahoma"/>
          <w:sz w:val="19"/>
          <w:szCs w:val="19"/>
        </w:rPr>
      </w:pPr>
    </w:p>
    <w:p w:rsidR="00DD5FF4" w:rsidRPr="00303325" w:rsidRDefault="00DD5FF4" w:rsidP="00303325">
      <w:pPr>
        <w:widowControl w:val="0"/>
        <w:tabs>
          <w:tab w:val="left" w:pos="709"/>
          <w:tab w:val="left" w:pos="1276"/>
          <w:tab w:val="left" w:pos="1843"/>
        </w:tabs>
        <w:jc w:val="both"/>
        <w:rPr>
          <w:rFonts w:ascii="Verdana" w:hAnsi="Verdan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r>
      <w:r w:rsidR="00303325" w:rsidRPr="00303325">
        <w:rPr>
          <w:rFonts w:ascii="Verdana" w:hAnsi="Verdana"/>
          <w:sz w:val="20"/>
          <w:szCs w:val="20"/>
        </w:rPr>
        <w:t>O objeto desta licitação será entregue mediante a expedição de solicitação de fornecimento pelo Setor Competente, no local e horário indicados, correndo por conta exclusiva desta proponente os custos de entrega, a qual será encaminhada com antecedência mínima de 24 (vinte e quatro) horas.</w:t>
      </w:r>
    </w:p>
    <w:p w:rsidR="00DD5FF4" w:rsidRPr="008B43C8" w:rsidRDefault="00DD5FF4" w:rsidP="00DD5FF4">
      <w:pPr>
        <w:pStyle w:val="Recuodecorpodetexto"/>
        <w:tabs>
          <w:tab w:val="left" w:pos="709"/>
          <w:tab w:val="left" w:pos="1276"/>
          <w:tab w:val="left" w:pos="1843"/>
        </w:tabs>
        <w:spacing w:after="0"/>
        <w:ind w:left="0" w:right="-1"/>
        <w:jc w:val="both"/>
        <w:rPr>
          <w:rFonts w:ascii="Verdana" w:hAnsi="Verdana"/>
          <w:sz w:val="20"/>
          <w:szCs w:val="20"/>
        </w:rPr>
      </w:pPr>
    </w:p>
    <w:p w:rsidR="00DA406D" w:rsidRDefault="00DD5FF4" w:rsidP="00DA406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w:t>
      </w:r>
      <w:r w:rsidR="00DA406D">
        <w:rPr>
          <w:rFonts w:ascii="Verdana" w:hAnsi="Verdana" w:cs="Tahoma"/>
          <w:sz w:val="20"/>
          <w:szCs w:val="20"/>
        </w:rPr>
        <w:t>os decorrentes do fornecimento.</w:t>
      </w:r>
    </w:p>
    <w:p w:rsidR="00DA406D" w:rsidRDefault="00DA406D" w:rsidP="00DA406D">
      <w:pPr>
        <w:widowControl w:val="0"/>
        <w:tabs>
          <w:tab w:val="left" w:pos="709"/>
          <w:tab w:val="left" w:pos="1276"/>
          <w:tab w:val="left" w:pos="1843"/>
        </w:tabs>
        <w:jc w:val="both"/>
        <w:rPr>
          <w:rFonts w:ascii="Verdana" w:hAnsi="Verdana" w:cs="Tahoma"/>
          <w:sz w:val="20"/>
          <w:szCs w:val="20"/>
        </w:rPr>
      </w:pPr>
    </w:p>
    <w:p w:rsidR="00DA406D" w:rsidRPr="00DA406D" w:rsidRDefault="00DA406D" w:rsidP="00DA406D">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2.3</w:t>
      </w:r>
      <w:r>
        <w:rPr>
          <w:rFonts w:ascii="Verdana" w:hAnsi="Verdana" w:cs="Tahoma"/>
          <w:sz w:val="20"/>
          <w:szCs w:val="20"/>
        </w:rPr>
        <w:tab/>
        <w:t>-</w:t>
      </w:r>
      <w:r>
        <w:rPr>
          <w:rFonts w:ascii="Verdana" w:hAnsi="Verdana" w:cs="Tahoma"/>
          <w:sz w:val="20"/>
          <w:szCs w:val="20"/>
        </w:rPr>
        <w:tab/>
      </w:r>
      <w:r w:rsidRPr="00DA406D">
        <w:rPr>
          <w:rFonts w:ascii="Verdana" w:hAnsi="Verdana"/>
          <w:sz w:val="20"/>
          <w:szCs w:val="20"/>
        </w:rPr>
        <w:t xml:space="preserve"> Todos os produtos deverão atender rigorosamente as especificações das respec</w:t>
      </w:r>
      <w:r>
        <w:rPr>
          <w:rFonts w:ascii="Verdana" w:hAnsi="Verdana"/>
          <w:sz w:val="20"/>
          <w:szCs w:val="20"/>
        </w:rPr>
        <w:t xml:space="preserve">tivas propostas, e a entrega </w:t>
      </w:r>
      <w:r w:rsidRPr="00DA406D">
        <w:rPr>
          <w:rFonts w:ascii="Verdana" w:hAnsi="Verdana"/>
          <w:sz w:val="20"/>
          <w:szCs w:val="20"/>
        </w:rPr>
        <w:t xml:space="preserve">dos mesmos fora das especificações indicadas implicará na recusa por parte da CONTRATANTE a qual os colocará </w:t>
      </w:r>
      <w:r w:rsidR="00860BE3" w:rsidRPr="00DA406D">
        <w:rPr>
          <w:rFonts w:ascii="Verdana" w:hAnsi="Verdana"/>
          <w:sz w:val="20"/>
          <w:szCs w:val="20"/>
        </w:rPr>
        <w:t>à</w:t>
      </w:r>
      <w:r w:rsidRPr="00DA406D">
        <w:rPr>
          <w:rFonts w:ascii="Verdana" w:hAnsi="Verdana"/>
          <w:sz w:val="20"/>
          <w:szCs w:val="20"/>
        </w:rPr>
        <w:t xml:space="preserve"> disposição da CONTRATADA para substituição;</w:t>
      </w:r>
    </w:p>
    <w:p w:rsidR="00DA406D" w:rsidRPr="00DA406D" w:rsidRDefault="00DA406D" w:rsidP="00DA406D">
      <w:pPr>
        <w:tabs>
          <w:tab w:val="left" w:pos="709"/>
          <w:tab w:val="left" w:pos="1276"/>
          <w:tab w:val="left" w:pos="1843"/>
        </w:tabs>
        <w:jc w:val="both"/>
        <w:rPr>
          <w:rFonts w:ascii="Verdana" w:hAnsi="Verdana"/>
          <w:sz w:val="20"/>
          <w:szCs w:val="20"/>
        </w:rPr>
      </w:pPr>
    </w:p>
    <w:p w:rsidR="00DD5FF4" w:rsidRPr="008B43C8" w:rsidRDefault="00DA406D" w:rsidP="00DA406D">
      <w:pPr>
        <w:tabs>
          <w:tab w:val="left" w:pos="709"/>
          <w:tab w:val="left" w:pos="1276"/>
          <w:tab w:val="left" w:pos="1843"/>
        </w:tabs>
        <w:jc w:val="both"/>
        <w:rPr>
          <w:rFonts w:ascii="Verdana" w:hAnsi="Verdana"/>
          <w:sz w:val="20"/>
          <w:szCs w:val="20"/>
        </w:rPr>
      </w:pPr>
      <w:r>
        <w:rPr>
          <w:rFonts w:ascii="Verdana" w:hAnsi="Verdana"/>
          <w:sz w:val="20"/>
          <w:szCs w:val="20"/>
        </w:rPr>
        <w:tab/>
        <w:t>2.4</w:t>
      </w:r>
      <w:r>
        <w:rPr>
          <w:rFonts w:ascii="Verdana" w:hAnsi="Verdana"/>
          <w:sz w:val="20"/>
          <w:szCs w:val="20"/>
        </w:rPr>
        <w:tab/>
        <w:t>-</w:t>
      </w:r>
      <w:r>
        <w:rPr>
          <w:rFonts w:ascii="Verdana" w:hAnsi="Verdana"/>
          <w:sz w:val="20"/>
          <w:szCs w:val="20"/>
        </w:rPr>
        <w:tab/>
      </w:r>
      <w:r w:rsidRPr="00DA406D">
        <w:rPr>
          <w:rFonts w:ascii="Verdana" w:hAnsi="Verdana"/>
          <w:sz w:val="20"/>
          <w:szCs w:val="20"/>
        </w:rPr>
        <w:t>Os produtos, mesmo já fornecidos, ficam sujeitos à reposição ou substituição pela CONTRATADA, desde que comprovada a existência de algum tipo de adulteração, cuja verificação só se tenha tornado possível</w:t>
      </w:r>
      <w:r>
        <w:rPr>
          <w:rFonts w:ascii="Verdana" w:hAnsi="Verdana"/>
          <w:sz w:val="20"/>
          <w:szCs w:val="20"/>
        </w:rPr>
        <w:t xml:space="preserve"> no decorrer de sua utilização;</w:t>
      </w:r>
      <w:r w:rsidR="00DD5FF4" w:rsidRPr="008B43C8">
        <w:rPr>
          <w:rFonts w:ascii="Verdana" w:hAnsi="Verdana"/>
          <w:sz w:val="20"/>
          <w:szCs w:val="20"/>
        </w:rPr>
        <w:tab/>
      </w:r>
      <w:r w:rsidR="00DD5FF4" w:rsidRPr="008B43C8">
        <w:rPr>
          <w:rFonts w:ascii="Verdana" w:hAnsi="Verdana"/>
          <w:sz w:val="20"/>
          <w:szCs w:val="20"/>
        </w:rPr>
        <w:tab/>
      </w:r>
    </w:p>
    <w:p w:rsidR="00DD5FF4" w:rsidRPr="008B43C8" w:rsidRDefault="00DD5FF4" w:rsidP="00DD5FF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DD5FF4" w:rsidRPr="008B43C8" w:rsidRDefault="00DA406D" w:rsidP="00DD5FF4">
      <w:pPr>
        <w:pStyle w:val="Recuodecorpodetexto"/>
        <w:tabs>
          <w:tab w:val="left" w:pos="709"/>
          <w:tab w:val="left" w:pos="1276"/>
          <w:tab w:val="left" w:pos="1843"/>
        </w:tabs>
        <w:spacing w:after="0"/>
        <w:ind w:left="0" w:right="-1"/>
        <w:jc w:val="both"/>
        <w:rPr>
          <w:rFonts w:ascii="Verdana" w:hAnsi="Verdana"/>
          <w:sz w:val="20"/>
          <w:szCs w:val="20"/>
        </w:rPr>
      </w:pPr>
      <w:r>
        <w:rPr>
          <w:rFonts w:ascii="Verdana" w:hAnsi="Verdana"/>
          <w:sz w:val="20"/>
          <w:szCs w:val="20"/>
        </w:rPr>
        <w:tab/>
        <w:t>2.5</w:t>
      </w:r>
      <w:r w:rsidR="00DD5FF4" w:rsidRPr="008B43C8">
        <w:rPr>
          <w:rFonts w:ascii="Verdana" w:hAnsi="Verdana"/>
          <w:sz w:val="20"/>
          <w:szCs w:val="20"/>
        </w:rPr>
        <w:tab/>
        <w:t>-</w:t>
      </w:r>
      <w:r w:rsidR="00DD5FF4"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Pr>
          <w:rFonts w:ascii="Verdana" w:hAnsi="Verdana"/>
          <w:sz w:val="20"/>
          <w:szCs w:val="20"/>
        </w:rPr>
        <w:t>24</w:t>
      </w:r>
      <w:r w:rsidR="00DD5FF4" w:rsidRPr="008B43C8">
        <w:rPr>
          <w:rFonts w:ascii="Verdana" w:hAnsi="Verdana"/>
          <w:sz w:val="20"/>
          <w:szCs w:val="20"/>
        </w:rPr>
        <w:t xml:space="preserve"> (</w:t>
      </w:r>
      <w:r>
        <w:rPr>
          <w:rFonts w:ascii="Verdana" w:hAnsi="Verdana"/>
          <w:sz w:val="20"/>
          <w:szCs w:val="20"/>
        </w:rPr>
        <w:t>vinte e quatro</w:t>
      </w:r>
      <w:r w:rsidR="00DD5FF4" w:rsidRPr="008B43C8">
        <w:rPr>
          <w:rFonts w:ascii="Verdana" w:hAnsi="Verdana"/>
          <w:sz w:val="20"/>
          <w:szCs w:val="20"/>
        </w:rPr>
        <w:t xml:space="preserve">) horas, a contar da notificação da contratada, às suas custas, sem prejuízo da aplicação das penalidades. </w:t>
      </w:r>
    </w:p>
    <w:p w:rsidR="00DD5FF4" w:rsidRDefault="00DD5FF4" w:rsidP="00DD5FF4">
      <w:pPr>
        <w:pStyle w:val="Recuodecorpodetexto"/>
        <w:tabs>
          <w:tab w:val="left" w:pos="709"/>
          <w:tab w:val="left" w:pos="1276"/>
          <w:tab w:val="left" w:pos="1843"/>
        </w:tabs>
        <w:spacing w:after="0"/>
        <w:ind w:left="0" w:right="-1"/>
        <w:jc w:val="both"/>
        <w:rPr>
          <w:rFonts w:ascii="Verdana" w:hAnsi="Verdana"/>
          <w:sz w:val="20"/>
          <w:szCs w:val="20"/>
        </w:rPr>
      </w:pPr>
    </w:p>
    <w:p w:rsidR="00DA406D" w:rsidRDefault="00DA406D" w:rsidP="00DD5FF4">
      <w:pPr>
        <w:pStyle w:val="Recuodecorpodetexto"/>
        <w:tabs>
          <w:tab w:val="left" w:pos="709"/>
          <w:tab w:val="left" w:pos="1276"/>
          <w:tab w:val="left" w:pos="1843"/>
        </w:tabs>
        <w:spacing w:after="0"/>
        <w:ind w:left="0" w:right="-1"/>
        <w:jc w:val="both"/>
        <w:rPr>
          <w:rFonts w:ascii="Verdana" w:hAnsi="Verdana"/>
          <w:sz w:val="20"/>
          <w:szCs w:val="20"/>
        </w:rPr>
      </w:pPr>
      <w:r>
        <w:rPr>
          <w:rFonts w:ascii="Verdana" w:hAnsi="Verdana"/>
          <w:sz w:val="20"/>
          <w:szCs w:val="20"/>
        </w:rPr>
        <w:lastRenderedPageBreak/>
        <w:tab/>
        <w:t>2.6</w:t>
      </w:r>
      <w:r>
        <w:rPr>
          <w:rFonts w:ascii="Verdana" w:hAnsi="Verdana"/>
          <w:sz w:val="20"/>
          <w:szCs w:val="20"/>
        </w:rPr>
        <w:tab/>
        <w:t xml:space="preserve">-    </w:t>
      </w:r>
      <w:r w:rsidRPr="00DA406D">
        <w:rPr>
          <w:rFonts w:ascii="Verdana" w:hAnsi="Verdana"/>
          <w:sz w:val="20"/>
          <w:szCs w:val="20"/>
        </w:rPr>
        <w:t xml:space="preserve"> Esgotados estes prazos a CONTRATADA será considerada em atraso e sujeita as penalidades cabíveis.</w:t>
      </w:r>
    </w:p>
    <w:p w:rsidR="00DA406D" w:rsidRPr="008B43C8" w:rsidRDefault="00DA406D" w:rsidP="00DD5FF4">
      <w:pPr>
        <w:pStyle w:val="Recuodecorpodetexto"/>
        <w:tabs>
          <w:tab w:val="left" w:pos="709"/>
          <w:tab w:val="left" w:pos="1276"/>
          <w:tab w:val="left" w:pos="1843"/>
        </w:tabs>
        <w:spacing w:after="0"/>
        <w:ind w:left="0" w:right="-1"/>
        <w:jc w:val="both"/>
        <w:rPr>
          <w:rFonts w:ascii="Verdana" w:hAnsi="Verdana"/>
          <w:sz w:val="20"/>
          <w:szCs w:val="20"/>
        </w:rPr>
      </w:pPr>
    </w:p>
    <w:p w:rsidR="00DD5FF4" w:rsidRPr="008B43C8" w:rsidRDefault="00DA406D" w:rsidP="00DD5FF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2.7</w:t>
      </w:r>
      <w:r w:rsidR="00DD5FF4">
        <w:rPr>
          <w:rFonts w:ascii="Verdana" w:hAnsi="Verdana" w:cs="Tahoma"/>
          <w:sz w:val="20"/>
          <w:szCs w:val="20"/>
        </w:rPr>
        <w:tab/>
        <w:t>-</w:t>
      </w:r>
      <w:r w:rsidR="00DD5FF4">
        <w:rPr>
          <w:rFonts w:ascii="Verdana" w:hAnsi="Verdana" w:cs="Tahoma"/>
          <w:sz w:val="20"/>
          <w:szCs w:val="20"/>
        </w:rPr>
        <w:tab/>
        <w:t>A contratada</w:t>
      </w:r>
      <w:r w:rsidR="00DD5FF4"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DD5FF4" w:rsidRPr="008B43C8" w:rsidRDefault="00DD5FF4" w:rsidP="00DD5FF4">
      <w:pPr>
        <w:widowControl w:val="0"/>
        <w:tabs>
          <w:tab w:val="left" w:pos="709"/>
          <w:tab w:val="left" w:pos="1276"/>
          <w:tab w:val="left" w:pos="1843"/>
        </w:tabs>
        <w:jc w:val="both"/>
        <w:rPr>
          <w:rFonts w:ascii="Verdana" w:hAnsi="Verdana" w:cs="Tahoma"/>
          <w:sz w:val="20"/>
          <w:szCs w:val="20"/>
        </w:rPr>
      </w:pPr>
    </w:p>
    <w:p w:rsidR="00DD5FF4" w:rsidRPr="008B43C8" w:rsidRDefault="00DA406D" w:rsidP="00DD5FF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2.8</w:t>
      </w:r>
      <w:r w:rsidR="00DD5FF4" w:rsidRPr="008B43C8">
        <w:rPr>
          <w:rFonts w:ascii="Verdana" w:hAnsi="Verdana" w:cs="Tahoma"/>
          <w:sz w:val="20"/>
          <w:szCs w:val="20"/>
        </w:rPr>
        <w:tab/>
        <w:t>-</w:t>
      </w:r>
      <w:r w:rsidR="00DD5FF4"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DD5FF4" w:rsidRPr="008B43C8" w:rsidRDefault="00DD5FF4" w:rsidP="00DD5FF4">
      <w:pPr>
        <w:widowControl w:val="0"/>
        <w:tabs>
          <w:tab w:val="left" w:pos="709"/>
          <w:tab w:val="left" w:pos="1276"/>
          <w:tab w:val="left" w:pos="1843"/>
        </w:tabs>
        <w:jc w:val="both"/>
        <w:rPr>
          <w:rFonts w:ascii="Verdana" w:hAnsi="Verdana" w:cs="Tahoma"/>
          <w:sz w:val="20"/>
          <w:szCs w:val="20"/>
        </w:rPr>
      </w:pPr>
    </w:p>
    <w:p w:rsidR="00DD5FF4" w:rsidRPr="008B43C8" w:rsidRDefault="00DA406D" w:rsidP="00DD5FF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2.9</w:t>
      </w:r>
      <w:r w:rsidR="00DD5FF4" w:rsidRPr="008B43C8">
        <w:rPr>
          <w:rFonts w:ascii="Verdana" w:hAnsi="Verdana" w:cs="Tahoma"/>
          <w:sz w:val="20"/>
          <w:szCs w:val="20"/>
        </w:rPr>
        <w:tab/>
        <w:t>-</w:t>
      </w:r>
      <w:r w:rsidR="00DD5FF4" w:rsidRPr="008B43C8">
        <w:rPr>
          <w:rFonts w:ascii="Verdana" w:hAnsi="Verdana" w:cs="Tahoma"/>
          <w:sz w:val="20"/>
          <w:szCs w:val="20"/>
        </w:rPr>
        <w:tab/>
        <w:t>Aplicar-se-á em todos os casos de aquisição do produto (relacionado no Código de Defesa do Consumidor ou Leis Complementares).</w:t>
      </w:r>
    </w:p>
    <w:p w:rsidR="00DD5FF4" w:rsidRPr="008B43C8" w:rsidRDefault="00DD5FF4" w:rsidP="00DD5FF4">
      <w:pPr>
        <w:tabs>
          <w:tab w:val="left" w:pos="709"/>
          <w:tab w:val="left" w:pos="1276"/>
          <w:tab w:val="left" w:pos="1843"/>
        </w:tabs>
        <w:autoSpaceDE w:val="0"/>
        <w:jc w:val="both"/>
        <w:rPr>
          <w:rFonts w:ascii="Verdana" w:hAnsi="Verdana" w:cs="Arial"/>
          <w:color w:val="000000"/>
          <w:sz w:val="20"/>
          <w:szCs w:val="20"/>
          <w:lang w:val="pt-PT"/>
        </w:rPr>
      </w:pPr>
    </w:p>
    <w:p w:rsidR="00DD5FF4" w:rsidRPr="008B43C8" w:rsidRDefault="00DA406D" w:rsidP="00DD5FF4">
      <w:pPr>
        <w:tabs>
          <w:tab w:val="left" w:pos="709"/>
          <w:tab w:val="left" w:pos="1276"/>
          <w:tab w:val="left" w:pos="1843"/>
        </w:tabs>
        <w:autoSpaceDE w:val="0"/>
        <w:jc w:val="both"/>
        <w:rPr>
          <w:rFonts w:ascii="Verdana" w:hAnsi="Verdana"/>
          <w:sz w:val="20"/>
          <w:szCs w:val="20"/>
        </w:rPr>
      </w:pPr>
      <w:r>
        <w:rPr>
          <w:rFonts w:ascii="Verdana" w:hAnsi="Verdana" w:cs="Arial"/>
          <w:color w:val="000000"/>
          <w:sz w:val="20"/>
          <w:szCs w:val="20"/>
          <w:lang w:val="pt-PT"/>
        </w:rPr>
        <w:tab/>
        <w:t>2.10</w:t>
      </w:r>
      <w:r w:rsidR="00DD5FF4" w:rsidRPr="008B43C8">
        <w:rPr>
          <w:rFonts w:ascii="Verdana" w:hAnsi="Verdana" w:cs="Arial"/>
          <w:color w:val="000000"/>
          <w:sz w:val="20"/>
          <w:szCs w:val="20"/>
          <w:lang w:val="pt-PT"/>
        </w:rPr>
        <w:t xml:space="preserve"> </w:t>
      </w:r>
      <w:r w:rsidR="00DD5FF4" w:rsidRPr="008B43C8">
        <w:rPr>
          <w:rFonts w:ascii="Verdana" w:hAnsi="Verdana" w:cs="Arial"/>
          <w:color w:val="000000"/>
          <w:sz w:val="20"/>
          <w:szCs w:val="20"/>
          <w:lang w:val="pt-PT"/>
        </w:rPr>
        <w:tab/>
        <w:t>-</w:t>
      </w:r>
      <w:r w:rsidR="00DD5FF4" w:rsidRPr="008B43C8">
        <w:rPr>
          <w:rFonts w:ascii="Verdana" w:hAnsi="Verdana" w:cs="Arial"/>
          <w:color w:val="000000"/>
          <w:sz w:val="20"/>
          <w:szCs w:val="20"/>
          <w:lang w:val="pt-PT"/>
        </w:rPr>
        <w:tab/>
        <w:t>A</w:t>
      </w:r>
      <w:r w:rsidR="00DD5FF4" w:rsidRPr="008B43C8">
        <w:rPr>
          <w:rFonts w:ascii="Verdana" w:hAnsi="Verdana"/>
          <w:sz w:val="20"/>
          <w:szCs w:val="20"/>
        </w:rPr>
        <w:t xml:space="preserve"> critério</w:t>
      </w:r>
      <w:r>
        <w:rPr>
          <w:rFonts w:ascii="Verdana" w:hAnsi="Verdana"/>
          <w:sz w:val="20"/>
          <w:szCs w:val="20"/>
        </w:rPr>
        <w:t xml:space="preserve"> do MUNICÍPIO DE ELDORADO/MS, os produtos</w:t>
      </w:r>
      <w:r w:rsidR="00DD5FF4" w:rsidRPr="008B43C8">
        <w:rPr>
          <w:rFonts w:ascii="Verdana" w:hAnsi="Verdana"/>
          <w:sz w:val="20"/>
          <w:szCs w:val="20"/>
        </w:rPr>
        <w:t xml:space="preserve"> poderão passar por inspeção, realizada por Servidor Municipal, devidamente autorizado ou pelo Gestor do Contrato, bem como, eventualmente, por técnico contratado para este fim. </w:t>
      </w:r>
    </w:p>
    <w:p w:rsidR="00DD5FF4" w:rsidRPr="008B43C8" w:rsidRDefault="00DD5FF4" w:rsidP="00DD5FF4">
      <w:pPr>
        <w:widowControl w:val="0"/>
        <w:tabs>
          <w:tab w:val="left" w:pos="709"/>
          <w:tab w:val="left" w:pos="1276"/>
          <w:tab w:val="left" w:pos="1440"/>
          <w:tab w:val="left" w:pos="1843"/>
          <w:tab w:val="left" w:pos="1980"/>
        </w:tabs>
        <w:jc w:val="both"/>
        <w:rPr>
          <w:rFonts w:ascii="Verdana" w:hAnsi="Verdana" w:cs="Tahoma"/>
          <w:sz w:val="20"/>
          <w:szCs w:val="20"/>
        </w:rPr>
      </w:pPr>
    </w:p>
    <w:p w:rsidR="00DD5FF4" w:rsidRPr="008B43C8" w:rsidRDefault="00DD5FF4" w:rsidP="00DD5FF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w:t>
      </w:r>
      <w:r w:rsidR="00DA406D">
        <w:rPr>
          <w:rFonts w:ascii="Verdana" w:hAnsi="Verdana" w:cs="Tahoma"/>
          <w:sz w:val="20"/>
          <w:szCs w:val="20"/>
        </w:rPr>
        <w:t>11</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DD5FF4" w:rsidRPr="008B43C8" w:rsidRDefault="00DD5FF4" w:rsidP="00DD5FF4">
      <w:pPr>
        <w:widowControl w:val="0"/>
        <w:tabs>
          <w:tab w:val="left" w:pos="709"/>
          <w:tab w:val="left" w:pos="1276"/>
        </w:tabs>
        <w:jc w:val="both"/>
        <w:rPr>
          <w:rFonts w:ascii="Verdana" w:hAnsi="Verdana" w:cs="Tahoma"/>
          <w:sz w:val="20"/>
          <w:szCs w:val="20"/>
        </w:rPr>
      </w:pPr>
    </w:p>
    <w:p w:rsidR="00DD5FF4" w:rsidRPr="008B43C8" w:rsidRDefault="00DD5FF4" w:rsidP="00DD5FF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DD5FF4" w:rsidRPr="008B43C8" w:rsidRDefault="00DD5FF4" w:rsidP="00DD5FF4">
      <w:pPr>
        <w:widowControl w:val="0"/>
        <w:ind w:left="1843"/>
        <w:jc w:val="both"/>
        <w:rPr>
          <w:rFonts w:ascii="Verdana" w:hAnsi="Verdana" w:cs="Tahoma"/>
          <w:sz w:val="20"/>
          <w:szCs w:val="20"/>
        </w:rPr>
      </w:pPr>
    </w:p>
    <w:p w:rsidR="00DD5FF4" w:rsidRPr="008B43C8" w:rsidRDefault="00DD5FF4" w:rsidP="00DD5FF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 xml:space="preserve">1) na hipótese de substituição, a Contratada deverá fazer em conformidade com a indicação da Administração, no prazo máximo de </w:t>
      </w:r>
      <w:r w:rsidR="00DA406D">
        <w:rPr>
          <w:rFonts w:ascii="Verdana" w:hAnsi="Verdana" w:cs="Tahoma"/>
          <w:sz w:val="20"/>
          <w:szCs w:val="20"/>
        </w:rPr>
        <w:t>24</w:t>
      </w:r>
      <w:r w:rsidRPr="008B43C8">
        <w:rPr>
          <w:rFonts w:ascii="Verdana" w:hAnsi="Verdana" w:cs="Tahoma"/>
          <w:sz w:val="20"/>
          <w:szCs w:val="20"/>
        </w:rPr>
        <w:t xml:space="preserve"> (</w:t>
      </w:r>
      <w:r w:rsidR="00DA406D">
        <w:rPr>
          <w:rFonts w:ascii="Verdana" w:hAnsi="Verdana" w:cs="Tahoma"/>
          <w:sz w:val="20"/>
          <w:szCs w:val="20"/>
        </w:rPr>
        <w:t>vinte e quatro</w:t>
      </w:r>
      <w:r w:rsidRPr="008B43C8">
        <w:rPr>
          <w:rFonts w:ascii="Verdana" w:hAnsi="Verdana" w:cs="Tahoma"/>
          <w:sz w:val="20"/>
          <w:szCs w:val="20"/>
        </w:rPr>
        <w:t xml:space="preserve">) </w:t>
      </w:r>
      <w:r w:rsidR="00DA406D">
        <w:rPr>
          <w:rFonts w:ascii="Verdana" w:hAnsi="Verdana" w:cs="Tahoma"/>
          <w:sz w:val="20"/>
          <w:szCs w:val="20"/>
        </w:rPr>
        <w:t>horas</w:t>
      </w:r>
      <w:r w:rsidRPr="008B43C8">
        <w:rPr>
          <w:rFonts w:ascii="Verdana" w:hAnsi="Verdana" w:cs="Tahoma"/>
          <w:sz w:val="20"/>
          <w:szCs w:val="20"/>
        </w:rPr>
        <w:t>, contados da notificação por escrito, mantido o preço inicialmente contratado;</w:t>
      </w:r>
    </w:p>
    <w:p w:rsidR="00DD5FF4" w:rsidRPr="008B43C8" w:rsidRDefault="00DD5FF4" w:rsidP="00DD5FF4">
      <w:pPr>
        <w:widowControl w:val="0"/>
        <w:ind w:left="1843"/>
        <w:jc w:val="both"/>
        <w:rPr>
          <w:rFonts w:ascii="Verdana" w:hAnsi="Verdana" w:cs="Tahoma"/>
          <w:sz w:val="20"/>
          <w:szCs w:val="20"/>
        </w:rPr>
      </w:pPr>
    </w:p>
    <w:p w:rsidR="00DD5FF4" w:rsidRPr="008B43C8" w:rsidRDefault="00DD5FF4" w:rsidP="00DD5FF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DD5FF4" w:rsidRPr="008B43C8" w:rsidRDefault="00DD5FF4" w:rsidP="00DD5FF4">
      <w:pPr>
        <w:widowControl w:val="0"/>
        <w:ind w:left="1843"/>
        <w:jc w:val="both"/>
        <w:rPr>
          <w:rFonts w:ascii="Verdana" w:hAnsi="Verdana" w:cs="Tahoma"/>
          <w:sz w:val="20"/>
          <w:szCs w:val="20"/>
        </w:rPr>
      </w:pPr>
    </w:p>
    <w:p w:rsidR="00DD5FF4" w:rsidRPr="008B43C8" w:rsidRDefault="00DD5FF4" w:rsidP="00DD5FF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 xml:space="preserve">1) na hipótese de complementação, a Contratada deverá faze-la em conformidade com a indicação do Contratante, no prazo máximo de </w:t>
      </w:r>
      <w:r w:rsidR="00DA406D">
        <w:rPr>
          <w:rFonts w:ascii="Verdana" w:hAnsi="Verdana" w:cs="Tahoma"/>
          <w:sz w:val="20"/>
          <w:szCs w:val="20"/>
        </w:rPr>
        <w:t>24</w:t>
      </w:r>
      <w:r w:rsidRPr="008B43C8">
        <w:rPr>
          <w:rFonts w:ascii="Verdana" w:hAnsi="Verdana" w:cs="Tahoma"/>
          <w:sz w:val="20"/>
          <w:szCs w:val="20"/>
        </w:rPr>
        <w:t xml:space="preserve"> (</w:t>
      </w:r>
      <w:r w:rsidR="00DA406D">
        <w:rPr>
          <w:rFonts w:ascii="Verdana" w:hAnsi="Verdana" w:cs="Tahoma"/>
          <w:sz w:val="20"/>
          <w:szCs w:val="20"/>
        </w:rPr>
        <w:t>vinte e quatro</w:t>
      </w:r>
      <w:r w:rsidRPr="008B43C8">
        <w:rPr>
          <w:rFonts w:ascii="Verdana" w:hAnsi="Verdana" w:cs="Tahoma"/>
          <w:sz w:val="20"/>
          <w:szCs w:val="20"/>
        </w:rPr>
        <w:t xml:space="preserve">) </w:t>
      </w:r>
      <w:r w:rsidR="00DA406D">
        <w:rPr>
          <w:rFonts w:ascii="Verdana" w:hAnsi="Verdana" w:cs="Tahoma"/>
          <w:sz w:val="20"/>
          <w:szCs w:val="20"/>
        </w:rPr>
        <w:t>horas</w:t>
      </w:r>
      <w:r w:rsidRPr="008B43C8">
        <w:rPr>
          <w:rFonts w:ascii="Verdana" w:hAnsi="Verdana" w:cs="Tahoma"/>
          <w:sz w:val="20"/>
          <w:szCs w:val="20"/>
        </w:rPr>
        <w:t>, contados da notificação por escrito, mantido o preço inicialmente contratado.</w:t>
      </w:r>
    </w:p>
    <w:p w:rsidR="00DD5FF4" w:rsidRPr="008B43C8" w:rsidRDefault="00DD5FF4" w:rsidP="00DD5FF4">
      <w:pPr>
        <w:widowControl w:val="0"/>
        <w:tabs>
          <w:tab w:val="left" w:pos="1440"/>
          <w:tab w:val="left" w:pos="1980"/>
        </w:tabs>
        <w:ind w:firstLine="720"/>
        <w:jc w:val="both"/>
        <w:rPr>
          <w:rFonts w:ascii="Verdana" w:hAnsi="Verdana" w:cs="Tahoma"/>
          <w:sz w:val="20"/>
          <w:szCs w:val="20"/>
        </w:rPr>
      </w:pPr>
    </w:p>
    <w:p w:rsidR="00DD5FF4" w:rsidRPr="008B43C8" w:rsidRDefault="00DD5FF4" w:rsidP="00DD5FF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DD5FF4" w:rsidRPr="008B43C8" w:rsidRDefault="00DD5FF4" w:rsidP="00DD5FF4">
      <w:pPr>
        <w:widowControl w:val="0"/>
        <w:tabs>
          <w:tab w:val="left" w:pos="720"/>
          <w:tab w:val="left" w:pos="1260"/>
          <w:tab w:val="left" w:pos="1800"/>
        </w:tabs>
        <w:jc w:val="both"/>
        <w:rPr>
          <w:rFonts w:ascii="Verdana" w:hAnsi="Verdana" w:cs="Tahoma"/>
          <w:b/>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60BE3" w:rsidRDefault="00DD5FF4" w:rsidP="00DD5FF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w:t>
      </w:r>
      <w:r w:rsidR="00860BE3">
        <w:rPr>
          <w:rFonts w:ascii="Verdana" w:hAnsi="Verdana" w:cs="Tahoma"/>
          <w:sz w:val="19"/>
          <w:szCs w:val="19"/>
        </w:rPr>
        <w:t xml:space="preserve"> </w:t>
      </w:r>
      <w:r w:rsidR="00860BE3" w:rsidRPr="00860BE3">
        <w:rPr>
          <w:rFonts w:ascii="Verdana" w:hAnsi="Verdana" w:cs="Tahoma"/>
          <w:b/>
          <w:i/>
          <w:sz w:val="19"/>
          <w:szCs w:val="19"/>
          <w:u w:val="single"/>
        </w:rPr>
        <w:t>R$ 83.670,00</w:t>
      </w:r>
      <w:r w:rsidR="00860BE3">
        <w:rPr>
          <w:rFonts w:ascii="Verdana" w:hAnsi="Verdana" w:cs="Tahoma"/>
          <w:b/>
          <w:i/>
          <w:sz w:val="19"/>
          <w:szCs w:val="19"/>
          <w:u w:val="single"/>
        </w:rPr>
        <w:t xml:space="preserve"> (oitenta e três mil seiscentos e setenta reais)</w:t>
      </w:r>
      <w:r w:rsidR="00860BE3">
        <w:rPr>
          <w:rFonts w:ascii="Verdana" w:hAnsi="Verdana" w:cs="Tahoma"/>
          <w:sz w:val="19"/>
          <w:szCs w:val="19"/>
        </w:rPr>
        <w:t>.</w:t>
      </w:r>
    </w:p>
    <w:p w:rsidR="00DD5FF4" w:rsidRPr="008B43C8" w:rsidRDefault="00DD5FF4" w:rsidP="00DD5FF4">
      <w:pPr>
        <w:widowControl w:val="0"/>
        <w:tabs>
          <w:tab w:val="left" w:pos="1260"/>
          <w:tab w:val="left" w:pos="1843"/>
        </w:tabs>
        <w:ind w:firstLine="709"/>
        <w:jc w:val="both"/>
        <w:rPr>
          <w:rFonts w:ascii="Verdana" w:hAnsi="Verdana" w:cs="Tahoma"/>
          <w:sz w:val="19"/>
          <w:szCs w:val="19"/>
        </w:rPr>
      </w:pPr>
    </w:p>
    <w:p w:rsidR="00DD5FF4" w:rsidRPr="008B43C8" w:rsidRDefault="00DD5FF4" w:rsidP="00DD5FF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DD5FF4" w:rsidRPr="008B43C8" w:rsidRDefault="00DD5FF4" w:rsidP="00DD5FF4">
      <w:pPr>
        <w:tabs>
          <w:tab w:val="left" w:pos="1260"/>
          <w:tab w:val="left" w:pos="1843"/>
        </w:tabs>
        <w:ind w:firstLine="709"/>
        <w:jc w:val="both"/>
        <w:rPr>
          <w:rFonts w:ascii="Verdana" w:hAnsi="Verdana" w:cs="Arial"/>
          <w:sz w:val="20"/>
          <w:szCs w:val="20"/>
        </w:rPr>
      </w:pPr>
    </w:p>
    <w:p w:rsidR="00DD5FF4" w:rsidRPr="008B43C8" w:rsidRDefault="00DD5FF4" w:rsidP="00DD5FF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DD5FF4" w:rsidRPr="008B43C8" w:rsidRDefault="00DD5FF4" w:rsidP="00DD5FF4">
      <w:pPr>
        <w:tabs>
          <w:tab w:val="left" w:pos="709"/>
          <w:tab w:val="left" w:pos="1276"/>
        </w:tabs>
        <w:jc w:val="both"/>
        <w:rPr>
          <w:rFonts w:ascii="Verdana" w:hAnsi="Verdana" w:cs="Arial"/>
          <w:sz w:val="20"/>
          <w:szCs w:val="20"/>
        </w:rPr>
      </w:pPr>
    </w:p>
    <w:p w:rsidR="00DD5FF4" w:rsidRPr="008B43C8" w:rsidRDefault="00DD5FF4" w:rsidP="00DD5FF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68220A"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DD5FF4" w:rsidRPr="008B43C8" w:rsidRDefault="00DD5FF4" w:rsidP="00DD5FF4">
      <w:pPr>
        <w:overflowPunct w:val="0"/>
        <w:autoSpaceDE w:val="0"/>
        <w:autoSpaceDN w:val="0"/>
        <w:adjustRightInd w:val="0"/>
        <w:ind w:left="1276" w:right="-96"/>
        <w:jc w:val="both"/>
        <w:textAlignment w:val="baseline"/>
        <w:rPr>
          <w:rFonts w:ascii="Verdana" w:hAnsi="Verdana"/>
          <w:sz w:val="20"/>
          <w:szCs w:val="20"/>
        </w:rPr>
      </w:pPr>
    </w:p>
    <w:p w:rsidR="00DD5FF4" w:rsidRDefault="00DD5FF4" w:rsidP="00DD5FF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DD5FF4" w:rsidRPr="008B43C8" w:rsidRDefault="00DD5FF4" w:rsidP="00DD5FF4">
      <w:pPr>
        <w:overflowPunct w:val="0"/>
        <w:autoSpaceDE w:val="0"/>
        <w:autoSpaceDN w:val="0"/>
        <w:adjustRightInd w:val="0"/>
        <w:ind w:left="1276" w:right="-96"/>
        <w:jc w:val="both"/>
        <w:textAlignment w:val="baseline"/>
        <w:rPr>
          <w:rFonts w:ascii="Verdana" w:hAnsi="Verdana"/>
          <w:sz w:val="20"/>
          <w:szCs w:val="20"/>
        </w:rPr>
      </w:pPr>
    </w:p>
    <w:p w:rsidR="00DD5FF4" w:rsidRPr="008B43C8" w:rsidRDefault="00DD5FF4" w:rsidP="00DD5FF4">
      <w:pPr>
        <w:overflowPunct w:val="0"/>
        <w:autoSpaceDE w:val="0"/>
        <w:autoSpaceDN w:val="0"/>
        <w:adjustRightInd w:val="0"/>
        <w:ind w:left="1843" w:right="-96"/>
        <w:jc w:val="both"/>
        <w:textAlignment w:val="baseline"/>
        <w:rPr>
          <w:rFonts w:ascii="Verdana" w:hAnsi="Verdana"/>
          <w:sz w:val="20"/>
          <w:szCs w:val="20"/>
        </w:rPr>
      </w:pPr>
    </w:p>
    <w:p w:rsidR="00DD5FF4" w:rsidRPr="006C441F" w:rsidRDefault="00DD5FF4" w:rsidP="00DD5FF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DD5FF4" w:rsidRPr="006C441F" w:rsidRDefault="00DD5FF4" w:rsidP="00DD5FF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DD5FF4" w:rsidRPr="006C441F" w:rsidRDefault="00DD5FF4" w:rsidP="00DD5FF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DD5FF4" w:rsidRPr="006C441F" w:rsidRDefault="00DD5FF4" w:rsidP="00DD5FF4">
      <w:pPr>
        <w:overflowPunct w:val="0"/>
        <w:autoSpaceDE w:val="0"/>
        <w:autoSpaceDN w:val="0"/>
        <w:adjustRightInd w:val="0"/>
        <w:ind w:left="1843" w:right="-96"/>
        <w:jc w:val="both"/>
        <w:textAlignment w:val="baseline"/>
        <w:rPr>
          <w:rFonts w:ascii="Verdana" w:hAnsi="Verdana"/>
          <w:sz w:val="20"/>
          <w:szCs w:val="20"/>
        </w:rPr>
      </w:pPr>
    </w:p>
    <w:p w:rsidR="00DD5FF4" w:rsidRPr="006C441F" w:rsidRDefault="00DD5FF4" w:rsidP="00DD5FF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DD5FF4" w:rsidRPr="006C441F" w:rsidRDefault="00DD5FF4" w:rsidP="00DD5FF4">
      <w:pPr>
        <w:pStyle w:val="PargrafodaLista"/>
        <w:overflowPunct w:val="0"/>
        <w:autoSpaceDE w:val="0"/>
        <w:autoSpaceDN w:val="0"/>
        <w:adjustRightInd w:val="0"/>
        <w:ind w:left="1635" w:right="-96"/>
        <w:jc w:val="both"/>
        <w:textAlignment w:val="baseline"/>
        <w:rPr>
          <w:rFonts w:ascii="Verdana" w:hAnsi="Verdana"/>
          <w:sz w:val="20"/>
          <w:szCs w:val="20"/>
        </w:rPr>
      </w:pPr>
    </w:p>
    <w:p w:rsidR="00DD5FF4" w:rsidRPr="008B43C8" w:rsidRDefault="00DD5FF4" w:rsidP="00DD5FF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DD5FF4" w:rsidRPr="008B43C8" w:rsidRDefault="00DD5FF4" w:rsidP="00DD5FF4">
      <w:pPr>
        <w:pStyle w:val="Corpodetexto2"/>
        <w:tabs>
          <w:tab w:val="left" w:pos="709"/>
          <w:tab w:val="left" w:pos="1276"/>
          <w:tab w:val="left" w:pos="1843"/>
        </w:tabs>
        <w:ind w:firstLine="709"/>
        <w:rPr>
          <w:rFonts w:ascii="Verdana" w:hAnsi="Verdana" w:cs="Arial"/>
          <w:sz w:val="20"/>
        </w:rPr>
      </w:pPr>
    </w:p>
    <w:p w:rsidR="00DD5FF4" w:rsidRPr="008B43C8" w:rsidRDefault="00DD5FF4" w:rsidP="00DD5FF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DD5FF4" w:rsidRPr="008B43C8" w:rsidRDefault="00DD5FF4" w:rsidP="00DD5FF4">
      <w:pPr>
        <w:tabs>
          <w:tab w:val="left" w:pos="709"/>
          <w:tab w:val="left" w:pos="1276"/>
          <w:tab w:val="left" w:pos="1843"/>
        </w:tabs>
        <w:ind w:firstLine="709"/>
        <w:jc w:val="both"/>
        <w:rPr>
          <w:rFonts w:ascii="Verdana" w:hAnsi="Verdana" w:cs="Arial"/>
          <w:bCs/>
          <w:snapToGrid w:val="0"/>
          <w:sz w:val="20"/>
          <w:szCs w:val="20"/>
        </w:rPr>
      </w:pPr>
    </w:p>
    <w:p w:rsidR="00DD5FF4" w:rsidRPr="008B43C8" w:rsidRDefault="00DD5FF4" w:rsidP="00DD5FF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DD5FF4" w:rsidRPr="008B43C8" w:rsidRDefault="00DD5FF4" w:rsidP="00DD5FF4">
      <w:pPr>
        <w:tabs>
          <w:tab w:val="left" w:pos="709"/>
          <w:tab w:val="left" w:pos="1276"/>
          <w:tab w:val="left" w:pos="1843"/>
        </w:tabs>
        <w:ind w:firstLine="709"/>
        <w:jc w:val="both"/>
        <w:rPr>
          <w:rFonts w:ascii="Verdana" w:hAnsi="Verdana" w:cs="Arial"/>
          <w:sz w:val="20"/>
          <w:szCs w:val="20"/>
        </w:rPr>
      </w:pPr>
    </w:p>
    <w:p w:rsidR="00DD5FF4" w:rsidRPr="008B43C8" w:rsidRDefault="00DD5FF4" w:rsidP="00DD5FF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DD5FF4" w:rsidRPr="008B43C8" w:rsidRDefault="00DD5FF4" w:rsidP="00DD5FF4">
      <w:pPr>
        <w:tabs>
          <w:tab w:val="left" w:pos="709"/>
          <w:tab w:val="left" w:pos="1276"/>
          <w:tab w:val="left" w:pos="1843"/>
        </w:tabs>
        <w:ind w:firstLine="709"/>
        <w:jc w:val="both"/>
        <w:rPr>
          <w:rFonts w:ascii="Verdana" w:hAnsi="Verdana" w:cs="Arial"/>
          <w:sz w:val="20"/>
          <w:szCs w:val="20"/>
        </w:rPr>
      </w:pPr>
    </w:p>
    <w:p w:rsidR="00DD5FF4" w:rsidRPr="008B43C8" w:rsidRDefault="00DD5FF4" w:rsidP="00DD5FF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DD5FF4" w:rsidRPr="008B43C8" w:rsidRDefault="00DD5FF4" w:rsidP="00DD5FF4">
      <w:pPr>
        <w:widowControl w:val="0"/>
        <w:tabs>
          <w:tab w:val="left" w:pos="709"/>
          <w:tab w:val="left" w:pos="1276"/>
          <w:tab w:val="left" w:pos="1843"/>
        </w:tabs>
        <w:ind w:firstLine="709"/>
        <w:jc w:val="both"/>
        <w:rPr>
          <w:rFonts w:ascii="Verdana" w:hAnsi="Verdana" w:cs="Tahoma"/>
          <w:sz w:val="20"/>
          <w:szCs w:val="20"/>
        </w:rPr>
      </w:pPr>
    </w:p>
    <w:p w:rsidR="00DD5FF4" w:rsidRPr="008B43C8" w:rsidRDefault="00DD5FF4" w:rsidP="00DD5FF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DD5FF4" w:rsidRPr="008B43C8" w:rsidRDefault="00DD5FF4" w:rsidP="00DD5FF4">
      <w:pPr>
        <w:tabs>
          <w:tab w:val="left" w:pos="709"/>
          <w:tab w:val="left" w:pos="1276"/>
          <w:tab w:val="left" w:pos="1843"/>
        </w:tabs>
        <w:ind w:firstLine="709"/>
        <w:jc w:val="both"/>
        <w:rPr>
          <w:rFonts w:ascii="Verdana" w:hAnsi="Verdana"/>
          <w:bCs/>
          <w:sz w:val="20"/>
          <w:szCs w:val="20"/>
        </w:rPr>
      </w:pPr>
    </w:p>
    <w:p w:rsidR="00DD5FF4" w:rsidRPr="008B43C8" w:rsidRDefault="00DD5FF4" w:rsidP="00DD5FF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DD5FF4" w:rsidRPr="008B43C8" w:rsidRDefault="00DD5FF4" w:rsidP="00DD5FF4">
      <w:pPr>
        <w:tabs>
          <w:tab w:val="left" w:pos="709"/>
          <w:tab w:val="left" w:pos="1276"/>
          <w:tab w:val="left" w:pos="1843"/>
        </w:tabs>
        <w:ind w:firstLine="709"/>
        <w:jc w:val="both"/>
        <w:rPr>
          <w:rFonts w:ascii="Verdana" w:hAnsi="Verdana"/>
          <w:sz w:val="20"/>
          <w:szCs w:val="20"/>
        </w:rPr>
      </w:pPr>
    </w:p>
    <w:p w:rsidR="00DD5FF4" w:rsidRPr="008B43C8" w:rsidRDefault="00DD5FF4" w:rsidP="00DD5FF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DD5FF4" w:rsidRPr="008B43C8" w:rsidRDefault="00DD5FF4" w:rsidP="00DD5FF4">
      <w:pPr>
        <w:tabs>
          <w:tab w:val="left" w:pos="709"/>
          <w:tab w:val="left" w:pos="1276"/>
        </w:tabs>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material mediante o envio da Ordem de Compras, a ser repassada via </w:t>
      </w:r>
      <w:r w:rsidR="00DA406D">
        <w:rPr>
          <w:rFonts w:ascii="Verdana" w:hAnsi="Verdana"/>
          <w:sz w:val="20"/>
          <w:szCs w:val="20"/>
        </w:rPr>
        <w:t>e-mail</w:t>
      </w:r>
      <w:r w:rsidRPr="008B43C8">
        <w:rPr>
          <w:rFonts w:ascii="Verdana" w:hAnsi="Verdana"/>
          <w:sz w:val="20"/>
          <w:szCs w:val="20"/>
        </w:rPr>
        <w:t xml:space="preserve"> ou retirada pessoalmente pelo fornecedor;</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DD5FF4" w:rsidRPr="008B43C8" w:rsidRDefault="00DD5FF4" w:rsidP="00DD5FF4">
      <w:pPr>
        <w:tabs>
          <w:tab w:val="left" w:pos="1276"/>
          <w:tab w:val="left" w:pos="1843"/>
        </w:tabs>
        <w:ind w:firstLine="709"/>
        <w:jc w:val="both"/>
        <w:rPr>
          <w:rFonts w:ascii="Verdana" w:hAnsi="Verdana"/>
          <w:b/>
          <w:bCs/>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DD5FF4" w:rsidRPr="008B43C8" w:rsidRDefault="00DD5FF4" w:rsidP="00DD5FF4">
      <w:pPr>
        <w:tabs>
          <w:tab w:val="left" w:pos="1276"/>
          <w:tab w:val="left" w:pos="1843"/>
        </w:tabs>
        <w:ind w:firstLine="709"/>
        <w:jc w:val="both"/>
        <w:rPr>
          <w:rFonts w:ascii="Verdana" w:hAnsi="Verdana"/>
          <w:color w:val="FF0000"/>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Entregar o material solicitado no respectivo endereço do órgão participante da presente Ata de Registr</w:t>
      </w:r>
      <w:r w:rsidR="00303325">
        <w:rPr>
          <w:rFonts w:ascii="Verdana" w:hAnsi="Verdana"/>
          <w:sz w:val="20"/>
          <w:szCs w:val="20"/>
        </w:rPr>
        <w:t>o de Preços, no local e horário indicados</w:t>
      </w:r>
      <w:r w:rsidRPr="008B43C8">
        <w:rPr>
          <w:rFonts w:ascii="Verdana" w:hAnsi="Verdana"/>
          <w:sz w:val="20"/>
          <w:szCs w:val="20"/>
        </w:rPr>
        <w:t>, a contar do recebimento da Ordem de Compras;</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860BE3" w:rsidRPr="00860BE3" w:rsidRDefault="00DD5FF4" w:rsidP="00860BE3">
      <w:pPr>
        <w:widowControl w:val="0"/>
        <w:tabs>
          <w:tab w:val="left" w:pos="720"/>
          <w:tab w:val="left" w:pos="1260"/>
          <w:tab w:val="left" w:pos="1800"/>
        </w:tabs>
        <w:jc w:val="both"/>
        <w:rPr>
          <w:rFonts w:ascii="Verdana" w:hAnsi="Verdana" w:cs="Tahoma"/>
          <w:b/>
          <w:sz w:val="19"/>
          <w:szCs w:val="19"/>
          <w:u w:val="single"/>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r>
      <w:r w:rsidR="00860BE3" w:rsidRPr="00860BE3">
        <w:rPr>
          <w:rFonts w:ascii="Verdana" w:hAnsi="Verdana" w:cs="Tahoma"/>
          <w:sz w:val="19"/>
          <w:szCs w:val="19"/>
        </w:rPr>
        <w:t>A vigência do presente instrumento será de 12 (doze) meses, con</w:t>
      </w:r>
      <w:r w:rsidR="00860BE3">
        <w:rPr>
          <w:rFonts w:ascii="Verdana" w:hAnsi="Verdana" w:cs="Tahoma"/>
          <w:sz w:val="19"/>
          <w:szCs w:val="19"/>
        </w:rPr>
        <w:t xml:space="preserve">tados da data de sua assinatura, </w:t>
      </w:r>
      <w:r w:rsidR="0068220A">
        <w:rPr>
          <w:rFonts w:ascii="Verdana" w:hAnsi="Verdana" w:cs="Tahoma"/>
          <w:b/>
          <w:sz w:val="19"/>
          <w:szCs w:val="19"/>
          <w:u w:val="single"/>
        </w:rPr>
        <w:t>encerrando-se em 19/06</w:t>
      </w:r>
      <w:r w:rsidR="00860BE3">
        <w:rPr>
          <w:rFonts w:ascii="Verdana" w:hAnsi="Verdana" w:cs="Tahoma"/>
          <w:b/>
          <w:sz w:val="19"/>
          <w:szCs w:val="19"/>
          <w:u w:val="single"/>
        </w:rPr>
        <w:t>/2024.</w:t>
      </w:r>
    </w:p>
    <w:p w:rsidR="00DD5FF4" w:rsidRPr="00860BE3" w:rsidRDefault="00DD5FF4" w:rsidP="00860BE3">
      <w:pPr>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r w:rsidRPr="0068220A">
        <w:rPr>
          <w:rFonts w:ascii="Verdana" w:hAnsi="Verdana" w:cs="Tahoma"/>
          <w:sz w:val="19"/>
          <w:szCs w:val="19"/>
        </w:rPr>
        <w:t>6.1</w:t>
      </w:r>
      <w:r w:rsidRPr="0068220A">
        <w:rPr>
          <w:rFonts w:ascii="Verdana" w:hAnsi="Verdana" w:cs="Tahoma"/>
          <w:sz w:val="19"/>
          <w:szCs w:val="19"/>
        </w:rPr>
        <w:tab/>
        <w:t>-</w:t>
      </w:r>
      <w:r w:rsidRPr="0068220A">
        <w:rPr>
          <w:rFonts w:ascii="Verdana" w:hAnsi="Verdana" w:cs="Tahoma"/>
          <w:sz w:val="19"/>
          <w:szCs w:val="19"/>
        </w:rPr>
        <w:tab/>
        <w:t>As despesas decorren</w:t>
      </w:r>
      <w:r w:rsidR="0068220A">
        <w:rPr>
          <w:rFonts w:ascii="Verdana" w:hAnsi="Verdana" w:cs="Tahoma"/>
          <w:sz w:val="19"/>
          <w:szCs w:val="19"/>
        </w:rPr>
        <w:t>tes da execução deste Contrato correrão</w:t>
      </w:r>
      <w:r w:rsidRPr="0068220A">
        <w:rPr>
          <w:rFonts w:ascii="Verdana" w:hAnsi="Verdana" w:cs="Tahoma"/>
          <w:sz w:val="19"/>
          <w:szCs w:val="19"/>
        </w:rPr>
        <w:t xml:space="preserve"> a conta da Dotação Orçamentária:</w:t>
      </w:r>
    </w:p>
    <w:p w:rsidR="0068220A" w:rsidRDefault="0068220A" w:rsidP="00DD5F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15.451.0302.2.006.3.3.90.30 Fonte de Recurso: 1500</w:t>
      </w:r>
    </w:p>
    <w:p w:rsidR="0068220A" w:rsidRDefault="0068220A" w:rsidP="00DD5F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08.244.0601.2.054.3.3.90.30 Fonte de Recurso: 1500</w:t>
      </w:r>
    </w:p>
    <w:p w:rsidR="0068220A" w:rsidRPr="008B43C8" w:rsidRDefault="0068220A" w:rsidP="00DD5FF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10.301.0401.2.039.3.3.90.30 Fonte de Recurso: 1002</w:t>
      </w:r>
      <w:bookmarkStart w:id="0" w:name="_GoBack"/>
      <w:bookmarkEnd w:id="0"/>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 xml:space="preserve">A fiscalização da Ata de Registro de Preços será exercida pela CONTRATANTE, através de servidor designado pela Prefeitura Municipal de Eldorado/MS, o que não exclui e nem </w:t>
      </w:r>
      <w:r w:rsidRPr="008B43C8">
        <w:rPr>
          <w:rFonts w:ascii="Verdana" w:hAnsi="Verdana" w:cs="Arial"/>
          <w:bCs/>
          <w:sz w:val="20"/>
          <w:szCs w:val="20"/>
        </w:rPr>
        <w:lastRenderedPageBreak/>
        <w:t>diminui a responsabilidade da CONTRATADA com a entrega dos produtos de acordo com as especificações e quantidades descritas no Termo de Referência e proposta de preços.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DD5FF4" w:rsidRPr="008B43C8" w:rsidRDefault="00DD5FF4" w:rsidP="00DD5FF4">
      <w:pPr>
        <w:tabs>
          <w:tab w:val="left" w:pos="709"/>
          <w:tab w:val="left" w:pos="1276"/>
        </w:tabs>
        <w:ind w:right="-1"/>
        <w:jc w:val="both"/>
        <w:rPr>
          <w:rFonts w:ascii="Verdana" w:hAnsi="Verdana" w:cs="Arial"/>
          <w:sz w:val="16"/>
          <w:szCs w:val="16"/>
        </w:rPr>
      </w:pPr>
    </w:p>
    <w:p w:rsidR="00DD5FF4" w:rsidRPr="008B43C8" w:rsidRDefault="00DD5FF4" w:rsidP="00DD5FF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DD5FF4" w:rsidRPr="008B43C8" w:rsidRDefault="00DD5FF4" w:rsidP="00DD5FF4">
      <w:pPr>
        <w:tabs>
          <w:tab w:val="left" w:pos="1276"/>
          <w:tab w:val="left" w:pos="1843"/>
        </w:tabs>
        <w:ind w:right="-1" w:firstLine="709"/>
        <w:jc w:val="both"/>
        <w:rPr>
          <w:rFonts w:ascii="Verdana" w:hAnsi="Verdana" w:cs="Arial"/>
          <w:sz w:val="16"/>
          <w:szCs w:val="16"/>
        </w:rPr>
      </w:pPr>
    </w:p>
    <w:p w:rsidR="00DD5FF4" w:rsidRPr="00653575" w:rsidRDefault="00DD5FF4" w:rsidP="00DD5FF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F3107C"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DD5FF4" w:rsidRPr="008B43C8" w:rsidRDefault="00DD5FF4" w:rsidP="00DD5FF4">
      <w:pPr>
        <w:widowControl w:val="0"/>
        <w:tabs>
          <w:tab w:val="left" w:pos="720"/>
        </w:tabs>
        <w:jc w:val="both"/>
        <w:rPr>
          <w:rFonts w:ascii="Verdana" w:hAnsi="Verdana" w:cs="Tahoma"/>
          <w:sz w:val="19"/>
          <w:szCs w:val="19"/>
        </w:rPr>
      </w:pPr>
    </w:p>
    <w:p w:rsidR="00DD5FF4" w:rsidRDefault="0068220A" w:rsidP="00DD5FF4">
      <w:pPr>
        <w:widowControl w:val="0"/>
        <w:tabs>
          <w:tab w:val="left" w:pos="720"/>
        </w:tabs>
        <w:jc w:val="both"/>
        <w:rPr>
          <w:rFonts w:ascii="Verdana" w:hAnsi="Verdana" w:cs="Tahoma"/>
          <w:sz w:val="19"/>
          <w:szCs w:val="19"/>
        </w:rPr>
      </w:pPr>
      <w:r>
        <w:rPr>
          <w:rFonts w:ascii="Verdana" w:hAnsi="Verdana" w:cs="Tahoma"/>
          <w:sz w:val="19"/>
          <w:szCs w:val="19"/>
        </w:rPr>
        <w:tab/>
        <w:t>Eldorado/MS, 20 de junho</w:t>
      </w:r>
      <w:r w:rsidR="00DD5FF4">
        <w:rPr>
          <w:rFonts w:ascii="Verdana" w:hAnsi="Verdana" w:cs="Tahoma"/>
          <w:sz w:val="19"/>
          <w:szCs w:val="19"/>
        </w:rPr>
        <w:t xml:space="preserve"> de 2023.</w:t>
      </w:r>
    </w:p>
    <w:p w:rsidR="00DD5FF4" w:rsidRPr="008B43C8" w:rsidRDefault="00DD5FF4" w:rsidP="00DD5FF4">
      <w:pPr>
        <w:widowControl w:val="0"/>
        <w:tabs>
          <w:tab w:val="left" w:pos="720"/>
        </w:tabs>
        <w:jc w:val="both"/>
        <w:rPr>
          <w:rFonts w:ascii="Verdana" w:hAnsi="Verdana" w:cs="Tahoma"/>
          <w:sz w:val="19"/>
          <w:szCs w:val="19"/>
        </w:rPr>
      </w:pPr>
    </w:p>
    <w:p w:rsidR="00DD5FF4" w:rsidRPr="008B43C8" w:rsidRDefault="00DD5FF4" w:rsidP="00DD5FF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DD5FF4" w:rsidRPr="008B43C8" w:rsidRDefault="00DD5FF4" w:rsidP="00DD5FF4">
      <w:pPr>
        <w:widowControl w:val="0"/>
        <w:tabs>
          <w:tab w:val="left" w:pos="720"/>
        </w:tabs>
        <w:jc w:val="both"/>
        <w:rPr>
          <w:rFonts w:ascii="Verdana" w:hAnsi="Verdana" w:cs="Tahoma"/>
          <w:sz w:val="19"/>
          <w:szCs w:val="19"/>
        </w:rPr>
      </w:pPr>
    </w:p>
    <w:p w:rsidR="00DD5FF4" w:rsidRPr="008B43C8" w:rsidRDefault="00DD5FF4" w:rsidP="00DD5FF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w:t>
      </w:r>
      <w:r w:rsidR="00860BE3">
        <w:rPr>
          <w:rFonts w:ascii="Verdana" w:hAnsi="Verdana" w:cs="Tahoma"/>
          <w:b/>
          <w:sz w:val="19"/>
          <w:szCs w:val="19"/>
        </w:rPr>
        <w:t>do dos Santos</w:t>
      </w:r>
      <w:r w:rsidR="00860BE3">
        <w:rPr>
          <w:rFonts w:ascii="Verdana" w:hAnsi="Verdana" w:cs="Tahoma"/>
          <w:b/>
          <w:sz w:val="19"/>
          <w:szCs w:val="19"/>
        </w:rPr>
        <w:tab/>
      </w:r>
      <w:r w:rsidR="00860BE3" w:rsidRPr="00860BE3">
        <w:rPr>
          <w:rFonts w:ascii="Verdana" w:hAnsi="Verdana" w:cs="Tahoma"/>
          <w:b/>
          <w:sz w:val="19"/>
          <w:szCs w:val="19"/>
        </w:rPr>
        <w:t xml:space="preserve">Jaime </w:t>
      </w:r>
      <w:proofErr w:type="spellStart"/>
      <w:r w:rsidR="00860BE3" w:rsidRPr="00860BE3">
        <w:rPr>
          <w:rFonts w:ascii="Verdana" w:hAnsi="Verdana" w:cs="Tahoma"/>
          <w:b/>
          <w:sz w:val="19"/>
          <w:szCs w:val="19"/>
        </w:rPr>
        <w:t>Delevatti</w:t>
      </w:r>
      <w:proofErr w:type="spellEnd"/>
    </w:p>
    <w:p w:rsidR="00DD5FF4" w:rsidRPr="008B43C8" w:rsidRDefault="00DD5FF4" w:rsidP="00DD5FF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860BE3">
        <w:rPr>
          <w:rFonts w:ascii="Verdana" w:hAnsi="Verdana" w:cs="Tahoma"/>
          <w:sz w:val="19"/>
          <w:szCs w:val="19"/>
        </w:rPr>
        <w:t xml:space="preserve"> n°</w:t>
      </w:r>
      <w:r w:rsidR="00860BE3" w:rsidRPr="00860BE3">
        <w:rPr>
          <w:rFonts w:ascii="Verdana" w:hAnsi="Verdana" w:cs="Tahoma"/>
          <w:sz w:val="19"/>
          <w:szCs w:val="19"/>
        </w:rPr>
        <w:t>298.210.961-15</w:t>
      </w:r>
    </w:p>
    <w:p w:rsidR="00DD5FF4" w:rsidRPr="008B43C8" w:rsidRDefault="00DD5FF4" w:rsidP="00DD5FF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DD5FF4" w:rsidRPr="003A19E1" w:rsidRDefault="00DD5FF4" w:rsidP="00DD5FF4"/>
    <w:p w:rsidR="00DD5FF4" w:rsidRDefault="00DD5FF4" w:rsidP="00DD5FF4"/>
    <w:p w:rsidR="00730F2D" w:rsidRDefault="00730F2D"/>
    <w:sectPr w:rsidR="00730F2D" w:rsidSect="00DD5FF4">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20" w:rsidRDefault="00640420">
      <w:r>
        <w:separator/>
      </w:r>
    </w:p>
  </w:endnote>
  <w:endnote w:type="continuationSeparator" w:id="0">
    <w:p w:rsidR="00640420" w:rsidRDefault="0064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20" w:rsidRPr="007B2033" w:rsidRDefault="00640420" w:rsidP="00DD5FF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F2F7717" wp14:editId="2AF868ED">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B63D6"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40420" w:rsidRPr="007B2033" w:rsidRDefault="00640420" w:rsidP="00DD5FF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20" w:rsidRDefault="00640420">
      <w:r>
        <w:separator/>
      </w:r>
    </w:p>
  </w:footnote>
  <w:footnote w:type="continuationSeparator" w:id="0">
    <w:p w:rsidR="00640420" w:rsidRDefault="00640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20" w:rsidRPr="00A47371" w:rsidRDefault="00640420" w:rsidP="00DD5FF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600FB70" wp14:editId="3EBAAFCF">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40420" w:rsidRPr="00A47371" w:rsidRDefault="00640420" w:rsidP="00DD5FF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40420" w:rsidRDefault="00640420" w:rsidP="00DD5FF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40420" w:rsidRDefault="00640420" w:rsidP="00DD5FF4">
    <w:pPr>
      <w:pStyle w:val="Cabealho"/>
      <w:tabs>
        <w:tab w:val="clear" w:pos="4252"/>
        <w:tab w:val="clear" w:pos="8504"/>
      </w:tabs>
      <w:ind w:firstLine="1026"/>
      <w:rPr>
        <w:rFonts w:ascii="Verdana" w:hAnsi="Verdana" w:cs="Arial"/>
        <w:sz w:val="2"/>
        <w:szCs w:val="2"/>
      </w:rPr>
    </w:pPr>
  </w:p>
  <w:p w:rsidR="00640420" w:rsidRDefault="00640420" w:rsidP="00DD5FF4">
    <w:pPr>
      <w:pStyle w:val="Cabealho"/>
      <w:tabs>
        <w:tab w:val="clear" w:pos="4252"/>
        <w:tab w:val="clear" w:pos="8504"/>
        <w:tab w:val="left" w:pos="7890"/>
      </w:tabs>
      <w:rPr>
        <w:rFonts w:ascii="Verdana" w:hAnsi="Verdana" w:cs="Arial"/>
        <w:sz w:val="2"/>
        <w:szCs w:val="2"/>
      </w:rPr>
    </w:pPr>
  </w:p>
  <w:p w:rsidR="00640420" w:rsidRDefault="00640420" w:rsidP="00DD5FF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AF773EA" wp14:editId="22269813">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40420" w:rsidRPr="009027E7" w:rsidRDefault="00640420" w:rsidP="00DD5FF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773EA"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40420" w:rsidRPr="009027E7" w:rsidRDefault="00640420" w:rsidP="00DD5FF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40420" w:rsidRPr="00F46F6A" w:rsidRDefault="00640420" w:rsidP="00DD5FF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DA4CFFE" wp14:editId="76CC1ADD">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39FF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40420" w:rsidRPr="00957509" w:rsidRDefault="00640420" w:rsidP="00DD5FF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76D22B7A"/>
    <w:multiLevelType w:val="hybridMultilevel"/>
    <w:tmpl w:val="ECC85EFA"/>
    <w:lvl w:ilvl="0" w:tplc="E138D41C">
      <w:start w:val="1"/>
      <w:numFmt w:val="lowerLetter"/>
      <w:lvlText w:val="%1)"/>
      <w:lvlJc w:val="left"/>
      <w:pPr>
        <w:ind w:left="1536" w:hanging="816"/>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4"/>
    <w:rsid w:val="000076E2"/>
    <w:rsid w:val="00114FC8"/>
    <w:rsid w:val="001E2E7C"/>
    <w:rsid w:val="00303325"/>
    <w:rsid w:val="00416CD1"/>
    <w:rsid w:val="00457FB9"/>
    <w:rsid w:val="00473589"/>
    <w:rsid w:val="004B645A"/>
    <w:rsid w:val="005670D0"/>
    <w:rsid w:val="0057357B"/>
    <w:rsid w:val="00640420"/>
    <w:rsid w:val="0068220A"/>
    <w:rsid w:val="00730F2D"/>
    <w:rsid w:val="007400A5"/>
    <w:rsid w:val="00742600"/>
    <w:rsid w:val="00764C79"/>
    <w:rsid w:val="00860BE3"/>
    <w:rsid w:val="009D4588"/>
    <w:rsid w:val="00B26260"/>
    <w:rsid w:val="00DA406D"/>
    <w:rsid w:val="00DD5FF4"/>
    <w:rsid w:val="00E85028"/>
    <w:rsid w:val="00F31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EC95"/>
  <w15:chartTrackingRefBased/>
  <w15:docId w15:val="{079C9288-D6BA-448B-8D45-49495272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DD5FF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DD5FF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DD5FF4"/>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5FF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DD5FF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DD5FF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DD5FF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DD5FF4"/>
    <w:rPr>
      <w:rFonts w:ascii="Times New Roman" w:eastAsia="MS Mincho" w:hAnsi="Times New Roman" w:cs="Times New Roman"/>
      <w:sz w:val="24"/>
      <w:szCs w:val="24"/>
      <w:lang w:eastAsia="pt-BR"/>
    </w:rPr>
  </w:style>
  <w:style w:type="paragraph" w:styleId="Rodap">
    <w:name w:val="footer"/>
    <w:basedOn w:val="Normal"/>
    <w:link w:val="RodapChar"/>
    <w:rsid w:val="00DD5FF4"/>
    <w:pPr>
      <w:tabs>
        <w:tab w:val="center" w:pos="4252"/>
        <w:tab w:val="right" w:pos="8504"/>
      </w:tabs>
    </w:pPr>
  </w:style>
  <w:style w:type="character" w:customStyle="1" w:styleId="RodapChar">
    <w:name w:val="Rodapé Char"/>
    <w:basedOn w:val="Fontepargpadro"/>
    <w:link w:val="Rodap"/>
    <w:rsid w:val="00DD5FF4"/>
    <w:rPr>
      <w:rFonts w:ascii="Times New Roman" w:eastAsia="MS Mincho" w:hAnsi="Times New Roman" w:cs="Times New Roman"/>
      <w:sz w:val="24"/>
      <w:szCs w:val="24"/>
      <w:lang w:eastAsia="pt-BR"/>
    </w:rPr>
  </w:style>
  <w:style w:type="character" w:styleId="Hyperlink">
    <w:name w:val="Hyperlink"/>
    <w:uiPriority w:val="99"/>
    <w:rsid w:val="00DD5FF4"/>
    <w:rPr>
      <w:color w:val="0000FF"/>
      <w:u w:val="single"/>
    </w:rPr>
  </w:style>
  <w:style w:type="character" w:customStyle="1" w:styleId="TextodebaloChar">
    <w:name w:val="Texto de balão Char"/>
    <w:basedOn w:val="Fontepargpadro"/>
    <w:link w:val="Textodebalo"/>
    <w:semiHidden/>
    <w:rsid w:val="00DD5FF4"/>
    <w:rPr>
      <w:rFonts w:ascii="Tahoma" w:eastAsia="MS Mincho" w:hAnsi="Tahoma" w:cs="Tahoma"/>
      <w:sz w:val="16"/>
      <w:szCs w:val="16"/>
      <w:lang w:eastAsia="pt-BR"/>
    </w:rPr>
  </w:style>
  <w:style w:type="paragraph" w:styleId="Textodebalo">
    <w:name w:val="Balloon Text"/>
    <w:basedOn w:val="Normal"/>
    <w:link w:val="TextodebaloChar"/>
    <w:semiHidden/>
    <w:rsid w:val="00DD5FF4"/>
    <w:rPr>
      <w:rFonts w:ascii="Tahoma" w:hAnsi="Tahoma" w:cs="Tahoma"/>
      <w:sz w:val="16"/>
      <w:szCs w:val="16"/>
    </w:rPr>
  </w:style>
  <w:style w:type="character" w:customStyle="1" w:styleId="TextodebaloChar1">
    <w:name w:val="Texto de balão Char1"/>
    <w:basedOn w:val="Fontepargpadro"/>
    <w:uiPriority w:val="99"/>
    <w:semiHidden/>
    <w:rsid w:val="00DD5FF4"/>
    <w:rPr>
      <w:rFonts w:ascii="Segoe UI" w:eastAsia="MS Mincho" w:hAnsi="Segoe UI" w:cs="Segoe UI"/>
      <w:sz w:val="18"/>
      <w:szCs w:val="18"/>
      <w:lang w:eastAsia="pt-BR"/>
    </w:rPr>
  </w:style>
  <w:style w:type="paragraph" w:styleId="Corpodetexto2">
    <w:name w:val="Body Text 2"/>
    <w:basedOn w:val="Normal"/>
    <w:link w:val="Corpodetexto2Char"/>
    <w:rsid w:val="00DD5FF4"/>
    <w:pPr>
      <w:jc w:val="both"/>
    </w:pPr>
    <w:rPr>
      <w:rFonts w:ascii="Arial" w:hAnsi="Arial"/>
      <w:snapToGrid w:val="0"/>
      <w:sz w:val="22"/>
      <w:szCs w:val="20"/>
    </w:rPr>
  </w:style>
  <w:style w:type="character" w:customStyle="1" w:styleId="Corpodetexto2Char">
    <w:name w:val="Corpo de texto 2 Char"/>
    <w:basedOn w:val="Fontepargpadro"/>
    <w:link w:val="Corpodetexto2"/>
    <w:rsid w:val="00DD5FF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DD5FF4"/>
    <w:pPr>
      <w:spacing w:after="120"/>
      <w:ind w:left="283"/>
    </w:pPr>
  </w:style>
  <w:style w:type="character" w:customStyle="1" w:styleId="RecuodecorpodetextoChar">
    <w:name w:val="Recuo de corpo de texto Char"/>
    <w:basedOn w:val="Fontepargpadro"/>
    <w:link w:val="Recuodecorpodetexto"/>
    <w:rsid w:val="00DD5FF4"/>
    <w:rPr>
      <w:rFonts w:ascii="Times New Roman" w:eastAsia="MS Mincho" w:hAnsi="Times New Roman" w:cs="Times New Roman"/>
      <w:sz w:val="24"/>
      <w:szCs w:val="24"/>
      <w:lang w:eastAsia="pt-BR"/>
    </w:rPr>
  </w:style>
  <w:style w:type="paragraph" w:styleId="Corpodetexto3">
    <w:name w:val="Body Text 3"/>
    <w:basedOn w:val="Normal"/>
    <w:link w:val="Corpodetexto3Char"/>
    <w:rsid w:val="00DD5FF4"/>
    <w:pPr>
      <w:spacing w:after="120"/>
    </w:pPr>
    <w:rPr>
      <w:rFonts w:eastAsia="Times New Roman"/>
      <w:sz w:val="16"/>
      <w:szCs w:val="16"/>
    </w:rPr>
  </w:style>
  <w:style w:type="character" w:customStyle="1" w:styleId="Corpodetexto3Char">
    <w:name w:val="Corpo de texto 3 Char"/>
    <w:basedOn w:val="Fontepargpadro"/>
    <w:link w:val="Corpodetexto3"/>
    <w:rsid w:val="00DD5FF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DD5FF4"/>
    <w:pPr>
      <w:spacing w:after="120"/>
    </w:pPr>
  </w:style>
  <w:style w:type="character" w:customStyle="1" w:styleId="CorpodetextoChar">
    <w:name w:val="Corpo de texto Char"/>
    <w:basedOn w:val="Fontepargpadro"/>
    <w:link w:val="Corpodetexto"/>
    <w:rsid w:val="00DD5FF4"/>
    <w:rPr>
      <w:rFonts w:ascii="Times New Roman" w:eastAsia="MS Mincho" w:hAnsi="Times New Roman" w:cs="Times New Roman"/>
      <w:sz w:val="24"/>
      <w:szCs w:val="24"/>
      <w:lang w:eastAsia="pt-BR"/>
    </w:rPr>
  </w:style>
  <w:style w:type="paragraph" w:customStyle="1" w:styleId="ecxmsonormal">
    <w:name w:val="ecxmsonormal"/>
    <w:basedOn w:val="Normal"/>
    <w:rsid w:val="00DD5FF4"/>
    <w:pPr>
      <w:spacing w:before="100" w:beforeAutospacing="1" w:after="100" w:afterAutospacing="1"/>
    </w:pPr>
    <w:rPr>
      <w:rFonts w:eastAsia="Times New Roman"/>
    </w:rPr>
  </w:style>
  <w:style w:type="paragraph" w:styleId="PargrafodaLista">
    <w:name w:val="List Paragraph"/>
    <w:basedOn w:val="Normal"/>
    <w:uiPriority w:val="1"/>
    <w:qFormat/>
    <w:rsid w:val="00DD5FF4"/>
    <w:pPr>
      <w:ind w:left="708"/>
    </w:pPr>
    <w:rPr>
      <w:rFonts w:eastAsia="Times New Roman"/>
    </w:rPr>
  </w:style>
  <w:style w:type="paragraph" w:styleId="NormalWeb">
    <w:name w:val="Normal (Web)"/>
    <w:basedOn w:val="Normal"/>
    <w:rsid w:val="00DD5FF4"/>
    <w:pPr>
      <w:spacing w:before="100" w:beforeAutospacing="1" w:after="100" w:afterAutospacing="1"/>
    </w:pPr>
    <w:rPr>
      <w:rFonts w:eastAsia="Times New Roman"/>
    </w:rPr>
  </w:style>
  <w:style w:type="character" w:styleId="HiperlinkVisitado">
    <w:name w:val="FollowedHyperlink"/>
    <w:uiPriority w:val="99"/>
    <w:unhideWhenUsed/>
    <w:rsid w:val="00DD5FF4"/>
    <w:rPr>
      <w:color w:val="800080"/>
      <w:u w:val="single"/>
    </w:rPr>
  </w:style>
  <w:style w:type="paragraph" w:customStyle="1" w:styleId="msonormal0">
    <w:name w:val="msonormal"/>
    <w:basedOn w:val="Normal"/>
    <w:rsid w:val="00DD5FF4"/>
    <w:pPr>
      <w:spacing w:before="100" w:beforeAutospacing="1" w:after="100" w:afterAutospacing="1"/>
    </w:pPr>
    <w:rPr>
      <w:rFonts w:eastAsia="Times New Roman"/>
    </w:rPr>
  </w:style>
  <w:style w:type="paragraph" w:customStyle="1" w:styleId="xl65">
    <w:name w:val="xl65"/>
    <w:basedOn w:val="Normal"/>
    <w:rsid w:val="00DD5FF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DD5FF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DD5FF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DD5FF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DD5FF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DD5FF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DD5FF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DD5FF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19748">
      <w:bodyDiv w:val="1"/>
      <w:marLeft w:val="0"/>
      <w:marRight w:val="0"/>
      <w:marTop w:val="0"/>
      <w:marBottom w:val="0"/>
      <w:divBdr>
        <w:top w:val="none" w:sz="0" w:space="0" w:color="auto"/>
        <w:left w:val="none" w:sz="0" w:space="0" w:color="auto"/>
        <w:bottom w:val="none" w:sz="0" w:space="0" w:color="auto"/>
        <w:right w:val="none" w:sz="0" w:space="0" w:color="auto"/>
      </w:divBdr>
    </w:div>
    <w:div w:id="13713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1902</Words>
  <Characters>10275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2023-05-30T13:16:00Z</dcterms:created>
  <dcterms:modified xsi:type="dcterms:W3CDTF">2023-06-20T14:16:00Z</dcterms:modified>
</cp:coreProperties>
</file>