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086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86C">
        <w:rPr>
          <w:rFonts w:ascii="Times New Roman" w:hAnsi="Times New Roman" w:cs="Times New Roman"/>
          <w:sz w:val="20"/>
          <w:szCs w:val="20"/>
        </w:rPr>
        <w:t xml:space="preserve">Contrato nº </w:t>
      </w:r>
      <w:r w:rsidRPr="001D086C">
        <w:rPr>
          <w:rFonts w:ascii="Times New Roman" w:hAnsi="Times New Roman" w:cs="Times New Roman"/>
          <w:b/>
          <w:sz w:val="20"/>
          <w:szCs w:val="20"/>
        </w:rPr>
        <w:t>059/2022</w:t>
      </w:r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0104/2022</w:t>
      </w:r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86C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Pr="001D086C">
        <w:rPr>
          <w:rFonts w:ascii="Times New Roman" w:hAnsi="Times New Roman" w:cs="Times New Roman"/>
          <w:b/>
          <w:sz w:val="20"/>
          <w:szCs w:val="20"/>
        </w:rPr>
        <w:t>TRANSMAQ SERVIÇOS E LOCAÇÕES EIRELI - EPP</w:t>
      </w:r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86C">
        <w:rPr>
          <w:rFonts w:ascii="Times New Roman" w:hAnsi="Times New Roman" w:cs="Times New Roman"/>
          <w:sz w:val="20"/>
          <w:szCs w:val="20"/>
        </w:rPr>
        <w:t>Objeto: SELEÇÃO DE MELHOR PROPOSTA DE EMPRESA ESPECIALIZADA PARA EXECUÇÃO DE OBRAS DE INFRAESTRUTURA – RESTAURAÇÃO FUNCIONAL DO PAVIMENTO EM DIVERSAS RUAS NO MUNICÍPIO DE ELDORADO/MS – 2ª ETAPA.</w:t>
      </w:r>
      <w:bookmarkStart w:id="0" w:name="_GoBack"/>
      <w:bookmarkEnd w:id="0"/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D086C">
        <w:rPr>
          <w:rFonts w:ascii="Times New Roman" w:hAnsi="Times New Roman" w:cs="Times New Roman"/>
          <w:sz w:val="20"/>
          <w:szCs w:val="20"/>
        </w:rPr>
        <w:t>Orçamentária: 04.01.</w:t>
      </w:r>
      <w:r w:rsidRPr="001D086C">
        <w:rPr>
          <w:rFonts w:ascii="Times New Roman" w:hAnsi="Times New Roman" w:cs="Times New Roman"/>
          <w:sz w:val="20"/>
          <w:szCs w:val="20"/>
        </w:rPr>
        <w:t>15.451.</w:t>
      </w:r>
      <w:r w:rsidRPr="001D086C">
        <w:rPr>
          <w:rFonts w:ascii="Times New Roman" w:hAnsi="Times New Roman" w:cs="Times New Roman"/>
          <w:sz w:val="20"/>
          <w:szCs w:val="20"/>
        </w:rPr>
        <w:t>0302.</w:t>
      </w:r>
      <w:r w:rsidRPr="001D086C">
        <w:rPr>
          <w:rFonts w:ascii="Times New Roman" w:hAnsi="Times New Roman" w:cs="Times New Roman"/>
          <w:sz w:val="20"/>
          <w:szCs w:val="20"/>
        </w:rPr>
        <w:t>2.008</w:t>
      </w:r>
      <w:r w:rsidRPr="001D086C">
        <w:rPr>
          <w:rFonts w:ascii="Times New Roman" w:hAnsi="Times New Roman" w:cs="Times New Roman"/>
          <w:sz w:val="20"/>
          <w:szCs w:val="20"/>
        </w:rPr>
        <w:t>.170000.</w:t>
      </w:r>
      <w:r w:rsidRPr="001D086C">
        <w:rPr>
          <w:rFonts w:ascii="Times New Roman" w:hAnsi="Times New Roman" w:cs="Times New Roman"/>
          <w:sz w:val="20"/>
          <w:szCs w:val="20"/>
        </w:rPr>
        <w:t>4.4.90.51.00</w:t>
      </w:r>
      <w:r w:rsidRPr="001D086C">
        <w:rPr>
          <w:rFonts w:ascii="Times New Roman" w:hAnsi="Times New Roman" w:cs="Times New Roman"/>
          <w:sz w:val="20"/>
          <w:szCs w:val="20"/>
        </w:rPr>
        <w:t>.000</w:t>
      </w:r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86C">
        <w:rPr>
          <w:rFonts w:ascii="Times New Roman" w:hAnsi="Times New Roman" w:cs="Times New Roman"/>
          <w:sz w:val="20"/>
          <w:szCs w:val="20"/>
        </w:rPr>
        <w:t>04</w:t>
      </w:r>
      <w:r w:rsidRPr="001D086C">
        <w:rPr>
          <w:rFonts w:ascii="Times New Roman" w:hAnsi="Times New Roman" w:cs="Times New Roman"/>
          <w:sz w:val="20"/>
          <w:szCs w:val="20"/>
        </w:rPr>
        <w:t>.01</w:t>
      </w:r>
      <w:r w:rsidRPr="001D086C">
        <w:rPr>
          <w:rFonts w:ascii="Times New Roman" w:hAnsi="Times New Roman" w:cs="Times New Roman"/>
          <w:sz w:val="20"/>
          <w:szCs w:val="20"/>
        </w:rPr>
        <w:t>.</w:t>
      </w:r>
      <w:r w:rsidRPr="001D086C">
        <w:rPr>
          <w:rFonts w:ascii="Times New Roman" w:hAnsi="Times New Roman" w:cs="Times New Roman"/>
          <w:sz w:val="20"/>
          <w:szCs w:val="20"/>
        </w:rPr>
        <w:t>15.451.</w:t>
      </w:r>
      <w:r w:rsidRPr="001D086C">
        <w:rPr>
          <w:rFonts w:ascii="Times New Roman" w:hAnsi="Times New Roman" w:cs="Times New Roman"/>
          <w:sz w:val="20"/>
          <w:szCs w:val="20"/>
        </w:rPr>
        <w:t>0302.</w:t>
      </w:r>
      <w:r w:rsidRPr="001D086C">
        <w:rPr>
          <w:rFonts w:ascii="Times New Roman" w:hAnsi="Times New Roman" w:cs="Times New Roman"/>
          <w:sz w:val="20"/>
          <w:szCs w:val="20"/>
        </w:rPr>
        <w:t>2.008</w:t>
      </w:r>
      <w:r w:rsidRPr="001D086C">
        <w:rPr>
          <w:rFonts w:ascii="Times New Roman" w:hAnsi="Times New Roman" w:cs="Times New Roman"/>
          <w:sz w:val="20"/>
          <w:szCs w:val="20"/>
        </w:rPr>
        <w:t>.180000.</w:t>
      </w:r>
      <w:r w:rsidRPr="001D086C">
        <w:rPr>
          <w:rFonts w:ascii="Times New Roman" w:hAnsi="Times New Roman" w:cs="Times New Roman"/>
          <w:sz w:val="20"/>
          <w:szCs w:val="20"/>
        </w:rPr>
        <w:t>4.4.90.51.00</w:t>
      </w:r>
      <w:r w:rsidRPr="001D086C">
        <w:rPr>
          <w:rFonts w:ascii="Times New Roman" w:hAnsi="Times New Roman" w:cs="Times New Roman"/>
          <w:sz w:val="20"/>
          <w:szCs w:val="20"/>
        </w:rPr>
        <w:t>.</w:t>
      </w:r>
      <w:r w:rsidRPr="001D086C">
        <w:rPr>
          <w:rFonts w:ascii="Times New Roman" w:hAnsi="Times New Roman" w:cs="Times New Roman"/>
          <w:sz w:val="20"/>
          <w:szCs w:val="20"/>
        </w:rPr>
        <w:t>000</w:t>
      </w:r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86C">
        <w:rPr>
          <w:rFonts w:ascii="Times New Roman" w:hAnsi="Times New Roman" w:cs="Times New Roman"/>
          <w:sz w:val="20"/>
          <w:szCs w:val="20"/>
        </w:rPr>
        <w:t>Valor: R$ 501.659,02 (quinhentos e um mil e seiscentos e cinquenta e nove reais e dois centavos)</w:t>
      </w:r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86C">
        <w:rPr>
          <w:rFonts w:ascii="Times New Roman" w:hAnsi="Times New Roman" w:cs="Times New Roman"/>
          <w:sz w:val="20"/>
          <w:szCs w:val="20"/>
        </w:rPr>
        <w:t>Vigência: 28/09/2022 à 31/12/2022</w:t>
      </w:r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86C">
        <w:rPr>
          <w:rFonts w:ascii="Times New Roman" w:hAnsi="Times New Roman" w:cs="Times New Roman"/>
          <w:sz w:val="20"/>
          <w:szCs w:val="20"/>
        </w:rPr>
        <w:t>Data da Assinatura: 28/09/2022</w:t>
      </w:r>
    </w:p>
    <w:p w:rsidR="001D086C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86C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30F2D" w:rsidRPr="001D086C" w:rsidRDefault="001D086C" w:rsidP="001D086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86C">
        <w:rPr>
          <w:rFonts w:ascii="Times New Roman" w:hAnsi="Times New Roman" w:cs="Times New Roman"/>
          <w:sz w:val="20"/>
          <w:szCs w:val="20"/>
        </w:rPr>
        <w:t>Assinam: AGUINALDO DOS SANTOS, pela contratante e FERNANDA CARVALHO BRITO, pela contratada</w:t>
      </w:r>
    </w:p>
    <w:sectPr w:rsidR="00730F2D" w:rsidRPr="001D0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6C"/>
    <w:rsid w:val="001D086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D905"/>
  <w15:chartTrackingRefBased/>
  <w15:docId w15:val="{A80C2BE4-6B22-4808-AB5A-40467FB6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2022-10-13T13:04:00Z</dcterms:created>
  <dcterms:modified xsi:type="dcterms:W3CDTF">2022-10-13T13:14:00Z</dcterms:modified>
</cp:coreProperties>
</file>