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FF" w:rsidRPr="000C76A1" w:rsidRDefault="00945CFF" w:rsidP="00945CFF">
      <w:pPr>
        <w:widowControl w:val="0"/>
        <w:jc w:val="center"/>
        <w:rPr>
          <w:rFonts w:ascii="Verdana" w:hAnsi="Verdana" w:cs="Tahoma"/>
          <w:b/>
          <w:sz w:val="19"/>
          <w:szCs w:val="19"/>
        </w:rPr>
      </w:pPr>
      <w:r w:rsidRPr="000C76A1">
        <w:rPr>
          <w:rFonts w:ascii="Verdana" w:hAnsi="Verdana" w:cs="Tahoma"/>
          <w:b/>
          <w:sz w:val="19"/>
          <w:szCs w:val="19"/>
        </w:rPr>
        <w:t xml:space="preserve">CONTRATO ADMINISTRATIVO Nº </w:t>
      </w:r>
      <w:r>
        <w:rPr>
          <w:rFonts w:ascii="Verdana" w:hAnsi="Verdana" w:cs="Tahoma"/>
          <w:b/>
          <w:sz w:val="19"/>
          <w:szCs w:val="19"/>
        </w:rPr>
        <w:t>062</w:t>
      </w:r>
      <w:r w:rsidRPr="000C76A1">
        <w:rPr>
          <w:rFonts w:ascii="Verdana" w:hAnsi="Verdana" w:cs="Tahoma"/>
          <w:b/>
          <w:sz w:val="19"/>
          <w:szCs w:val="19"/>
        </w:rPr>
        <w:t>/2023</w:t>
      </w:r>
    </w:p>
    <w:p w:rsidR="00945CFF" w:rsidRPr="000C76A1" w:rsidRDefault="00945CFF" w:rsidP="00945CFF">
      <w:pPr>
        <w:widowControl w:val="0"/>
        <w:jc w:val="center"/>
        <w:rPr>
          <w:rFonts w:ascii="Verdana" w:hAnsi="Verdana" w:cs="Tahoma"/>
          <w:b/>
          <w:sz w:val="19"/>
          <w:szCs w:val="19"/>
        </w:rPr>
      </w:pPr>
      <w:r>
        <w:rPr>
          <w:rFonts w:ascii="Verdana" w:hAnsi="Verdana" w:cs="Tahoma"/>
          <w:b/>
          <w:sz w:val="19"/>
          <w:szCs w:val="19"/>
        </w:rPr>
        <w:t>PREGÃO (PRESENCIAL)</w:t>
      </w:r>
      <w:r w:rsidRPr="000C76A1">
        <w:rPr>
          <w:rFonts w:ascii="Verdana" w:hAnsi="Verdana" w:cs="Tahoma"/>
          <w:b/>
          <w:sz w:val="19"/>
          <w:szCs w:val="19"/>
        </w:rPr>
        <w:t xml:space="preserve"> Nº </w:t>
      </w:r>
      <w:r>
        <w:rPr>
          <w:rFonts w:ascii="Verdana" w:hAnsi="Verdana" w:cs="Tahoma"/>
          <w:b/>
          <w:sz w:val="19"/>
          <w:szCs w:val="19"/>
        </w:rPr>
        <w:t>026</w:t>
      </w:r>
      <w:r w:rsidRPr="000C76A1">
        <w:rPr>
          <w:rFonts w:ascii="Verdana" w:hAnsi="Verdana" w:cs="Tahoma"/>
          <w:b/>
          <w:sz w:val="19"/>
          <w:szCs w:val="19"/>
        </w:rPr>
        <w:t>/2023</w:t>
      </w:r>
    </w:p>
    <w:p w:rsidR="00810ED0" w:rsidRDefault="00945CFF" w:rsidP="00945CFF">
      <w:pPr>
        <w:widowControl w:val="0"/>
        <w:jc w:val="center"/>
        <w:rPr>
          <w:rFonts w:ascii="Verdana" w:hAnsi="Verdana" w:cs="Tahoma"/>
          <w:b/>
          <w:sz w:val="19"/>
          <w:szCs w:val="19"/>
        </w:rPr>
      </w:pPr>
      <w:r w:rsidRPr="000C76A1">
        <w:rPr>
          <w:rFonts w:ascii="Verdana" w:hAnsi="Verdana" w:cs="Tahoma"/>
          <w:b/>
          <w:sz w:val="19"/>
          <w:szCs w:val="19"/>
        </w:rPr>
        <w:t xml:space="preserve">PROCESSO LICITATÓRIO Nº </w:t>
      </w:r>
      <w:r>
        <w:rPr>
          <w:rFonts w:ascii="Verdana" w:hAnsi="Verdana" w:cs="Tahoma"/>
          <w:b/>
          <w:sz w:val="19"/>
          <w:szCs w:val="19"/>
        </w:rPr>
        <w:t>069/2023</w:t>
      </w:r>
    </w:p>
    <w:p w:rsidR="00810ED0" w:rsidRPr="008B43C8" w:rsidRDefault="00810ED0" w:rsidP="00810ED0">
      <w:pPr>
        <w:widowControl w:val="0"/>
        <w:jc w:val="center"/>
        <w:rPr>
          <w:rFonts w:ascii="Verdana" w:hAnsi="Verdana" w:cs="Tahoma"/>
          <w:b/>
          <w:sz w:val="19"/>
          <w:szCs w:val="19"/>
        </w:rPr>
      </w:pPr>
    </w:p>
    <w:p w:rsidR="00810ED0" w:rsidRPr="008B43C8" w:rsidRDefault="00810ED0" w:rsidP="00810ED0">
      <w:pPr>
        <w:widowControl w:val="0"/>
        <w:ind w:left="5040"/>
        <w:jc w:val="both"/>
        <w:rPr>
          <w:rFonts w:ascii="Verdana" w:hAnsi="Verdana" w:cs="Tahoma"/>
          <w:sz w:val="19"/>
          <w:szCs w:val="19"/>
        </w:rPr>
      </w:pPr>
    </w:p>
    <w:p w:rsidR="00810ED0" w:rsidRPr="008B43C8" w:rsidRDefault="00810ED0" w:rsidP="00810ED0">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w:t>
      </w:r>
      <w:r w:rsidR="004474A6">
        <w:rPr>
          <w:rFonts w:ascii="Verdana" w:hAnsi="Verdana" w:cs="Tahoma"/>
          <w:sz w:val="19"/>
          <w:szCs w:val="19"/>
        </w:rPr>
        <w:t>ORADO/MS E A EMPRESA ANDREIA ARAIUM PINHEIRO EIRELI EPP</w:t>
      </w:r>
    </w:p>
    <w:p w:rsidR="00810ED0" w:rsidRDefault="00810ED0" w:rsidP="00810ED0">
      <w:pPr>
        <w:widowControl w:val="0"/>
        <w:jc w:val="both"/>
        <w:rPr>
          <w:rFonts w:ascii="Verdana" w:hAnsi="Verdana" w:cs="Tahoma"/>
          <w:sz w:val="19"/>
          <w:szCs w:val="19"/>
        </w:rPr>
      </w:pPr>
    </w:p>
    <w:p w:rsidR="00810ED0" w:rsidRDefault="00810ED0" w:rsidP="00810ED0">
      <w:pPr>
        <w:widowControl w:val="0"/>
        <w:jc w:val="both"/>
        <w:rPr>
          <w:rFonts w:ascii="Verdana" w:hAnsi="Verdana" w:cs="Tahoma"/>
          <w:sz w:val="19"/>
          <w:szCs w:val="19"/>
        </w:rPr>
      </w:pPr>
    </w:p>
    <w:p w:rsidR="00810ED0" w:rsidRPr="008B43C8" w:rsidRDefault="00810ED0" w:rsidP="00810ED0">
      <w:pPr>
        <w:widowControl w:val="0"/>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w:t>
      </w:r>
      <w:r w:rsidR="004474A6">
        <w:rPr>
          <w:rFonts w:ascii="Verdana" w:hAnsi="Verdana" w:cs="Tahoma"/>
          <w:sz w:val="19"/>
          <w:szCs w:val="19"/>
        </w:rPr>
        <w:t>resa ANDREIA ARAIUM PINHEIRO EIRELI EPP</w:t>
      </w:r>
      <w:r w:rsidRPr="008B43C8">
        <w:rPr>
          <w:rFonts w:ascii="Verdana" w:hAnsi="Verdana" w:cs="Tahoma"/>
          <w:sz w:val="19"/>
          <w:szCs w:val="19"/>
        </w:rPr>
        <w:t>, CNPJ n</w:t>
      </w:r>
      <w:r w:rsidRPr="008B43C8">
        <w:rPr>
          <w:rFonts w:ascii="Verdana" w:eastAsia="Times New Roman" w:hAnsi="Verdana" w:cs="Tahoma"/>
          <w:sz w:val="19"/>
          <w:szCs w:val="19"/>
          <w:lang w:eastAsia="ja-JP"/>
        </w:rPr>
        <w:t xml:space="preserve">º </w:t>
      </w:r>
      <w:r w:rsidR="004474A6">
        <w:rPr>
          <w:rFonts w:ascii="Verdana" w:hAnsi="Verdana" w:cs="Tahoma"/>
          <w:sz w:val="19"/>
          <w:szCs w:val="19"/>
        </w:rPr>
        <w:t>08.667.861/0001-30, sediada à Rua Dom Aquino, n° 272, Bairro Amambai, Campo Grande/MS</w:t>
      </w:r>
      <w:r w:rsidRPr="008B43C8">
        <w:rPr>
          <w:rFonts w:ascii="Verdana" w:hAnsi="Verdana" w:cs="Tahoma"/>
          <w:sz w:val="19"/>
          <w:szCs w:val="19"/>
        </w:rPr>
        <w:t>, denominada CONTRATADA".</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w:t>
      </w:r>
      <w:r w:rsidR="004474A6">
        <w:rPr>
          <w:rFonts w:ascii="Verdana" w:hAnsi="Verdana"/>
          <w:sz w:val="19"/>
          <w:szCs w:val="19"/>
        </w:rPr>
        <w:t>55.663.751-20, e de outro lado a</w:t>
      </w:r>
      <w:r w:rsidRPr="008B43C8">
        <w:rPr>
          <w:rFonts w:ascii="Verdana" w:hAnsi="Verdana"/>
          <w:sz w:val="19"/>
          <w:szCs w:val="19"/>
        </w:rPr>
        <w:t xml:space="preserve"> Sr</w:t>
      </w:r>
      <w:r w:rsidR="004474A6">
        <w:rPr>
          <w:rFonts w:ascii="Verdana" w:hAnsi="Verdana"/>
          <w:sz w:val="19"/>
          <w:szCs w:val="19"/>
        </w:rPr>
        <w:t xml:space="preserve">a. Andreia </w:t>
      </w:r>
      <w:proofErr w:type="spellStart"/>
      <w:r w:rsidR="004474A6">
        <w:rPr>
          <w:rFonts w:ascii="Verdana" w:hAnsi="Verdana"/>
          <w:sz w:val="19"/>
          <w:szCs w:val="19"/>
        </w:rPr>
        <w:t>Araium</w:t>
      </w:r>
      <w:proofErr w:type="spellEnd"/>
      <w:r w:rsidR="004474A6">
        <w:rPr>
          <w:rFonts w:ascii="Verdana" w:hAnsi="Verdana"/>
          <w:sz w:val="19"/>
          <w:szCs w:val="19"/>
        </w:rPr>
        <w:t xml:space="preserve"> Pinheiro, residente e domiciliada na Rua Dona </w:t>
      </w:r>
      <w:proofErr w:type="spellStart"/>
      <w:r w:rsidR="004474A6">
        <w:rPr>
          <w:rFonts w:ascii="Verdana" w:hAnsi="Verdana"/>
          <w:sz w:val="19"/>
          <w:szCs w:val="19"/>
        </w:rPr>
        <w:t>Idalina</w:t>
      </w:r>
      <w:proofErr w:type="spellEnd"/>
      <w:r w:rsidR="004474A6">
        <w:rPr>
          <w:rFonts w:ascii="Verdana" w:hAnsi="Verdana"/>
          <w:sz w:val="19"/>
          <w:szCs w:val="19"/>
        </w:rPr>
        <w:t xml:space="preserve">, </w:t>
      </w:r>
      <w:proofErr w:type="gramStart"/>
      <w:r w:rsidR="004474A6">
        <w:rPr>
          <w:rFonts w:ascii="Verdana" w:hAnsi="Verdana"/>
          <w:sz w:val="19"/>
          <w:szCs w:val="19"/>
        </w:rPr>
        <w:t>n.º</w:t>
      </w:r>
      <w:proofErr w:type="gramEnd"/>
      <w:r w:rsidR="004474A6">
        <w:rPr>
          <w:rFonts w:ascii="Verdana" w:hAnsi="Verdana"/>
          <w:sz w:val="19"/>
          <w:szCs w:val="19"/>
        </w:rPr>
        <w:t xml:space="preserve"> 388, no Bairro Monte Carlo, Campo Grande/MS</w:t>
      </w:r>
      <w:r w:rsidRPr="008B43C8">
        <w:rPr>
          <w:rFonts w:ascii="Verdana" w:hAnsi="Verdana"/>
          <w:sz w:val="19"/>
          <w:szCs w:val="19"/>
        </w:rPr>
        <w:t>, portador</w:t>
      </w:r>
      <w:r w:rsidR="004474A6">
        <w:rPr>
          <w:rFonts w:ascii="Verdana" w:hAnsi="Verdana"/>
          <w:sz w:val="19"/>
          <w:szCs w:val="19"/>
        </w:rPr>
        <w:t>a</w:t>
      </w:r>
      <w:r w:rsidRPr="008B43C8">
        <w:rPr>
          <w:rFonts w:ascii="Verdana" w:hAnsi="Verdana"/>
          <w:sz w:val="19"/>
          <w:szCs w:val="19"/>
        </w:rPr>
        <w:t xml:space="preserve"> do R</w:t>
      </w:r>
      <w:r w:rsidR="004474A6">
        <w:rPr>
          <w:rFonts w:ascii="Verdana" w:hAnsi="Verdana"/>
          <w:sz w:val="19"/>
          <w:szCs w:val="19"/>
        </w:rPr>
        <w:t xml:space="preserve">G n.º 32.268.629-5 SSP/SP e CPF nº 816.015.811-49. </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BB7AE3">
        <w:rPr>
          <w:rFonts w:ascii="Verdana" w:hAnsi="Verdana" w:cs="Tahoma"/>
          <w:sz w:val="19"/>
          <w:szCs w:val="19"/>
        </w:rPr>
        <w:t>69</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BB7AE3">
        <w:rPr>
          <w:rFonts w:ascii="Verdana" w:hAnsi="Verdana" w:cs="Tahoma"/>
          <w:sz w:val="19"/>
          <w:szCs w:val="19"/>
        </w:rPr>
        <w:t>26</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945CFF">
        <w:rPr>
          <w:rFonts w:ascii="Verdana" w:hAnsi="Verdana" w:cs="Tahoma"/>
          <w:sz w:val="19"/>
          <w:szCs w:val="19"/>
        </w:rPr>
        <w:t>gada no dia 04/07/2023</w:t>
      </w:r>
      <w:r w:rsidRPr="008B43C8">
        <w:rPr>
          <w:rFonts w:ascii="Verdana" w:hAnsi="Verdana" w:cs="Tahoma"/>
          <w:sz w:val="19"/>
          <w:szCs w:val="19"/>
        </w:rPr>
        <w:t>, e rege-se por todas as disposições contidas naquele Edital, bem como as disposições da Lei n° 8.666/93 e da Lei nº 10.520/2002.</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p>
    <w:p w:rsidR="008D465F" w:rsidRPr="00147B77" w:rsidRDefault="00810ED0" w:rsidP="008D465F">
      <w:pPr>
        <w:widowControl w:val="0"/>
        <w:tabs>
          <w:tab w:val="left" w:pos="1440"/>
          <w:tab w:val="left" w:pos="1980"/>
        </w:tabs>
        <w:ind w:hanging="708"/>
        <w:jc w:val="both"/>
        <w:rPr>
          <w:rFonts w:ascii="Verdana" w:hAnsi="Verdana" w:cs="Tahoma"/>
          <w:sz w:val="20"/>
          <w:szCs w:val="20"/>
        </w:rPr>
      </w:pPr>
      <w:r w:rsidRPr="008B43C8">
        <w:rPr>
          <w:rFonts w:ascii="Verdana" w:hAnsi="Verdana" w:cs="Tahoma"/>
          <w:sz w:val="19"/>
          <w:szCs w:val="19"/>
        </w:rPr>
        <w:tab/>
      </w:r>
      <w:r w:rsidR="008D465F">
        <w:t xml:space="preserve">            1.1   -     </w:t>
      </w:r>
      <w:r w:rsidR="008D465F">
        <w:rPr>
          <w:rFonts w:ascii="Verdana" w:hAnsi="Verdana"/>
          <w:sz w:val="20"/>
          <w:szCs w:val="20"/>
        </w:rPr>
        <w:t>O objeto do presente contrato</w:t>
      </w:r>
      <w:r w:rsidR="008D465F" w:rsidRPr="00161F47">
        <w:rPr>
          <w:rFonts w:ascii="Verdana" w:hAnsi="Verdana"/>
          <w:sz w:val="20"/>
          <w:szCs w:val="20"/>
        </w:rPr>
        <w:t xml:space="preserve"> é a</w:t>
      </w:r>
      <w:r w:rsidR="008D465F">
        <w:rPr>
          <w:rFonts w:ascii="Verdana" w:hAnsi="Verdana"/>
          <w:sz w:val="20"/>
          <w:szCs w:val="20"/>
        </w:rPr>
        <w:t xml:space="preserve"> </w:t>
      </w:r>
      <w:r w:rsidR="00FE6C84">
        <w:rPr>
          <w:rFonts w:ascii="Verdana" w:hAnsi="Verdana"/>
          <w:b/>
          <w:sz w:val="20"/>
          <w:szCs w:val="20"/>
        </w:rPr>
        <w:t>c</w:t>
      </w:r>
      <w:r w:rsidR="008D465F" w:rsidRPr="00AE6683">
        <w:rPr>
          <w:rFonts w:ascii="Verdana" w:hAnsi="Verdana"/>
          <w:b/>
          <w:sz w:val="20"/>
          <w:szCs w:val="20"/>
        </w:rPr>
        <w:t>ontratação de empresa especializada para prestação de serviços de pensão com fornecimento</w:t>
      </w:r>
      <w:r w:rsidR="008D465F">
        <w:rPr>
          <w:rFonts w:ascii="Verdana" w:hAnsi="Verdana"/>
          <w:b/>
          <w:sz w:val="20"/>
          <w:szCs w:val="20"/>
        </w:rPr>
        <w:t xml:space="preserve"> de</w:t>
      </w:r>
      <w:r w:rsidR="008D465F" w:rsidRPr="00AE6683">
        <w:rPr>
          <w:rFonts w:ascii="Verdana" w:hAnsi="Verdana"/>
          <w:b/>
          <w:sz w:val="20"/>
          <w:szCs w:val="20"/>
        </w:rPr>
        <w:t xml:space="preserve"> </w:t>
      </w:r>
      <w:r w:rsidR="008D465F" w:rsidRPr="002B10D3">
        <w:rPr>
          <w:rFonts w:ascii="Verdana" w:hAnsi="Verdana"/>
          <w:b/>
          <w:bCs/>
          <w:color w:val="000000"/>
          <w:sz w:val="20"/>
          <w:szCs w:val="20"/>
        </w:rPr>
        <w:t>hospedagem incluindo alimentação e transporte dos pacientes</w:t>
      </w:r>
      <w:r w:rsidR="008D465F" w:rsidRPr="00AE6683">
        <w:rPr>
          <w:rFonts w:ascii="Verdana" w:hAnsi="Verdana"/>
          <w:b/>
          <w:sz w:val="20"/>
          <w:szCs w:val="20"/>
        </w:rPr>
        <w:t xml:space="preserve"> para hospitais e clínicas no município de Campo Grande/MS</w:t>
      </w:r>
      <w:r w:rsidR="008D465F" w:rsidRPr="00161F47">
        <w:rPr>
          <w:rFonts w:ascii="Verdana" w:hAnsi="Verdana"/>
          <w:sz w:val="20"/>
          <w:szCs w:val="20"/>
        </w:rPr>
        <w:t xml:space="preserve">, </w:t>
      </w:r>
      <w:r w:rsidR="008D465F" w:rsidRPr="00147B77">
        <w:rPr>
          <w:rFonts w:ascii="Verdana" w:hAnsi="Verdana" w:cs="Tahoma"/>
          <w:sz w:val="20"/>
          <w:szCs w:val="20"/>
        </w:rPr>
        <w:t>com as especificações e quantidade constante na Proposta de Preços, Anexo I, parte integrante e complementar deste Edital.</w:t>
      </w:r>
    </w:p>
    <w:p w:rsidR="008D465F" w:rsidRPr="00161F47" w:rsidRDefault="008D465F" w:rsidP="008D465F">
      <w:pPr>
        <w:widowControl w:val="0"/>
        <w:tabs>
          <w:tab w:val="left" w:pos="1440"/>
          <w:tab w:val="left" w:pos="1980"/>
        </w:tabs>
        <w:ind w:hanging="708"/>
        <w:jc w:val="both"/>
        <w:rPr>
          <w:rFonts w:ascii="Verdana" w:hAnsi="Verdana" w:cs="Tahoma"/>
          <w:sz w:val="20"/>
          <w:szCs w:val="20"/>
        </w:rPr>
      </w:pPr>
    </w:p>
    <w:p w:rsidR="008D465F" w:rsidRPr="00C26FC8" w:rsidRDefault="008D465F" w:rsidP="008D465F">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Pr>
          <w:rFonts w:ascii="Verdana" w:hAnsi="Verdana" w:cs="Tahoma"/>
          <w:bCs/>
          <w:sz w:val="20"/>
          <w:szCs w:val="20"/>
        </w:rPr>
        <w:t xml:space="preserve">         1.2     -     </w:t>
      </w:r>
      <w:r w:rsidRPr="00161F47">
        <w:rPr>
          <w:rFonts w:ascii="Verdana" w:hAnsi="Verdana" w:cs="Tahoma"/>
          <w:bCs/>
          <w:sz w:val="20"/>
          <w:szCs w:val="20"/>
        </w:rPr>
        <w:t>A prestação dos serviços</w:t>
      </w:r>
      <w:r>
        <w:rPr>
          <w:rFonts w:ascii="Verdana" w:hAnsi="Verdana" w:cs="Tahoma"/>
          <w:bCs/>
          <w:sz w:val="20"/>
          <w:szCs w:val="20"/>
        </w:rPr>
        <w:t xml:space="preserve"> incluirá pernoite, três refeições diárias: café da manhã, almoço e jantar, </w:t>
      </w:r>
      <w:r>
        <w:rPr>
          <w:rFonts w:ascii="Verdana" w:hAnsi="Verdana" w:cs="Arial"/>
          <w:color w:val="000000"/>
          <w:sz w:val="20"/>
          <w:szCs w:val="20"/>
        </w:rPr>
        <w:t>transporte do paciente para hospitais/unidades de saúde e clínicas</w:t>
      </w:r>
      <w:r w:rsidRPr="00B86E3B">
        <w:rPr>
          <w:rFonts w:ascii="Verdana" w:hAnsi="Verdana" w:cs="Arial"/>
          <w:color w:val="000000"/>
          <w:sz w:val="20"/>
          <w:szCs w:val="20"/>
        </w:rPr>
        <w:t xml:space="preserve"> em Campo Grande</w:t>
      </w:r>
      <w:r>
        <w:rPr>
          <w:rFonts w:ascii="Verdana" w:hAnsi="Verdana" w:cs="Arial"/>
          <w:color w:val="000000"/>
          <w:sz w:val="20"/>
          <w:szCs w:val="20"/>
        </w:rPr>
        <w:t>/MS</w:t>
      </w:r>
      <w:r w:rsidRPr="00B86E3B">
        <w:rPr>
          <w:rFonts w:ascii="Verdana" w:hAnsi="Verdana" w:cs="Arial"/>
          <w:color w:val="000000"/>
          <w:sz w:val="20"/>
          <w:szCs w:val="20"/>
        </w:rPr>
        <w:t xml:space="preserve"> e agendamento de consultas se necessário. </w:t>
      </w:r>
      <w:r w:rsidRPr="00161F47">
        <w:rPr>
          <w:rFonts w:ascii="Verdana" w:hAnsi="Verdana" w:cs="Tahoma"/>
          <w:bCs/>
          <w:sz w:val="20"/>
          <w:szCs w:val="20"/>
        </w:rPr>
        <w:t xml:space="preserve"> </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que não poderão ultrapassar a quantidade máxima de 04 (quatro) por quarto, quanto no local de refeições e deverá atender as exigências mínimas de higiene obedecendo às determinações dos órgãos oficiais de fiscalização de vigilância sanitária e outros.</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     -     </w:t>
      </w:r>
      <w:proofErr w:type="gramStart"/>
      <w:r>
        <w:rPr>
          <w:rFonts w:ascii="Verdana" w:hAnsi="Verdana" w:cs="Tahoma"/>
          <w:sz w:val="20"/>
          <w:szCs w:val="20"/>
        </w:rPr>
        <w:t xml:space="preserve"> Não</w:t>
      </w:r>
      <w:proofErr w:type="gramEnd"/>
      <w:r>
        <w:rPr>
          <w:rFonts w:ascii="Verdana" w:hAnsi="Verdana" w:cs="Tahoma"/>
          <w:sz w:val="20"/>
          <w:szCs w:val="20"/>
        </w:rPr>
        <w:t xml:space="preserve"> será permitido acomodações de pacientes em quartos com beliche.</w:t>
      </w:r>
    </w:p>
    <w:p w:rsidR="008D465F" w:rsidRPr="00147B77" w:rsidRDefault="008D465F" w:rsidP="008D465F">
      <w:pPr>
        <w:widowControl w:val="0"/>
        <w:tabs>
          <w:tab w:val="left" w:pos="1440"/>
          <w:tab w:val="left" w:pos="1980"/>
        </w:tabs>
        <w:ind w:firstLine="720"/>
        <w:jc w:val="both"/>
        <w:rPr>
          <w:rFonts w:ascii="Verdana" w:hAnsi="Verdana" w:cs="Tahoma"/>
          <w:sz w:val="20"/>
          <w:szCs w:val="20"/>
        </w:rPr>
      </w:pPr>
    </w:p>
    <w:p w:rsidR="00810ED0" w:rsidRPr="00181D93" w:rsidRDefault="00810ED0" w:rsidP="008D465F">
      <w:pPr>
        <w:widowControl w:val="0"/>
        <w:tabs>
          <w:tab w:val="left" w:pos="540"/>
          <w:tab w:val="left" w:pos="1260"/>
          <w:tab w:val="left" w:pos="1800"/>
        </w:tabs>
        <w:jc w:val="both"/>
        <w:rPr>
          <w:rFonts w:ascii="Verdana" w:hAnsi="Verdana" w:cs="Tahoma"/>
          <w:b/>
          <w:sz w:val="20"/>
          <w:szCs w:val="20"/>
        </w:rPr>
      </w:pPr>
      <w:r>
        <w:rPr>
          <w:rFonts w:ascii="Verdana" w:hAnsi="Verdana" w:cs="Tahoma"/>
          <w:b/>
          <w:sz w:val="20"/>
          <w:szCs w:val="20"/>
        </w:rPr>
        <w:t>CLÁUSULA SEGUNDA – DAS CONDIÇÕES GERAIS DE EXECUÇÃO DO OBJETO</w:t>
      </w:r>
    </w:p>
    <w:p w:rsidR="00810ED0" w:rsidRPr="00147B77" w:rsidRDefault="00810ED0" w:rsidP="00810ED0">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8D465F" w:rsidRPr="00B34AA6"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Saúde, através de requisição de serviços emitida por funcionário por ela credenciado para este fim</w:t>
      </w:r>
      <w:r w:rsidRPr="00B34AA6">
        <w:rPr>
          <w:rFonts w:ascii="Verdana" w:hAnsi="Verdana" w:cs="Tahoma"/>
          <w:sz w:val="20"/>
          <w:szCs w:val="20"/>
        </w:rPr>
        <w:t>.</w:t>
      </w:r>
    </w:p>
    <w:p w:rsidR="008D465F" w:rsidRPr="00B34AA6"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w:t>
      </w:r>
      <w:r w:rsidRPr="002D101C">
        <w:rPr>
          <w:rFonts w:ascii="Verdana" w:hAnsi="Verdana" w:cs="Tahoma"/>
          <w:sz w:val="20"/>
          <w:szCs w:val="20"/>
        </w:rPr>
        <w:t xml:space="preserve"> a Secretaria Municipal de Saúde</w:t>
      </w:r>
      <w:r>
        <w:rPr>
          <w:rFonts w:ascii="Verdana" w:hAnsi="Verdana" w:cs="Tahoma"/>
          <w:sz w:val="20"/>
          <w:szCs w:val="20"/>
        </w:rPr>
        <w:t xml:space="preserve">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48 (quarenta e oito) horas </w:t>
      </w:r>
      <w:r w:rsidRPr="002D101C">
        <w:rPr>
          <w:rFonts w:ascii="Verdana" w:hAnsi="Verdana" w:cs="Tahoma"/>
          <w:sz w:val="20"/>
          <w:szCs w:val="20"/>
        </w:rPr>
        <w:t>de antecedência,</w:t>
      </w:r>
      <w:r>
        <w:rPr>
          <w:rFonts w:ascii="Verdana" w:hAnsi="Verdana" w:cs="Tahoma"/>
          <w:sz w:val="20"/>
          <w:szCs w:val="20"/>
        </w:rPr>
        <w:t xml:space="preserve"> quando ultrapassar 04 (quatro) pacientes, ficando o Contratante assim obrigado da reserva quando o número for inferior, porém em todos os casos será obrigatório a apresentação da requisição a qual deverá ser anexada a planilha de fechamento mensal. </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Pr="00147B77"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Saúde poderá cancelar as reservas efetivadas desde que o faça com no mínimo 24 (vinte e quatro) horas de antecedência</w:t>
      </w:r>
      <w:r w:rsidRPr="00147B77">
        <w:rPr>
          <w:rFonts w:ascii="Verdana" w:hAnsi="Verdana" w:cs="Tahoma"/>
          <w:sz w:val="20"/>
          <w:szCs w:val="20"/>
        </w:rPr>
        <w:t>.</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 almoço e jantar</w:t>
      </w:r>
      <w:r w:rsidRPr="00500335">
        <w:rPr>
          <w:rFonts w:ascii="Verdana" w:hAnsi="Verdana" w:cs="Tahoma"/>
          <w:bCs/>
          <w:sz w:val="20"/>
          <w:szCs w:val="20"/>
        </w:rPr>
        <w:t>.</w:t>
      </w:r>
    </w:p>
    <w:p w:rsidR="008D465F" w:rsidRDefault="008D465F" w:rsidP="008D465F">
      <w:pPr>
        <w:widowControl w:val="0"/>
        <w:tabs>
          <w:tab w:val="left" w:pos="1440"/>
          <w:tab w:val="left" w:pos="1980"/>
        </w:tabs>
        <w:ind w:firstLine="720"/>
        <w:jc w:val="both"/>
        <w:rPr>
          <w:rFonts w:ascii="Verdana" w:hAnsi="Verdana" w:cs="Tahoma"/>
          <w:bCs/>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 xml:space="preserve">2.5    -     </w:t>
      </w:r>
      <w:r>
        <w:rPr>
          <w:rFonts w:ascii="Verdana" w:hAnsi="Verdana" w:cs="Tahoma"/>
          <w:sz w:val="20"/>
          <w:szCs w:val="20"/>
        </w:rPr>
        <w:t>O local da hospedagem deve ser oferecido em espaço adequado tanto nos leitos que não poderão ultrapassar a quantidade máxima de 04 (quatro) pessoas por quarto, quanto no local de refeições e deverá atender as exigências mínimas de higiene obedecendo as determinações dos órgãos oficiais de fiscalização de vigilância sanitária e outros.</w:t>
      </w:r>
    </w:p>
    <w:p w:rsidR="008D465F" w:rsidRDefault="008D465F" w:rsidP="008D465F">
      <w:pPr>
        <w:widowControl w:val="0"/>
        <w:tabs>
          <w:tab w:val="left" w:pos="1440"/>
          <w:tab w:val="left" w:pos="1980"/>
        </w:tabs>
        <w:ind w:firstLine="720"/>
        <w:jc w:val="both"/>
        <w:rPr>
          <w:rFonts w:ascii="Verdana" w:hAnsi="Verdana" w:cs="Tahoma"/>
          <w:sz w:val="20"/>
          <w:szCs w:val="20"/>
        </w:rPr>
      </w:pPr>
    </w:p>
    <w:p w:rsidR="00810ED0" w:rsidRDefault="008D465F" w:rsidP="00810ED0">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w:t>
      </w:r>
      <w:r w:rsidRPr="00500335">
        <w:rPr>
          <w:rFonts w:ascii="Verdana" w:hAnsi="Verdana" w:cs="Tahoma"/>
          <w:bCs/>
          <w:sz w:val="20"/>
          <w:szCs w:val="20"/>
        </w:rPr>
        <w:t xml:space="preserve">.6     -    </w:t>
      </w:r>
      <w:r>
        <w:rPr>
          <w:rFonts w:ascii="Verdana" w:hAnsi="Verdana" w:cs="Tahoma"/>
          <w:sz w:val="20"/>
          <w:szCs w:val="20"/>
        </w:rPr>
        <w:t xml:space="preserve"> A hospedagem poderá ocorrer, no interesse da administração, em dias úteis, finais de semana ou feriados, conforme a necessidade do serviço.</w:t>
      </w:r>
      <w:r w:rsidRPr="00500335">
        <w:rPr>
          <w:rFonts w:ascii="Verdana" w:hAnsi="Verdana" w:cs="Tahoma"/>
          <w:sz w:val="20"/>
          <w:szCs w:val="20"/>
        </w:rPr>
        <w:t xml:space="preserve">   </w:t>
      </w:r>
      <w:r w:rsidR="00810ED0" w:rsidRPr="00500335">
        <w:rPr>
          <w:rFonts w:ascii="Verdana" w:hAnsi="Verdana" w:cs="Tahoma"/>
          <w:sz w:val="20"/>
          <w:szCs w:val="20"/>
        </w:rPr>
        <w:t xml:space="preserve">  </w:t>
      </w: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810ED0" w:rsidRPr="008B43C8" w:rsidRDefault="00810ED0" w:rsidP="00810ED0">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004474A6">
        <w:rPr>
          <w:rFonts w:ascii="Verdana" w:hAnsi="Verdana" w:cs="Tahoma"/>
          <w:sz w:val="19"/>
          <w:szCs w:val="19"/>
        </w:rPr>
        <w:t xml:space="preserve"> de R$ 41.415,50 (quarenta e um mil quatrocentos e quinze reais e cinquenta centavos</w:t>
      </w:r>
      <w:r w:rsidRPr="008B43C8">
        <w:rPr>
          <w:rFonts w:ascii="Verdana" w:hAnsi="Verdana" w:cs="Tahoma"/>
          <w:sz w:val="19"/>
          <w:szCs w:val="19"/>
        </w:rPr>
        <w:t>).</w:t>
      </w:r>
    </w:p>
    <w:p w:rsidR="00810ED0" w:rsidRPr="008B43C8" w:rsidRDefault="00810ED0" w:rsidP="00810ED0">
      <w:pPr>
        <w:widowControl w:val="0"/>
        <w:tabs>
          <w:tab w:val="left" w:pos="1260"/>
          <w:tab w:val="left" w:pos="1843"/>
        </w:tabs>
        <w:ind w:firstLine="709"/>
        <w:jc w:val="both"/>
        <w:rPr>
          <w:rFonts w:ascii="Verdana" w:hAnsi="Verdana" w:cs="Tahoma"/>
          <w:sz w:val="19"/>
          <w:szCs w:val="19"/>
        </w:rPr>
      </w:pPr>
    </w:p>
    <w:p w:rsidR="00810ED0" w:rsidRPr="008B43C8" w:rsidRDefault="00810ED0" w:rsidP="00810ED0">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74908">
        <w:rPr>
          <w:rFonts w:ascii="Verdana" w:hAnsi="Verdana"/>
          <w:sz w:val="20"/>
          <w:szCs w:val="20"/>
        </w:rPr>
        <w:t>Os pagamentos devidos à Contratada serão efetuados, em até 30 (trinta) dias, após a realização dos serviços mediante apresentação da Nota Fiscal/Fatura e planilha mensal dos usuários hospedados constando nome, RG e assinatura do mesmo, devidamente conferida e atestada.</w:t>
      </w:r>
    </w:p>
    <w:p w:rsidR="00810ED0" w:rsidRPr="008B43C8" w:rsidRDefault="00810ED0" w:rsidP="00810ED0">
      <w:pPr>
        <w:tabs>
          <w:tab w:val="left" w:pos="1260"/>
          <w:tab w:val="left" w:pos="1843"/>
        </w:tabs>
        <w:ind w:firstLine="709"/>
        <w:jc w:val="both"/>
        <w:rPr>
          <w:rFonts w:ascii="Verdana" w:hAnsi="Verdana" w:cs="Arial"/>
          <w:sz w:val="20"/>
          <w:szCs w:val="20"/>
        </w:rPr>
      </w:pPr>
    </w:p>
    <w:p w:rsidR="00810ED0" w:rsidRPr="008B43C8" w:rsidRDefault="00810ED0" w:rsidP="00810ED0">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810ED0" w:rsidRPr="008B43C8" w:rsidRDefault="00810ED0" w:rsidP="00810ED0">
      <w:pPr>
        <w:tabs>
          <w:tab w:val="left" w:pos="709"/>
          <w:tab w:val="left" w:pos="1276"/>
        </w:tabs>
        <w:jc w:val="both"/>
        <w:rPr>
          <w:rFonts w:ascii="Verdana" w:hAnsi="Verdana" w:cs="Arial"/>
          <w:sz w:val="20"/>
          <w:szCs w:val="20"/>
        </w:rPr>
      </w:pP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FE6C84" w:rsidRPr="008B43C8">
        <w:rPr>
          <w:rFonts w:ascii="Verdana" w:hAnsi="Verdana"/>
          <w:sz w:val="20"/>
          <w:szCs w:val="20"/>
        </w:rPr>
        <w:t>Dívida</w:t>
      </w:r>
      <w:bookmarkStart w:id="0" w:name="_GoBack"/>
      <w:bookmarkEnd w:id="0"/>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810ED0" w:rsidRPr="008B43C8" w:rsidRDefault="00810ED0" w:rsidP="00810ED0">
      <w:pPr>
        <w:overflowPunct w:val="0"/>
        <w:autoSpaceDE w:val="0"/>
        <w:autoSpaceDN w:val="0"/>
        <w:adjustRightInd w:val="0"/>
        <w:ind w:left="1843" w:right="-96"/>
        <w:jc w:val="both"/>
        <w:textAlignment w:val="baseline"/>
        <w:rPr>
          <w:rFonts w:ascii="Verdana" w:hAnsi="Verdana"/>
          <w:sz w:val="20"/>
          <w:szCs w:val="20"/>
        </w:rPr>
      </w:pPr>
    </w:p>
    <w:p w:rsidR="00810ED0" w:rsidRPr="00874908" w:rsidRDefault="00810ED0" w:rsidP="00810ED0">
      <w:pPr>
        <w:pStyle w:val="PargrafodaLista"/>
        <w:numPr>
          <w:ilvl w:val="0"/>
          <w:numId w:val="2"/>
        </w:numPr>
        <w:tabs>
          <w:tab w:val="left" w:pos="2410"/>
        </w:tabs>
        <w:overflowPunct w:val="0"/>
        <w:autoSpaceDE w:val="0"/>
        <w:autoSpaceDN w:val="0"/>
        <w:adjustRightInd w:val="0"/>
        <w:jc w:val="both"/>
        <w:textAlignment w:val="baseline"/>
        <w:rPr>
          <w:rFonts w:ascii="Verdana" w:hAnsi="Verdana" w:cs="Tahoma"/>
          <w:sz w:val="20"/>
          <w:szCs w:val="20"/>
        </w:rPr>
      </w:pPr>
      <w:r w:rsidRPr="00874908">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810ED0" w:rsidRPr="006C441F" w:rsidRDefault="00810ED0" w:rsidP="00810ED0">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810ED0" w:rsidRPr="00874908" w:rsidRDefault="00810ED0" w:rsidP="00810ED0">
      <w:pPr>
        <w:pStyle w:val="PargrafodaLista"/>
        <w:numPr>
          <w:ilvl w:val="0"/>
          <w:numId w:val="2"/>
        </w:numPr>
        <w:overflowPunct w:val="0"/>
        <w:autoSpaceDE w:val="0"/>
        <w:autoSpaceDN w:val="0"/>
        <w:adjustRightInd w:val="0"/>
        <w:ind w:right="-96"/>
        <w:jc w:val="both"/>
        <w:textAlignment w:val="baseline"/>
        <w:rPr>
          <w:rFonts w:ascii="Verdana" w:hAnsi="Verdana"/>
          <w:bCs/>
          <w:sz w:val="20"/>
          <w:szCs w:val="20"/>
        </w:rPr>
      </w:pPr>
      <w:r w:rsidRPr="00874908">
        <w:rPr>
          <w:rFonts w:ascii="Verdana" w:hAnsi="Verdana"/>
          <w:bCs/>
          <w:sz w:val="20"/>
          <w:szCs w:val="20"/>
        </w:rPr>
        <w:t>Certificado de Regularidade do FGTS (CRF), emitido pelo órgão competente, da localidade de domicílio ou sede da empresa proponente, na forma da Lei</w:t>
      </w:r>
      <w:r w:rsidRPr="00874908">
        <w:rPr>
          <w:rFonts w:ascii="Verdana" w:hAnsi="Verdana"/>
          <w:sz w:val="20"/>
          <w:szCs w:val="20"/>
        </w:rPr>
        <w:t>.</w:t>
      </w:r>
    </w:p>
    <w:p w:rsidR="00810ED0" w:rsidRPr="006C441F" w:rsidRDefault="00810ED0" w:rsidP="00810ED0">
      <w:pPr>
        <w:overflowPunct w:val="0"/>
        <w:autoSpaceDE w:val="0"/>
        <w:autoSpaceDN w:val="0"/>
        <w:adjustRightInd w:val="0"/>
        <w:ind w:left="1843" w:right="-96"/>
        <w:jc w:val="both"/>
        <w:textAlignment w:val="baseline"/>
        <w:rPr>
          <w:rFonts w:ascii="Verdana" w:hAnsi="Verdana"/>
          <w:sz w:val="20"/>
          <w:szCs w:val="20"/>
        </w:rPr>
      </w:pPr>
    </w:p>
    <w:p w:rsidR="00810ED0" w:rsidRPr="006C441F" w:rsidRDefault="00810ED0" w:rsidP="00810ED0">
      <w:pPr>
        <w:pStyle w:val="PargrafodaLista"/>
        <w:numPr>
          <w:ilvl w:val="0"/>
          <w:numId w:val="2"/>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810ED0" w:rsidRPr="006C441F" w:rsidRDefault="00810ED0" w:rsidP="00810ED0">
      <w:pPr>
        <w:pStyle w:val="PargrafodaLista"/>
        <w:overflowPunct w:val="0"/>
        <w:autoSpaceDE w:val="0"/>
        <w:autoSpaceDN w:val="0"/>
        <w:adjustRightInd w:val="0"/>
        <w:ind w:left="1635" w:right="-96"/>
        <w:jc w:val="both"/>
        <w:textAlignment w:val="baseline"/>
        <w:rPr>
          <w:rFonts w:ascii="Verdana" w:hAnsi="Verdana"/>
          <w:sz w:val="20"/>
          <w:szCs w:val="20"/>
        </w:rPr>
      </w:pPr>
    </w:p>
    <w:p w:rsidR="00810ED0" w:rsidRPr="008B43C8" w:rsidRDefault="00810ED0" w:rsidP="00810ED0">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810ED0" w:rsidRPr="008B43C8" w:rsidRDefault="00810ED0" w:rsidP="00810ED0">
      <w:pPr>
        <w:pStyle w:val="Corpodetexto2"/>
        <w:tabs>
          <w:tab w:val="left" w:pos="709"/>
          <w:tab w:val="left" w:pos="1276"/>
          <w:tab w:val="left" w:pos="1843"/>
        </w:tabs>
        <w:ind w:firstLine="709"/>
        <w:rPr>
          <w:rFonts w:ascii="Verdana" w:hAnsi="Verdana" w:cs="Arial"/>
          <w:sz w:val="20"/>
        </w:rPr>
      </w:pP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810ED0" w:rsidRPr="008B43C8" w:rsidRDefault="00810ED0" w:rsidP="00810ED0">
      <w:pPr>
        <w:tabs>
          <w:tab w:val="left" w:pos="709"/>
          <w:tab w:val="left" w:pos="1276"/>
          <w:tab w:val="left" w:pos="1843"/>
        </w:tabs>
        <w:ind w:firstLine="709"/>
        <w:jc w:val="both"/>
        <w:rPr>
          <w:rFonts w:ascii="Verdana" w:hAnsi="Verdana" w:cs="Arial"/>
          <w:sz w:val="20"/>
          <w:szCs w:val="20"/>
        </w:rPr>
      </w:pPr>
    </w:p>
    <w:p w:rsidR="00810ED0" w:rsidRPr="008B43C8" w:rsidRDefault="00810ED0" w:rsidP="00810ED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810ED0" w:rsidRPr="008B43C8" w:rsidRDefault="00810ED0" w:rsidP="00810ED0">
      <w:pPr>
        <w:tabs>
          <w:tab w:val="left" w:pos="709"/>
          <w:tab w:val="left" w:pos="1276"/>
          <w:tab w:val="left" w:pos="1843"/>
        </w:tabs>
        <w:ind w:firstLine="709"/>
        <w:jc w:val="both"/>
        <w:rPr>
          <w:rFonts w:ascii="Verdana" w:hAnsi="Verdana" w:cs="Arial"/>
          <w:sz w:val="20"/>
          <w:szCs w:val="20"/>
        </w:rPr>
      </w:pPr>
    </w:p>
    <w:p w:rsidR="00810ED0" w:rsidRPr="008B43C8" w:rsidRDefault="00810ED0" w:rsidP="00810ED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lastRenderedPageBreak/>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810ED0" w:rsidRPr="008B43C8" w:rsidRDefault="00810ED0" w:rsidP="00810ED0">
      <w:pPr>
        <w:widowControl w:val="0"/>
        <w:tabs>
          <w:tab w:val="left" w:pos="709"/>
          <w:tab w:val="left" w:pos="1276"/>
          <w:tab w:val="left" w:pos="1843"/>
        </w:tabs>
        <w:ind w:firstLine="709"/>
        <w:jc w:val="both"/>
        <w:rPr>
          <w:rFonts w:ascii="Verdana" w:hAnsi="Verdana" w:cs="Tahoma"/>
          <w:sz w:val="20"/>
          <w:szCs w:val="20"/>
        </w:rPr>
      </w:pPr>
    </w:p>
    <w:p w:rsidR="00810ED0" w:rsidRPr="008B43C8" w:rsidRDefault="00810ED0" w:rsidP="00810ED0">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810ED0" w:rsidRPr="008B43C8" w:rsidRDefault="00810ED0" w:rsidP="00810ED0">
      <w:pPr>
        <w:tabs>
          <w:tab w:val="left" w:pos="709"/>
          <w:tab w:val="left" w:pos="1276"/>
          <w:tab w:val="left" w:pos="1843"/>
        </w:tabs>
        <w:ind w:firstLine="709"/>
        <w:jc w:val="both"/>
        <w:rPr>
          <w:rFonts w:ascii="Verdana" w:hAnsi="Verdana"/>
          <w:bCs/>
          <w:sz w:val="20"/>
          <w:szCs w:val="20"/>
        </w:rPr>
      </w:pPr>
    </w:p>
    <w:p w:rsidR="00810ED0" w:rsidRPr="008B43C8" w:rsidRDefault="00810ED0" w:rsidP="00810ED0">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w:t>
      </w:r>
      <w:r w:rsidR="008D465F">
        <w:rPr>
          <w:rFonts w:ascii="Verdana" w:hAnsi="Verdana"/>
          <w:sz w:val="20"/>
          <w:szCs w:val="20"/>
        </w:rPr>
        <w:t xml:space="preserve">justáveis durante a vigência do contrato. </w:t>
      </w:r>
    </w:p>
    <w:p w:rsidR="00810ED0" w:rsidRPr="008B43C8" w:rsidRDefault="00810ED0" w:rsidP="00810ED0">
      <w:pPr>
        <w:tabs>
          <w:tab w:val="left" w:pos="709"/>
          <w:tab w:val="left" w:pos="1276"/>
          <w:tab w:val="left" w:pos="1843"/>
        </w:tabs>
        <w:ind w:firstLine="709"/>
        <w:jc w:val="both"/>
        <w:rPr>
          <w:rFonts w:ascii="Verdana" w:hAnsi="Verdana"/>
          <w:sz w:val="20"/>
          <w:szCs w:val="20"/>
        </w:rPr>
      </w:pPr>
    </w:p>
    <w:p w:rsidR="00810ED0" w:rsidRPr="008B43C8" w:rsidRDefault="00810ED0" w:rsidP="00810ED0">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810ED0" w:rsidRPr="008B43C8" w:rsidRDefault="00810ED0" w:rsidP="00810ED0">
      <w:pPr>
        <w:tabs>
          <w:tab w:val="left" w:pos="1276"/>
          <w:tab w:val="left" w:pos="1843"/>
        </w:tabs>
        <w:ind w:firstLine="709"/>
        <w:jc w:val="both"/>
        <w:rPr>
          <w:rFonts w:ascii="Verdana" w:hAnsi="Verdana"/>
          <w:b/>
          <w:bCs/>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810ED0" w:rsidRPr="008B43C8" w:rsidRDefault="00810ED0" w:rsidP="00810ED0">
      <w:pPr>
        <w:tabs>
          <w:tab w:val="left" w:pos="1276"/>
          <w:tab w:val="left" w:pos="1843"/>
        </w:tabs>
        <w:ind w:firstLine="709"/>
        <w:jc w:val="both"/>
        <w:rPr>
          <w:rFonts w:ascii="Verdana" w:hAnsi="Verdana"/>
          <w:color w:val="FF0000"/>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4.2.1</w:t>
      </w:r>
      <w:r>
        <w:rPr>
          <w:rFonts w:ascii="Verdana" w:hAnsi="Verdana"/>
          <w:sz w:val="20"/>
          <w:szCs w:val="20"/>
        </w:rPr>
        <w:tab/>
        <w:t>-</w:t>
      </w:r>
      <w:r>
        <w:rPr>
          <w:rFonts w:ascii="Verdana" w:hAnsi="Verdana"/>
          <w:sz w:val="20"/>
          <w:szCs w:val="20"/>
        </w:rPr>
        <w:tab/>
      </w:r>
      <w:proofErr w:type="spellStart"/>
      <w:r>
        <w:rPr>
          <w:rFonts w:ascii="Verdana" w:hAnsi="Verdana"/>
          <w:sz w:val="20"/>
          <w:szCs w:val="20"/>
        </w:rPr>
        <w:t>Fornecer</w:t>
      </w:r>
      <w:proofErr w:type="spellEnd"/>
      <w:r>
        <w:rPr>
          <w:rFonts w:ascii="Verdana" w:hAnsi="Verdana"/>
          <w:sz w:val="20"/>
          <w:szCs w:val="20"/>
        </w:rPr>
        <w:t xml:space="preserve"> os serviços </w:t>
      </w:r>
      <w:r w:rsidRPr="008B43C8">
        <w:rPr>
          <w:rFonts w:ascii="Verdana" w:hAnsi="Verdana"/>
          <w:sz w:val="20"/>
          <w:szCs w:val="20"/>
        </w:rPr>
        <w:t xml:space="preserve">conforme especificação </w:t>
      </w:r>
      <w:r>
        <w:rPr>
          <w:rFonts w:ascii="Verdana" w:hAnsi="Verdana"/>
          <w:sz w:val="20"/>
          <w:szCs w:val="20"/>
        </w:rPr>
        <w:t xml:space="preserve">do </w:t>
      </w:r>
      <w:r w:rsidRPr="008B43C8">
        <w:rPr>
          <w:rFonts w:ascii="Verdana" w:hAnsi="Verdana"/>
          <w:sz w:val="20"/>
          <w:szCs w:val="20"/>
        </w:rPr>
        <w:t xml:space="preserve">preço </w:t>
      </w:r>
      <w:r>
        <w:rPr>
          <w:rFonts w:ascii="Verdana" w:hAnsi="Verdana"/>
          <w:sz w:val="20"/>
          <w:szCs w:val="20"/>
        </w:rPr>
        <w:t>contratado</w:t>
      </w:r>
      <w:r w:rsidRPr="008B43C8">
        <w:rPr>
          <w:rFonts w:ascii="Verdana" w:hAnsi="Verdana"/>
          <w:sz w:val="20"/>
          <w:szCs w:val="20"/>
        </w:rPr>
        <w:t>;</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r>
      <w:r>
        <w:rPr>
          <w:rFonts w:ascii="Verdana" w:hAnsi="Verdana"/>
          <w:sz w:val="20"/>
          <w:szCs w:val="20"/>
        </w:rPr>
        <w:t>P</w:t>
      </w:r>
      <w:r w:rsidRPr="00D36E97">
        <w:rPr>
          <w:rFonts w:ascii="Verdana" w:hAnsi="Verdana"/>
          <w:sz w:val="20"/>
          <w:szCs w:val="20"/>
        </w:rPr>
        <w:t>restar o serviço hospedagem, estando disponível 24 horas, durante 7 dias por semana, garantindo-se a qualidade dos serviços.</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810ED0" w:rsidRPr="00D36E97" w:rsidRDefault="008763CB" w:rsidP="00810ED0">
      <w:pPr>
        <w:widowControl w:val="0"/>
        <w:tabs>
          <w:tab w:val="left" w:pos="720"/>
          <w:tab w:val="left" w:pos="1260"/>
          <w:tab w:val="left" w:pos="1800"/>
        </w:tabs>
        <w:jc w:val="both"/>
        <w:rPr>
          <w:rFonts w:ascii="Verdana" w:hAnsi="Verdana" w:cs="Tahoma"/>
          <w:b/>
          <w:sz w:val="19"/>
          <w:szCs w:val="19"/>
          <w:u w:val="single"/>
        </w:rPr>
      </w:pPr>
      <w:r>
        <w:rPr>
          <w:rFonts w:ascii="Verdana" w:hAnsi="Verdana" w:cs="Tahoma"/>
          <w:sz w:val="19"/>
          <w:szCs w:val="19"/>
        </w:rPr>
        <w:tab/>
      </w:r>
      <w:r w:rsidR="00810ED0" w:rsidRPr="008B43C8">
        <w:rPr>
          <w:rFonts w:ascii="Verdana" w:hAnsi="Verdana" w:cs="Tahoma"/>
          <w:sz w:val="19"/>
          <w:szCs w:val="19"/>
        </w:rPr>
        <w:t>5.1</w:t>
      </w:r>
      <w:r w:rsidR="00810ED0" w:rsidRPr="008B43C8">
        <w:rPr>
          <w:rFonts w:ascii="Verdana" w:hAnsi="Verdana" w:cs="Tahoma"/>
          <w:sz w:val="19"/>
          <w:szCs w:val="19"/>
        </w:rPr>
        <w:tab/>
        <w:t>-</w:t>
      </w:r>
      <w:r w:rsidR="00810ED0" w:rsidRPr="008B43C8">
        <w:rPr>
          <w:rFonts w:ascii="Verdana" w:hAnsi="Verdana" w:cs="Tahoma"/>
          <w:sz w:val="19"/>
          <w:szCs w:val="19"/>
        </w:rPr>
        <w:tab/>
      </w:r>
      <w:r w:rsidR="008D465F" w:rsidRPr="008D465F">
        <w:rPr>
          <w:rFonts w:ascii="Verdana" w:hAnsi="Verdana" w:cs="Tahoma"/>
          <w:sz w:val="19"/>
          <w:szCs w:val="19"/>
        </w:rPr>
        <w:t xml:space="preserve">A contratação dos serviços será pelo </w:t>
      </w:r>
      <w:r w:rsidR="008D465F" w:rsidRPr="008D465F">
        <w:rPr>
          <w:rFonts w:ascii="Verdana" w:hAnsi="Verdana" w:cs="Tahoma"/>
          <w:b/>
          <w:sz w:val="19"/>
          <w:szCs w:val="19"/>
        </w:rPr>
        <w:t>prazo de 12 (doze) meses</w:t>
      </w:r>
      <w:r w:rsidR="008D465F" w:rsidRPr="008D465F">
        <w:rPr>
          <w:rFonts w:ascii="Verdana" w:hAnsi="Verdana" w:cs="Tahoma"/>
          <w:sz w:val="19"/>
          <w:szCs w:val="19"/>
        </w:rPr>
        <w:t>, contados da assinatura do contrato, que poderá ser prorrogado, conforme inciso II do artigo 57 da Lei Federal nº 8.666.</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8D465F" w:rsidRPr="008B43C8" w:rsidRDefault="008D465F"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810ED0" w:rsidRDefault="008763CB"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sidR="00810ED0" w:rsidRPr="008B43C8">
        <w:rPr>
          <w:rFonts w:ascii="Verdana" w:hAnsi="Verdana" w:cs="Tahoma"/>
          <w:sz w:val="19"/>
          <w:szCs w:val="19"/>
        </w:rPr>
        <w:t>6.1</w:t>
      </w:r>
      <w:r w:rsidR="00810ED0" w:rsidRPr="008B43C8">
        <w:rPr>
          <w:rFonts w:ascii="Verdana" w:hAnsi="Verdana" w:cs="Tahoma"/>
          <w:sz w:val="19"/>
          <w:szCs w:val="19"/>
        </w:rPr>
        <w:tab/>
        <w:t>-</w:t>
      </w:r>
      <w:r w:rsidR="00810ED0" w:rsidRPr="008B43C8">
        <w:rPr>
          <w:rFonts w:ascii="Verdana" w:hAnsi="Verdana" w:cs="Tahoma"/>
          <w:sz w:val="19"/>
          <w:szCs w:val="19"/>
        </w:rPr>
        <w:tab/>
        <w:t>As despesas decorren</w:t>
      </w:r>
      <w:r w:rsidR="00945CFF">
        <w:rPr>
          <w:rFonts w:ascii="Verdana" w:hAnsi="Verdana" w:cs="Tahoma"/>
          <w:sz w:val="19"/>
          <w:szCs w:val="19"/>
        </w:rPr>
        <w:t>tes da execução deste Contrato correrão</w:t>
      </w:r>
      <w:r w:rsidR="00810ED0" w:rsidRPr="008B43C8">
        <w:rPr>
          <w:rFonts w:ascii="Verdana" w:hAnsi="Verdana" w:cs="Tahoma"/>
          <w:sz w:val="19"/>
          <w:szCs w:val="19"/>
        </w:rPr>
        <w:t xml:space="preserve"> a conta da Dotação Orçamentária:</w:t>
      </w:r>
    </w:p>
    <w:p w:rsidR="00810ED0" w:rsidRDefault="00810ED0"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810ED0" w:rsidRDefault="00810ED0" w:rsidP="00810ED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00F9615E" w:rsidRPr="00C26FC8">
        <w:rPr>
          <w:rFonts w:ascii="Verdana" w:hAnsi="Verdana" w:cs="Tahoma"/>
          <w:sz w:val="20"/>
          <w:szCs w:val="20"/>
        </w:rPr>
        <w:t>0</w:t>
      </w:r>
      <w:r w:rsidR="00F9615E">
        <w:rPr>
          <w:rFonts w:ascii="Verdana" w:hAnsi="Verdana" w:cs="Tahoma"/>
          <w:sz w:val="20"/>
          <w:szCs w:val="20"/>
        </w:rPr>
        <w:t>3.11.10.301.0401-2.039</w:t>
      </w:r>
      <w:r w:rsidR="00F9615E" w:rsidRPr="00C26FC8">
        <w:rPr>
          <w:rFonts w:ascii="Verdana" w:hAnsi="Verdana" w:cs="Tahoma"/>
          <w:sz w:val="20"/>
          <w:szCs w:val="20"/>
        </w:rPr>
        <w:t>.</w:t>
      </w:r>
      <w:r w:rsidR="00F9615E">
        <w:rPr>
          <w:rFonts w:ascii="Verdana" w:hAnsi="Verdana" w:cs="Tahoma"/>
          <w:sz w:val="20"/>
          <w:szCs w:val="20"/>
        </w:rPr>
        <w:t xml:space="preserve">3.3.90.39.00.1.500.1002 </w:t>
      </w:r>
      <w:r w:rsidRPr="00C26FC8">
        <w:rPr>
          <w:rFonts w:ascii="Verdana" w:hAnsi="Verdana" w:cs="Tahoma"/>
          <w:sz w:val="20"/>
          <w:szCs w:val="20"/>
        </w:rPr>
        <w:t>– Outros Serviços de Terceiros</w:t>
      </w:r>
    </w:p>
    <w:p w:rsidR="00810ED0" w:rsidRPr="007924D1" w:rsidRDefault="00810ED0" w:rsidP="00810ED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Fonte: Tesouro Municipal</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0008E3" w:rsidRDefault="00810ED0" w:rsidP="00810ED0">
      <w:pPr>
        <w:spacing w:before="60"/>
        <w:jc w:val="both"/>
        <w:rPr>
          <w:rFonts w:ascii="Verdana" w:hAnsi="Verdana"/>
          <w:bCs/>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w:t>
      </w:r>
      <w:r>
        <w:rPr>
          <w:rFonts w:ascii="Verdana" w:hAnsi="Verdana" w:cs="Tahoma"/>
          <w:sz w:val="19"/>
          <w:szCs w:val="19"/>
        </w:rPr>
        <w:t xml:space="preserve"> caso haja descumprimento das condições gerais da contratação a empresa</w:t>
      </w:r>
      <w:r w:rsidRPr="008B43C8">
        <w:rPr>
          <w:rFonts w:ascii="Verdana" w:hAnsi="Verdana" w:cs="Tahoma"/>
          <w:sz w:val="19"/>
          <w:szCs w:val="19"/>
        </w:rPr>
        <w:t xml:space="preserve"> </w:t>
      </w:r>
      <w:r w:rsidRPr="000008E3">
        <w:rPr>
          <w:rFonts w:ascii="Verdana" w:hAnsi="Verdana"/>
          <w:bCs/>
          <w:sz w:val="20"/>
          <w:szCs w:val="20"/>
        </w:rPr>
        <w:t>ficará sujeita às seguintes penalidades a juízo do Órgão Gestor ou do Departamento de Licitação, no que lhe couber:</w:t>
      </w:r>
    </w:p>
    <w:p w:rsidR="00810ED0" w:rsidRPr="000008E3" w:rsidRDefault="00810ED0" w:rsidP="00810ED0">
      <w:pPr>
        <w:pStyle w:val="PargrafodaLista"/>
        <w:spacing w:before="60"/>
        <w:jc w:val="both"/>
        <w:rPr>
          <w:rFonts w:ascii="Verdana" w:hAnsi="Verdana"/>
          <w:bCs/>
          <w:sz w:val="20"/>
          <w:szCs w:val="20"/>
        </w:rPr>
      </w:pP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810ED0" w:rsidRPr="000008E3" w:rsidRDefault="00810ED0" w:rsidP="00810ED0">
      <w:pPr>
        <w:pStyle w:val="PargrafodaLista"/>
        <w:spacing w:before="60"/>
        <w:jc w:val="both"/>
        <w:rPr>
          <w:rFonts w:ascii="Verdana" w:hAnsi="Verdana"/>
          <w:bCs/>
          <w:sz w:val="20"/>
          <w:szCs w:val="20"/>
        </w:rPr>
      </w:pPr>
    </w:p>
    <w:p w:rsidR="00810ED0" w:rsidRPr="000008E3" w:rsidRDefault="00810ED0" w:rsidP="00810ED0">
      <w:pPr>
        <w:spacing w:before="60"/>
        <w:jc w:val="both"/>
        <w:rPr>
          <w:rFonts w:ascii="Verdana" w:hAnsi="Verdana"/>
          <w:bCs/>
          <w:sz w:val="20"/>
          <w:szCs w:val="20"/>
        </w:rPr>
      </w:pPr>
      <w:r>
        <w:rPr>
          <w:rFonts w:ascii="Verdana" w:hAnsi="Verdana"/>
          <w:bCs/>
          <w:sz w:val="20"/>
          <w:szCs w:val="20"/>
        </w:rPr>
        <w:lastRenderedPageBreak/>
        <w:tab/>
        <w:t>7.2</w:t>
      </w:r>
      <w:r>
        <w:rPr>
          <w:rFonts w:ascii="Verdana" w:hAnsi="Verdana"/>
          <w:bCs/>
          <w:sz w:val="20"/>
          <w:szCs w:val="20"/>
        </w:rPr>
        <w:tab/>
        <w:t>-</w:t>
      </w:r>
      <w:r>
        <w:rPr>
          <w:rFonts w:ascii="Verdana" w:hAnsi="Verdana"/>
          <w:bCs/>
          <w:sz w:val="20"/>
          <w:szCs w:val="20"/>
        </w:rPr>
        <w:tab/>
      </w:r>
      <w:r w:rsidRPr="000008E3">
        <w:rPr>
          <w:rFonts w:ascii="Verdana" w:hAnsi="Verdana"/>
          <w:bCs/>
          <w:sz w:val="20"/>
          <w:szCs w:val="20"/>
        </w:rPr>
        <w:t xml:space="preserve"> As sanções previstas nos incisos anteriores poderão ser aplicadas cumulativamente</w:t>
      </w:r>
      <w:r>
        <w:rPr>
          <w:rFonts w:ascii="Verdana" w:hAnsi="Verdana"/>
          <w:bCs/>
          <w:sz w:val="20"/>
          <w:szCs w:val="20"/>
        </w:rPr>
        <w:t>.</w:t>
      </w:r>
    </w:p>
    <w:p w:rsidR="00810ED0" w:rsidRPr="00DA2792" w:rsidRDefault="00810ED0" w:rsidP="00810ED0">
      <w:pPr>
        <w:pStyle w:val="PargrafodaLista"/>
        <w:spacing w:before="60"/>
        <w:jc w:val="both"/>
        <w:rPr>
          <w:rFonts w:ascii="Verdana" w:hAnsi="Verdana"/>
          <w:b/>
          <w:bCs/>
          <w:sz w:val="20"/>
          <w:szCs w:val="20"/>
        </w:rPr>
      </w:pPr>
    </w:p>
    <w:p w:rsidR="00810ED0" w:rsidRDefault="00810ED0" w:rsidP="00810ED0">
      <w:pPr>
        <w:pStyle w:val="PargrafodaLista"/>
        <w:spacing w:before="60"/>
        <w:ind w:left="0"/>
        <w:jc w:val="both"/>
        <w:rPr>
          <w:rFonts w:ascii="Verdana" w:hAnsi="Verdana"/>
          <w:sz w:val="20"/>
          <w:szCs w:val="20"/>
        </w:rPr>
      </w:pPr>
      <w:r>
        <w:rPr>
          <w:rFonts w:ascii="Verdana" w:hAnsi="Verdana"/>
          <w:sz w:val="20"/>
          <w:szCs w:val="20"/>
        </w:rPr>
        <w:tab/>
        <w:t>7.3</w:t>
      </w:r>
      <w:r>
        <w:rPr>
          <w:rFonts w:ascii="Verdana" w:hAnsi="Verdana"/>
          <w:sz w:val="20"/>
          <w:szCs w:val="20"/>
        </w:rPr>
        <w:tab/>
        <w:t>-</w:t>
      </w:r>
      <w:r>
        <w:rPr>
          <w:rFonts w:ascii="Verdana" w:hAnsi="Verdana"/>
          <w:sz w:val="20"/>
          <w:szCs w:val="20"/>
        </w:rPr>
        <w:tab/>
      </w:r>
      <w:r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810ED0" w:rsidRPr="008B43C8" w:rsidRDefault="008D465F"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w:t>
      </w:r>
      <w:r>
        <w:rPr>
          <w:rFonts w:ascii="Verdana" w:hAnsi="Verdana" w:cs="Arial"/>
          <w:bCs/>
          <w:sz w:val="20"/>
          <w:szCs w:val="20"/>
        </w:rPr>
        <w:t xml:space="preserve"> prestação dos serviços </w:t>
      </w:r>
      <w:r w:rsidRPr="008B43C8">
        <w:rPr>
          <w:rFonts w:ascii="Verdana" w:hAnsi="Verdana" w:cs="Arial"/>
          <w:bCs/>
          <w:sz w:val="20"/>
          <w:szCs w:val="20"/>
        </w:rPr>
        <w:t>de acordo com as especificações e quantidades descritas no Termo de Referência e proposta de preços.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810ED0" w:rsidRPr="008B43C8" w:rsidRDefault="00810ED0" w:rsidP="00810ED0">
      <w:pPr>
        <w:tabs>
          <w:tab w:val="left" w:pos="709"/>
          <w:tab w:val="left" w:pos="1276"/>
        </w:tabs>
        <w:ind w:right="-1"/>
        <w:jc w:val="both"/>
        <w:rPr>
          <w:rFonts w:ascii="Verdana" w:hAnsi="Verdana" w:cs="Arial"/>
          <w:sz w:val="16"/>
          <w:szCs w:val="16"/>
        </w:rPr>
      </w:pPr>
    </w:p>
    <w:p w:rsidR="00810ED0" w:rsidRPr="008B43C8" w:rsidRDefault="00810ED0" w:rsidP="00810ED0">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10ED0" w:rsidRPr="008B43C8" w:rsidRDefault="00810ED0" w:rsidP="00810ED0">
      <w:pPr>
        <w:tabs>
          <w:tab w:val="left" w:pos="1276"/>
          <w:tab w:val="left" w:pos="1843"/>
        </w:tabs>
        <w:ind w:right="-1" w:firstLine="709"/>
        <w:jc w:val="both"/>
        <w:rPr>
          <w:rFonts w:ascii="Verdana" w:hAnsi="Verdana" w:cs="Arial"/>
          <w:sz w:val="16"/>
          <w:szCs w:val="16"/>
        </w:rPr>
      </w:pPr>
    </w:p>
    <w:p w:rsidR="00810ED0" w:rsidRPr="00653575" w:rsidRDefault="00810ED0" w:rsidP="00810ED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a</w:t>
      </w:r>
      <w:r w:rsidRPr="008B43C8">
        <w:rPr>
          <w:rFonts w:ascii="Verdana" w:hAnsi="Verdana" w:cs="Tahoma"/>
          <w:sz w:val="19"/>
          <w:szCs w:val="19"/>
        </w:rPr>
        <w:t xml:space="preserve"> CONTRATANTE providenciará a publicação do extrato deste Contrato.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lida</w:t>
      </w:r>
      <w:r w:rsidR="00945CFF">
        <w:rPr>
          <w:rFonts w:ascii="Verdana" w:hAnsi="Verdana" w:cs="Tahoma"/>
          <w:sz w:val="19"/>
          <w:szCs w:val="19"/>
        </w:rPr>
        <w:t>s</w:t>
      </w:r>
      <w:r w:rsidRPr="008B43C8">
        <w:rPr>
          <w:rFonts w:ascii="Verdana" w:hAnsi="Verdana" w:cs="Tahoma"/>
          <w:sz w:val="19"/>
          <w:szCs w:val="19"/>
        </w:rPr>
        <w:t xml:space="preserve"> e assinadas pelas partes contratantes.</w:t>
      </w:r>
    </w:p>
    <w:p w:rsidR="00810ED0" w:rsidRPr="008B43C8" w:rsidRDefault="00810ED0" w:rsidP="00810ED0">
      <w:pPr>
        <w:widowControl w:val="0"/>
        <w:tabs>
          <w:tab w:val="left" w:pos="720"/>
        </w:tabs>
        <w:jc w:val="both"/>
        <w:rPr>
          <w:rFonts w:ascii="Verdana" w:hAnsi="Verdana" w:cs="Tahoma"/>
          <w:sz w:val="19"/>
          <w:szCs w:val="19"/>
        </w:rPr>
      </w:pPr>
    </w:p>
    <w:p w:rsidR="00810ED0" w:rsidRDefault="00FF0C1A" w:rsidP="00810ED0">
      <w:pPr>
        <w:widowControl w:val="0"/>
        <w:tabs>
          <w:tab w:val="left" w:pos="720"/>
        </w:tabs>
        <w:jc w:val="both"/>
        <w:rPr>
          <w:rFonts w:ascii="Verdana" w:hAnsi="Verdana" w:cs="Tahoma"/>
          <w:sz w:val="19"/>
          <w:szCs w:val="19"/>
        </w:rPr>
      </w:pPr>
      <w:r>
        <w:rPr>
          <w:rFonts w:ascii="Verdana" w:hAnsi="Verdana" w:cs="Tahoma"/>
          <w:sz w:val="19"/>
          <w:szCs w:val="19"/>
        </w:rPr>
        <w:tab/>
        <w:t>Eldorado/MS, 05</w:t>
      </w:r>
      <w:r w:rsidR="00945CFF">
        <w:rPr>
          <w:rFonts w:ascii="Verdana" w:hAnsi="Verdana" w:cs="Tahoma"/>
          <w:sz w:val="19"/>
          <w:szCs w:val="19"/>
        </w:rPr>
        <w:t xml:space="preserve"> de julho</w:t>
      </w:r>
      <w:r w:rsidR="00810ED0">
        <w:rPr>
          <w:rFonts w:ascii="Verdana" w:hAnsi="Verdana" w:cs="Tahoma"/>
          <w:sz w:val="19"/>
          <w:szCs w:val="19"/>
        </w:rPr>
        <w:t xml:space="preserve"> de 2023.</w:t>
      </w:r>
    </w:p>
    <w:p w:rsidR="00810ED0" w:rsidRPr="008B43C8" w:rsidRDefault="00810ED0" w:rsidP="00810ED0">
      <w:pPr>
        <w:widowControl w:val="0"/>
        <w:tabs>
          <w:tab w:val="left" w:pos="720"/>
        </w:tabs>
        <w:jc w:val="both"/>
        <w:rPr>
          <w:rFonts w:ascii="Verdana" w:hAnsi="Verdana" w:cs="Tahoma"/>
          <w:sz w:val="19"/>
          <w:szCs w:val="19"/>
        </w:rPr>
      </w:pPr>
    </w:p>
    <w:p w:rsidR="00810ED0" w:rsidRPr="008B43C8" w:rsidRDefault="00810ED0" w:rsidP="00810ED0">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810ED0" w:rsidRPr="008B43C8" w:rsidRDefault="00810ED0" w:rsidP="00810ED0">
      <w:pPr>
        <w:widowControl w:val="0"/>
        <w:tabs>
          <w:tab w:val="left" w:pos="720"/>
        </w:tabs>
        <w:jc w:val="both"/>
        <w:rPr>
          <w:rFonts w:ascii="Verdana" w:hAnsi="Verdana" w:cs="Tahoma"/>
          <w:sz w:val="19"/>
          <w:szCs w:val="19"/>
        </w:rPr>
      </w:pPr>
    </w:p>
    <w:p w:rsidR="00810ED0" w:rsidRPr="008B43C8" w:rsidRDefault="00810ED0" w:rsidP="00810ED0">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w:t>
      </w:r>
      <w:r w:rsidR="000D7384">
        <w:rPr>
          <w:rFonts w:ascii="Verdana" w:hAnsi="Verdana" w:cs="Tahoma"/>
          <w:b/>
          <w:sz w:val="19"/>
          <w:szCs w:val="19"/>
        </w:rPr>
        <w:t>o dos Santos</w:t>
      </w:r>
      <w:r w:rsidR="000D7384">
        <w:rPr>
          <w:rFonts w:ascii="Verdana" w:hAnsi="Verdana" w:cs="Tahoma"/>
          <w:b/>
          <w:sz w:val="19"/>
          <w:szCs w:val="19"/>
        </w:rPr>
        <w:tab/>
      </w:r>
      <w:r w:rsidR="000D7384" w:rsidRPr="000D7384">
        <w:rPr>
          <w:rFonts w:ascii="Verdana" w:hAnsi="Verdana" w:cs="Tahoma"/>
          <w:b/>
          <w:sz w:val="19"/>
          <w:szCs w:val="19"/>
        </w:rPr>
        <w:t xml:space="preserve">Andreia </w:t>
      </w:r>
      <w:proofErr w:type="spellStart"/>
      <w:r w:rsidR="000D7384" w:rsidRPr="000D7384">
        <w:rPr>
          <w:rFonts w:ascii="Verdana" w:hAnsi="Verdana" w:cs="Tahoma"/>
          <w:b/>
          <w:sz w:val="19"/>
          <w:szCs w:val="19"/>
        </w:rPr>
        <w:t>Araium</w:t>
      </w:r>
      <w:proofErr w:type="spellEnd"/>
      <w:r w:rsidR="000D7384" w:rsidRPr="000D7384">
        <w:rPr>
          <w:rFonts w:ascii="Verdana" w:hAnsi="Verdana" w:cs="Tahoma"/>
          <w:b/>
          <w:sz w:val="19"/>
          <w:szCs w:val="19"/>
        </w:rPr>
        <w:t xml:space="preserve"> Pinheiro</w:t>
      </w:r>
    </w:p>
    <w:p w:rsidR="00810ED0" w:rsidRPr="008B43C8" w:rsidRDefault="00810ED0" w:rsidP="00810ED0">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0D7384">
        <w:rPr>
          <w:rFonts w:ascii="Verdana" w:hAnsi="Verdana" w:cs="Tahoma"/>
          <w:sz w:val="19"/>
          <w:szCs w:val="19"/>
        </w:rPr>
        <w:t xml:space="preserve"> n° </w:t>
      </w:r>
      <w:r w:rsidR="000D7384" w:rsidRPr="000D7384">
        <w:rPr>
          <w:rFonts w:ascii="Verdana" w:hAnsi="Verdana" w:cs="Tahoma"/>
          <w:sz w:val="19"/>
          <w:szCs w:val="19"/>
        </w:rPr>
        <w:t>816.015.811-49</w:t>
      </w:r>
    </w:p>
    <w:p w:rsidR="00810ED0" w:rsidRPr="008B43C8" w:rsidRDefault="00810ED0" w:rsidP="00810ED0">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sectPr w:rsidR="00810ED0" w:rsidRPr="008B43C8" w:rsidSect="00810ED0">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3A" w:rsidRDefault="00981E3A">
      <w:r>
        <w:separator/>
      </w:r>
    </w:p>
  </w:endnote>
  <w:endnote w:type="continuationSeparator" w:id="0">
    <w:p w:rsidR="00981E3A" w:rsidRDefault="0098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E6" w:rsidRPr="007B2033" w:rsidRDefault="00ED50E6" w:rsidP="00810ED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88BC584" wp14:editId="0525502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7EC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D50E6" w:rsidRPr="007B2033" w:rsidRDefault="00ED50E6" w:rsidP="00810ED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3A" w:rsidRDefault="00981E3A">
      <w:r>
        <w:separator/>
      </w:r>
    </w:p>
  </w:footnote>
  <w:footnote w:type="continuationSeparator" w:id="0">
    <w:p w:rsidR="00981E3A" w:rsidRDefault="00981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E6" w:rsidRPr="00A47371" w:rsidRDefault="00ED50E6" w:rsidP="00810ED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B8F78CC" wp14:editId="3A19FEB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D50E6" w:rsidRPr="00A47371" w:rsidRDefault="00ED50E6" w:rsidP="00810ED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D50E6" w:rsidRDefault="00ED50E6" w:rsidP="00810ED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D50E6" w:rsidRDefault="00ED50E6" w:rsidP="00810ED0">
    <w:pPr>
      <w:pStyle w:val="Cabealho"/>
      <w:tabs>
        <w:tab w:val="clear" w:pos="4252"/>
        <w:tab w:val="clear" w:pos="8504"/>
      </w:tabs>
      <w:ind w:firstLine="1026"/>
      <w:rPr>
        <w:rFonts w:ascii="Verdana" w:hAnsi="Verdana" w:cs="Arial"/>
        <w:sz w:val="2"/>
        <w:szCs w:val="2"/>
      </w:rPr>
    </w:pPr>
  </w:p>
  <w:p w:rsidR="00ED50E6" w:rsidRDefault="00ED50E6" w:rsidP="00810ED0">
    <w:pPr>
      <w:pStyle w:val="Cabealho"/>
      <w:tabs>
        <w:tab w:val="clear" w:pos="4252"/>
        <w:tab w:val="clear" w:pos="8504"/>
        <w:tab w:val="left" w:pos="7890"/>
      </w:tabs>
      <w:rPr>
        <w:rFonts w:ascii="Verdana" w:hAnsi="Verdana" w:cs="Arial"/>
        <w:sz w:val="2"/>
        <w:szCs w:val="2"/>
      </w:rPr>
    </w:pPr>
  </w:p>
  <w:p w:rsidR="00ED50E6" w:rsidRDefault="00ED50E6" w:rsidP="00810ED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24D1C01" wp14:editId="3338195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D50E6" w:rsidRPr="009027E7" w:rsidRDefault="00ED50E6" w:rsidP="00810ED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4D1C01"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D50E6" w:rsidRPr="009027E7" w:rsidRDefault="00ED50E6" w:rsidP="00810ED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D50E6" w:rsidRPr="00F46F6A" w:rsidRDefault="00ED50E6" w:rsidP="00810ED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A303928" wp14:editId="770D694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A94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D50E6" w:rsidRPr="00957509" w:rsidRDefault="00ED50E6" w:rsidP="00810ED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D0"/>
    <w:rsid w:val="000A1B45"/>
    <w:rsid w:val="000B5620"/>
    <w:rsid w:val="000D7384"/>
    <w:rsid w:val="001E58AD"/>
    <w:rsid w:val="00227953"/>
    <w:rsid w:val="002379D0"/>
    <w:rsid w:val="00253355"/>
    <w:rsid w:val="003B2172"/>
    <w:rsid w:val="004474A6"/>
    <w:rsid w:val="00570D11"/>
    <w:rsid w:val="00575620"/>
    <w:rsid w:val="00646D78"/>
    <w:rsid w:val="00730F2D"/>
    <w:rsid w:val="007E59E4"/>
    <w:rsid w:val="00810ED0"/>
    <w:rsid w:val="008655ED"/>
    <w:rsid w:val="008763CB"/>
    <w:rsid w:val="008D465F"/>
    <w:rsid w:val="00945CFF"/>
    <w:rsid w:val="00981E3A"/>
    <w:rsid w:val="009821D4"/>
    <w:rsid w:val="00A324CE"/>
    <w:rsid w:val="00BB7AE3"/>
    <w:rsid w:val="00C52B5E"/>
    <w:rsid w:val="00E17580"/>
    <w:rsid w:val="00EC7452"/>
    <w:rsid w:val="00ED50E6"/>
    <w:rsid w:val="00F2186B"/>
    <w:rsid w:val="00F9615E"/>
    <w:rsid w:val="00FE6C84"/>
    <w:rsid w:val="00FF0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6BF3"/>
  <w15:chartTrackingRefBased/>
  <w15:docId w15:val="{3B7127E8-0382-4C1F-A7B7-E87C614A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D0"/>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10ED0"/>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810ED0"/>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810ED0"/>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ED0"/>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810ED0"/>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810ED0"/>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10ED0"/>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10ED0"/>
    <w:rPr>
      <w:rFonts w:ascii="Times New Roman" w:eastAsia="MS Mincho" w:hAnsi="Times New Roman" w:cs="Times New Roman"/>
      <w:sz w:val="24"/>
      <w:szCs w:val="24"/>
      <w:lang w:eastAsia="pt-BR"/>
    </w:rPr>
  </w:style>
  <w:style w:type="paragraph" w:styleId="Rodap">
    <w:name w:val="footer"/>
    <w:basedOn w:val="Normal"/>
    <w:link w:val="RodapChar"/>
    <w:rsid w:val="00810ED0"/>
    <w:pPr>
      <w:tabs>
        <w:tab w:val="center" w:pos="4252"/>
        <w:tab w:val="right" w:pos="8504"/>
      </w:tabs>
    </w:pPr>
  </w:style>
  <w:style w:type="character" w:customStyle="1" w:styleId="RodapChar">
    <w:name w:val="Rodapé Char"/>
    <w:basedOn w:val="Fontepargpadro"/>
    <w:link w:val="Rodap"/>
    <w:rsid w:val="00810ED0"/>
    <w:rPr>
      <w:rFonts w:ascii="Times New Roman" w:eastAsia="MS Mincho" w:hAnsi="Times New Roman" w:cs="Times New Roman"/>
      <w:sz w:val="24"/>
      <w:szCs w:val="24"/>
      <w:lang w:eastAsia="pt-BR"/>
    </w:rPr>
  </w:style>
  <w:style w:type="character" w:styleId="Hyperlink">
    <w:name w:val="Hyperlink"/>
    <w:uiPriority w:val="99"/>
    <w:rsid w:val="00810ED0"/>
    <w:rPr>
      <w:color w:val="0000FF"/>
      <w:u w:val="single"/>
    </w:rPr>
  </w:style>
  <w:style w:type="character" w:customStyle="1" w:styleId="TextodebaloChar">
    <w:name w:val="Texto de balão Char"/>
    <w:basedOn w:val="Fontepargpadro"/>
    <w:link w:val="Textodebalo"/>
    <w:semiHidden/>
    <w:rsid w:val="00810ED0"/>
    <w:rPr>
      <w:rFonts w:ascii="Tahoma" w:eastAsia="MS Mincho" w:hAnsi="Tahoma" w:cs="Tahoma"/>
      <w:sz w:val="16"/>
      <w:szCs w:val="16"/>
      <w:lang w:eastAsia="pt-BR"/>
    </w:rPr>
  </w:style>
  <w:style w:type="paragraph" w:styleId="Textodebalo">
    <w:name w:val="Balloon Text"/>
    <w:basedOn w:val="Normal"/>
    <w:link w:val="TextodebaloChar"/>
    <w:semiHidden/>
    <w:rsid w:val="00810ED0"/>
    <w:rPr>
      <w:rFonts w:ascii="Tahoma" w:hAnsi="Tahoma" w:cs="Tahoma"/>
      <w:sz w:val="16"/>
      <w:szCs w:val="16"/>
    </w:rPr>
  </w:style>
  <w:style w:type="character" w:customStyle="1" w:styleId="TextodebaloChar1">
    <w:name w:val="Texto de balão Char1"/>
    <w:basedOn w:val="Fontepargpadro"/>
    <w:uiPriority w:val="99"/>
    <w:semiHidden/>
    <w:rsid w:val="00810ED0"/>
    <w:rPr>
      <w:rFonts w:ascii="Segoe UI" w:eastAsia="MS Mincho" w:hAnsi="Segoe UI" w:cs="Segoe UI"/>
      <w:sz w:val="18"/>
      <w:szCs w:val="18"/>
      <w:lang w:eastAsia="pt-BR"/>
    </w:rPr>
  </w:style>
  <w:style w:type="paragraph" w:styleId="Corpodetexto2">
    <w:name w:val="Body Text 2"/>
    <w:basedOn w:val="Normal"/>
    <w:link w:val="Corpodetexto2Char"/>
    <w:rsid w:val="00810ED0"/>
    <w:pPr>
      <w:jc w:val="both"/>
    </w:pPr>
    <w:rPr>
      <w:rFonts w:ascii="Arial" w:hAnsi="Arial"/>
      <w:snapToGrid w:val="0"/>
      <w:sz w:val="22"/>
      <w:szCs w:val="20"/>
    </w:rPr>
  </w:style>
  <w:style w:type="character" w:customStyle="1" w:styleId="Corpodetexto2Char">
    <w:name w:val="Corpo de texto 2 Char"/>
    <w:basedOn w:val="Fontepargpadro"/>
    <w:link w:val="Corpodetexto2"/>
    <w:rsid w:val="00810ED0"/>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810ED0"/>
    <w:pPr>
      <w:spacing w:after="120"/>
      <w:ind w:left="283"/>
    </w:pPr>
  </w:style>
  <w:style w:type="character" w:customStyle="1" w:styleId="RecuodecorpodetextoChar">
    <w:name w:val="Recuo de corpo de texto Char"/>
    <w:basedOn w:val="Fontepargpadro"/>
    <w:link w:val="Recuodecorpodetexto"/>
    <w:rsid w:val="00810ED0"/>
    <w:rPr>
      <w:rFonts w:ascii="Times New Roman" w:eastAsia="MS Mincho" w:hAnsi="Times New Roman" w:cs="Times New Roman"/>
      <w:sz w:val="24"/>
      <w:szCs w:val="24"/>
      <w:lang w:eastAsia="pt-BR"/>
    </w:rPr>
  </w:style>
  <w:style w:type="paragraph" w:styleId="Corpodetexto3">
    <w:name w:val="Body Text 3"/>
    <w:basedOn w:val="Normal"/>
    <w:link w:val="Corpodetexto3Char"/>
    <w:rsid w:val="00810ED0"/>
    <w:pPr>
      <w:spacing w:after="120"/>
    </w:pPr>
    <w:rPr>
      <w:rFonts w:eastAsia="Times New Roman"/>
      <w:sz w:val="16"/>
      <w:szCs w:val="16"/>
    </w:rPr>
  </w:style>
  <w:style w:type="character" w:customStyle="1" w:styleId="Corpodetexto3Char">
    <w:name w:val="Corpo de texto 3 Char"/>
    <w:basedOn w:val="Fontepargpadro"/>
    <w:link w:val="Corpodetexto3"/>
    <w:rsid w:val="00810ED0"/>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810ED0"/>
    <w:pPr>
      <w:spacing w:after="120"/>
    </w:pPr>
  </w:style>
  <w:style w:type="character" w:customStyle="1" w:styleId="CorpodetextoChar">
    <w:name w:val="Corpo de texto Char"/>
    <w:basedOn w:val="Fontepargpadro"/>
    <w:link w:val="Corpodetexto"/>
    <w:rsid w:val="00810ED0"/>
    <w:rPr>
      <w:rFonts w:ascii="Times New Roman" w:eastAsia="MS Mincho" w:hAnsi="Times New Roman" w:cs="Times New Roman"/>
      <w:sz w:val="24"/>
      <w:szCs w:val="24"/>
      <w:lang w:eastAsia="pt-BR"/>
    </w:rPr>
  </w:style>
  <w:style w:type="paragraph" w:customStyle="1" w:styleId="ecxmsonormal">
    <w:name w:val="ecxmsonormal"/>
    <w:basedOn w:val="Normal"/>
    <w:rsid w:val="00810ED0"/>
    <w:pPr>
      <w:spacing w:before="100" w:beforeAutospacing="1" w:after="100" w:afterAutospacing="1"/>
    </w:pPr>
    <w:rPr>
      <w:rFonts w:eastAsia="Times New Roman"/>
    </w:rPr>
  </w:style>
  <w:style w:type="paragraph" w:styleId="PargrafodaLista">
    <w:name w:val="List Paragraph"/>
    <w:basedOn w:val="Normal"/>
    <w:uiPriority w:val="1"/>
    <w:qFormat/>
    <w:rsid w:val="00810ED0"/>
    <w:pPr>
      <w:ind w:left="708"/>
    </w:pPr>
    <w:rPr>
      <w:rFonts w:eastAsia="Times New Roman"/>
    </w:rPr>
  </w:style>
  <w:style w:type="paragraph" w:styleId="NormalWeb">
    <w:name w:val="Normal (Web)"/>
    <w:basedOn w:val="Normal"/>
    <w:rsid w:val="00810ED0"/>
    <w:pPr>
      <w:spacing w:before="100" w:beforeAutospacing="1" w:after="100" w:afterAutospacing="1"/>
    </w:pPr>
    <w:rPr>
      <w:rFonts w:eastAsia="Times New Roman"/>
    </w:rPr>
  </w:style>
  <w:style w:type="character" w:styleId="HiperlinkVisitado">
    <w:name w:val="FollowedHyperlink"/>
    <w:uiPriority w:val="99"/>
    <w:unhideWhenUsed/>
    <w:rsid w:val="00810ED0"/>
    <w:rPr>
      <w:color w:val="800080"/>
      <w:u w:val="single"/>
    </w:rPr>
  </w:style>
  <w:style w:type="paragraph" w:customStyle="1" w:styleId="msonormal0">
    <w:name w:val="msonormal"/>
    <w:basedOn w:val="Normal"/>
    <w:rsid w:val="00810ED0"/>
    <w:pPr>
      <w:spacing w:before="100" w:beforeAutospacing="1" w:after="100" w:afterAutospacing="1"/>
    </w:pPr>
    <w:rPr>
      <w:rFonts w:eastAsia="Times New Roman"/>
    </w:rPr>
  </w:style>
  <w:style w:type="paragraph" w:customStyle="1" w:styleId="xl65">
    <w:name w:val="xl65"/>
    <w:basedOn w:val="Normal"/>
    <w:rsid w:val="00810ED0"/>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810ED0"/>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810ED0"/>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810ED0"/>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810ED0"/>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1774</Words>
  <Characters>9583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2023-07-04T10:29:00Z</dcterms:created>
  <dcterms:modified xsi:type="dcterms:W3CDTF">2023-07-05T10:59:00Z</dcterms:modified>
</cp:coreProperties>
</file>