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011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004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A5788" w:rsidRPr="00C02487" w:rsidRDefault="0089740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020</w:t>
      </w:r>
      <w:r w:rsidR="00DA5788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DA5788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DA5788" w:rsidRPr="008B43C8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DA5788" w:rsidRPr="008B43C8" w:rsidRDefault="00DA5788" w:rsidP="00DA5788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6A1472">
        <w:rPr>
          <w:rFonts w:ascii="Verdana" w:hAnsi="Verdana" w:cs="Tahoma"/>
          <w:sz w:val="19"/>
          <w:szCs w:val="19"/>
        </w:rPr>
        <w:t xml:space="preserve">ORADO/MS, E A EMPRESA </w:t>
      </w:r>
      <w:r w:rsidR="00897408" w:rsidRPr="00DD4530">
        <w:rPr>
          <w:rFonts w:ascii="Verdana" w:hAnsi="Verdana" w:cs="Tahoma"/>
          <w:b/>
          <w:sz w:val="19"/>
          <w:szCs w:val="19"/>
        </w:rPr>
        <w:t>COMERCIAL MALLONE LTDA</w:t>
      </w: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A1472" w:rsidRPr="006A1472">
        <w:rPr>
          <w:rFonts w:ascii="Verdana" w:hAnsi="Verdana"/>
          <w:b/>
          <w:sz w:val="20"/>
          <w:szCs w:val="20"/>
        </w:rPr>
        <w:t xml:space="preserve"> </w:t>
      </w:r>
      <w:r w:rsidR="00897408" w:rsidRPr="00DD4530">
        <w:rPr>
          <w:rFonts w:ascii="Verdana" w:hAnsi="Verdana"/>
          <w:b/>
          <w:sz w:val="20"/>
          <w:szCs w:val="20"/>
        </w:rPr>
        <w:t>COMERCIAL MALLONE LTDA</w:t>
      </w:r>
      <w:r w:rsidR="00897408" w:rsidRPr="00DA1624">
        <w:rPr>
          <w:rFonts w:ascii="Verdana" w:hAnsi="Verdana"/>
          <w:sz w:val="20"/>
          <w:szCs w:val="20"/>
        </w:rPr>
        <w:t>,</w:t>
      </w:r>
      <w:r w:rsidR="00897408">
        <w:rPr>
          <w:rFonts w:ascii="Verdana" w:hAnsi="Verdana"/>
          <w:sz w:val="20"/>
          <w:szCs w:val="20"/>
        </w:rPr>
        <w:t xml:space="preserve"> inscrita no</w:t>
      </w:r>
      <w:r w:rsidR="00897408" w:rsidRPr="00DA1624">
        <w:rPr>
          <w:rFonts w:ascii="Verdana" w:hAnsi="Verdana"/>
          <w:sz w:val="20"/>
          <w:szCs w:val="20"/>
        </w:rPr>
        <w:t xml:space="preserve"> CNPJ </w:t>
      </w:r>
      <w:r w:rsidR="00897408">
        <w:rPr>
          <w:rFonts w:ascii="Verdana" w:hAnsi="Verdana"/>
          <w:sz w:val="20"/>
          <w:szCs w:val="20"/>
        </w:rPr>
        <w:t xml:space="preserve">sob </w:t>
      </w:r>
      <w:r w:rsidR="00897408" w:rsidRPr="00DA1624">
        <w:rPr>
          <w:rFonts w:ascii="Verdana" w:hAnsi="Verdana"/>
          <w:sz w:val="20"/>
          <w:szCs w:val="20"/>
        </w:rPr>
        <w:t>nº 00.589.733/0001-03, localizada na Rua Álvaro Brandão, nº 1555, Vila São Francisco, CEP 79833-260, Dourados/MS</w:t>
      </w:r>
      <w:r w:rsidR="008A7680">
        <w:rPr>
          <w:rFonts w:ascii="Verdana" w:hAnsi="Verdana" w:cs="Tahoma"/>
          <w:sz w:val="19"/>
          <w:szCs w:val="19"/>
        </w:rPr>
        <w:t xml:space="preserve">, </w:t>
      </w:r>
      <w:r w:rsidRPr="008B43C8">
        <w:rPr>
          <w:rFonts w:ascii="Verdana" w:hAnsi="Verdana" w:cs="Tahoma"/>
          <w:sz w:val="19"/>
          <w:szCs w:val="19"/>
        </w:rPr>
        <w:t>denominada CONTRATADA".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576DBC" w:rsidRDefault="00DA5788" w:rsidP="00576DB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555.66</w:t>
      </w:r>
      <w:r w:rsidR="00A06C22">
        <w:rPr>
          <w:rFonts w:ascii="Verdana" w:hAnsi="Verdana"/>
          <w:sz w:val="19"/>
          <w:szCs w:val="19"/>
        </w:rPr>
        <w:t xml:space="preserve">3.751-20, e de outro lado o </w:t>
      </w:r>
      <w:r w:rsidR="00A06C22">
        <w:rPr>
          <w:rFonts w:ascii="Verdana" w:hAnsi="Verdana"/>
          <w:sz w:val="20"/>
          <w:szCs w:val="20"/>
        </w:rPr>
        <w:t xml:space="preserve">Sr. </w:t>
      </w:r>
      <w:r w:rsidR="00897408" w:rsidRPr="00897408">
        <w:rPr>
          <w:rFonts w:ascii="Verdana" w:hAnsi="Verdana"/>
          <w:sz w:val="20"/>
          <w:szCs w:val="20"/>
        </w:rPr>
        <w:t>Benjamim Barbosa</w:t>
      </w:r>
      <w:r w:rsidR="00897408" w:rsidRPr="00874C6C">
        <w:rPr>
          <w:rFonts w:ascii="Verdana" w:hAnsi="Verdana"/>
          <w:sz w:val="20"/>
          <w:szCs w:val="20"/>
        </w:rPr>
        <w:t xml:space="preserve">, </w:t>
      </w:r>
      <w:r w:rsidR="00897408">
        <w:rPr>
          <w:rFonts w:ascii="Verdana" w:hAnsi="Verdana"/>
          <w:sz w:val="20"/>
          <w:szCs w:val="20"/>
        </w:rPr>
        <w:t xml:space="preserve">brasileiro, casado, empresário, </w:t>
      </w:r>
      <w:r w:rsidR="00897408" w:rsidRPr="00874C6C">
        <w:rPr>
          <w:rFonts w:ascii="Verdana" w:hAnsi="Verdana"/>
          <w:sz w:val="20"/>
          <w:szCs w:val="20"/>
        </w:rPr>
        <w:t xml:space="preserve">portador do RG n. º 6007592031 </w:t>
      </w:r>
      <w:r w:rsidR="00897408">
        <w:rPr>
          <w:rFonts w:ascii="Verdana" w:hAnsi="Verdana"/>
          <w:sz w:val="20"/>
          <w:szCs w:val="20"/>
        </w:rPr>
        <w:t xml:space="preserve">SSP/RS e CPF nº 209.382.330-68, </w:t>
      </w:r>
      <w:r w:rsidR="00897408" w:rsidRPr="00874C6C">
        <w:rPr>
          <w:rFonts w:ascii="Verdana" w:hAnsi="Verdana"/>
          <w:sz w:val="20"/>
          <w:szCs w:val="20"/>
        </w:rPr>
        <w:t xml:space="preserve">residente e domiciliado na Rua João Vicente Ferreira, n. º 1715, Jardim América, CEP 79824-030, </w:t>
      </w:r>
      <w:r w:rsidR="00897408">
        <w:rPr>
          <w:rFonts w:ascii="Verdana" w:hAnsi="Verdana"/>
          <w:sz w:val="20"/>
          <w:szCs w:val="20"/>
        </w:rPr>
        <w:t>Dourados/MS.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>
        <w:rPr>
          <w:rFonts w:ascii="Verdana" w:hAnsi="Verdana" w:cs="Tahoma"/>
          <w:sz w:val="19"/>
          <w:szCs w:val="19"/>
        </w:rPr>
        <w:t>do Processo de Licitação n° 011/2023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004/2023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="00576DBC">
        <w:rPr>
          <w:rFonts w:ascii="Verdana" w:hAnsi="Verdana" w:cs="Tahoma"/>
          <w:sz w:val="19"/>
          <w:szCs w:val="19"/>
        </w:rPr>
        <w:t xml:space="preserve"> homologado</w:t>
      </w:r>
      <w:r w:rsidRPr="008B43C8">
        <w:rPr>
          <w:rFonts w:ascii="Verdana" w:hAnsi="Verdana" w:cs="Tahoma"/>
          <w:sz w:val="19"/>
          <w:szCs w:val="19"/>
        </w:rPr>
        <w:t xml:space="preserve"> no dia </w:t>
      </w:r>
      <w:r w:rsidR="006A1472">
        <w:rPr>
          <w:rFonts w:ascii="Verdana" w:hAnsi="Verdana" w:cs="Tahoma"/>
          <w:sz w:val="19"/>
          <w:szCs w:val="19"/>
        </w:rPr>
        <w:t>15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 w:rsidRPr="006C441F">
        <w:rPr>
          <w:rFonts w:ascii="Verdana" w:hAnsi="Verdana" w:cs="Tahoma"/>
          <w:b/>
          <w:i/>
          <w:sz w:val="20"/>
          <w:szCs w:val="20"/>
          <w:u w:val="single"/>
        </w:rPr>
        <w:t>AQUISIÇÃO DE MATERIAIS DE HIGIENE E LIMPEZA, MATERIAIS DE COPA E COZINHA, ACONDICIONAMENTO E EMBALAGENS PARA ATENDER AS NECESSIDADES DAS SECRETARIAS MUNICIPAIS DA PREFEITURA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</w:t>
      </w:r>
      <w:r w:rsidRPr="008B43C8">
        <w:rPr>
          <w:rFonts w:ascii="Verdana" w:hAnsi="Verdana"/>
          <w:sz w:val="20"/>
          <w:szCs w:val="20"/>
        </w:rPr>
        <w:lastRenderedPageBreak/>
        <w:t xml:space="preserve">no prazo de 48 (quarenta e oito) horas, a contar da notificação da contratada, às suas custas, sem prejuízo da aplicação das penalidades. 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DA5788" w:rsidRPr="008B43C8" w:rsidRDefault="00DA5788" w:rsidP="00DA5788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897408">
        <w:rPr>
          <w:rFonts w:ascii="Verdana" w:hAnsi="Verdana" w:cs="Tahoma"/>
          <w:sz w:val="19"/>
          <w:szCs w:val="19"/>
        </w:rPr>
        <w:t xml:space="preserve"> de </w:t>
      </w:r>
      <w:r w:rsidR="00897408" w:rsidRPr="00DD4530">
        <w:rPr>
          <w:rFonts w:ascii="Verdana" w:hAnsi="Verdana" w:cs="Tahoma"/>
          <w:b/>
          <w:sz w:val="19"/>
          <w:szCs w:val="19"/>
        </w:rPr>
        <w:t>R$ 11.211,40</w:t>
      </w:r>
      <w:r w:rsidR="00897408">
        <w:rPr>
          <w:rFonts w:ascii="Verdana" w:hAnsi="Verdana" w:cs="Tahoma"/>
          <w:sz w:val="19"/>
          <w:szCs w:val="19"/>
        </w:rPr>
        <w:t xml:space="preserve"> (onze mil, duzentos e onze reais e quarenta centavos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r w:rsidR="00A06C22" w:rsidRPr="008B43C8">
        <w:rPr>
          <w:rFonts w:ascii="Verdana" w:hAnsi="Verdana"/>
          <w:sz w:val="20"/>
          <w:szCs w:val="20"/>
        </w:rPr>
        <w:t>n. º</w:t>
      </w:r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576DBC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A5788" w:rsidRPr="006C441F" w:rsidRDefault="00DA5788" w:rsidP="00DA5788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DA5788" w:rsidRPr="006C441F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DA5788" w:rsidRPr="006C441F" w:rsidRDefault="00DA5788" w:rsidP="00DA5788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E96C33">
        <w:rPr>
          <w:rFonts w:ascii="Verdana" w:hAnsi="Verdana" w:cs="Tahoma"/>
          <w:b/>
          <w:sz w:val="19"/>
          <w:szCs w:val="19"/>
          <w:u w:val="single"/>
        </w:rPr>
        <w:t>e em 31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(</w:t>
      </w:r>
      <w:r w:rsidR="00E96C33">
        <w:rPr>
          <w:rFonts w:ascii="Verdana" w:hAnsi="Verdana" w:cs="Tahoma"/>
          <w:b/>
          <w:sz w:val="19"/>
          <w:szCs w:val="19"/>
          <w:u w:val="single"/>
        </w:rPr>
        <w:t>trinta e um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)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02.03.04.122.0301.2.004.3.3.90.30.00.1.500.0000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02.05.12.361.0501.2.020.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3.3.90.30.00.1.500.1001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03.11.10.301.0401.2.039.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3.3.90.30.00.1.500.1002</w:t>
      </w:r>
    </w:p>
    <w:p w:rsidR="00A65E72" w:rsidRPr="008B43C8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05.13.08.244.0601.2.054.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3.3.90.30.00.1.500.0000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lastRenderedPageBreak/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DA5788" w:rsidRPr="008B43C8" w:rsidRDefault="00DA5788" w:rsidP="00DA5788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576DBC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 xml:space="preserve">Eldorado/MS, </w:t>
      </w:r>
      <w:r w:rsidR="00A65E72">
        <w:rPr>
          <w:rFonts w:ascii="Verdana" w:hAnsi="Verdana" w:cs="Tahoma"/>
          <w:sz w:val="19"/>
          <w:szCs w:val="19"/>
        </w:rPr>
        <w:t>23</w:t>
      </w:r>
      <w:r w:rsidRPr="008B43C8">
        <w:rPr>
          <w:rFonts w:ascii="Verdana" w:hAnsi="Verdana" w:cs="Tahoma"/>
          <w:sz w:val="19"/>
          <w:szCs w:val="19"/>
        </w:rPr>
        <w:t xml:space="preserve"> de </w:t>
      </w:r>
      <w:r w:rsidR="00A65E72">
        <w:rPr>
          <w:rFonts w:ascii="Verdana" w:hAnsi="Verdana" w:cs="Tahoma"/>
          <w:sz w:val="19"/>
          <w:szCs w:val="19"/>
        </w:rPr>
        <w:t>março</w:t>
      </w:r>
      <w:r>
        <w:rPr>
          <w:rFonts w:ascii="Verdana" w:hAnsi="Verdana" w:cs="Tahoma"/>
          <w:sz w:val="19"/>
          <w:szCs w:val="19"/>
        </w:rPr>
        <w:t xml:space="preserve"> de 2023.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D4530" w:rsidRDefault="00DD4530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D4530" w:rsidRDefault="00DD4530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D4530" w:rsidRPr="008B43C8" w:rsidRDefault="00DD4530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bookmarkStart w:id="0" w:name="_GoBack"/>
      <w:bookmarkEnd w:id="0"/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E96C33">
        <w:rPr>
          <w:rFonts w:ascii="Verdana" w:hAnsi="Verdana" w:cs="Tahoma"/>
          <w:b/>
          <w:sz w:val="19"/>
          <w:szCs w:val="19"/>
        </w:rPr>
        <w:t>o dos Santos</w:t>
      </w:r>
      <w:r w:rsidR="00E96C33">
        <w:rPr>
          <w:rFonts w:ascii="Verdana" w:hAnsi="Verdana" w:cs="Tahoma"/>
          <w:b/>
          <w:sz w:val="19"/>
          <w:szCs w:val="19"/>
        </w:rPr>
        <w:tab/>
      </w:r>
      <w:r w:rsidR="00897408" w:rsidRPr="00874C6C">
        <w:rPr>
          <w:rFonts w:ascii="Verdana" w:hAnsi="Verdana"/>
          <w:b/>
          <w:sz w:val="20"/>
          <w:szCs w:val="20"/>
        </w:rPr>
        <w:t>Benjamim Barbosa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E96C33">
        <w:rPr>
          <w:rFonts w:ascii="Verdana" w:hAnsi="Verdana" w:cs="Tahoma"/>
          <w:sz w:val="19"/>
          <w:szCs w:val="19"/>
        </w:rPr>
        <w:t xml:space="preserve"> n° </w:t>
      </w:r>
      <w:r w:rsidR="00897408" w:rsidRPr="00897408">
        <w:rPr>
          <w:rFonts w:ascii="Verdana" w:hAnsi="Verdana" w:cs="Tahoma"/>
          <w:sz w:val="19"/>
          <w:szCs w:val="19"/>
        </w:rPr>
        <w:t>209.382.330-68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DA5788" w:rsidRPr="003A19E1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5" w:rsidRDefault="00E96C33">
      <w:r>
        <w:separator/>
      </w:r>
    </w:p>
  </w:endnote>
  <w:endnote w:type="continuationSeparator" w:id="0">
    <w:p w:rsidR="001305B5" w:rsidRDefault="00E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F7540" wp14:editId="1B81E28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18D7F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5" w:rsidRDefault="00E96C33">
      <w:r>
        <w:separator/>
      </w:r>
    </w:p>
  </w:footnote>
  <w:footnote w:type="continuationSeparator" w:id="0">
    <w:p w:rsidR="001305B5" w:rsidRDefault="00E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170884" wp14:editId="3DAEACD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216A7A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216A7A" w:rsidRDefault="00DD4530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216A7A" w:rsidRDefault="00DD4530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216A7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45F7" wp14:editId="7DCB10F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7A" w:rsidRPr="009027E7" w:rsidRDefault="00A65E72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A45F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216A7A" w:rsidRPr="009027E7" w:rsidRDefault="00A65E72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216A7A" w:rsidRPr="00F46F6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68D7F" wp14:editId="7D7F4322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89B9F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216A7A" w:rsidRPr="00957509" w:rsidRDefault="00A65E72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8"/>
    <w:rsid w:val="001305B5"/>
    <w:rsid w:val="005015AE"/>
    <w:rsid w:val="00576DBC"/>
    <w:rsid w:val="006A1472"/>
    <w:rsid w:val="00730F2D"/>
    <w:rsid w:val="00897408"/>
    <w:rsid w:val="008A7680"/>
    <w:rsid w:val="00A06C22"/>
    <w:rsid w:val="00A65E72"/>
    <w:rsid w:val="00DA5788"/>
    <w:rsid w:val="00DD4530"/>
    <w:rsid w:val="00E529C1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7E00"/>
  <w15:chartTrackingRefBased/>
  <w15:docId w15:val="{490D563A-D7B3-4079-B8C4-2A7B1CF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788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578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DA5788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788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A578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DA578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DA5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A5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A5788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DA5788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DA578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DA5788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DA5788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DA5788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A57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A57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578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A57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DA5788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DA5788"/>
    <w:rPr>
      <w:color w:val="800080"/>
      <w:u w:val="single"/>
    </w:rPr>
  </w:style>
  <w:style w:type="paragraph" w:customStyle="1" w:styleId="msonormal0">
    <w:name w:val="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DA578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DA578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2023-03-28T12:51:00Z</dcterms:created>
  <dcterms:modified xsi:type="dcterms:W3CDTF">2023-03-23T13:29:00Z</dcterms:modified>
</cp:coreProperties>
</file>