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1A" w:rsidRPr="003A19E1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PROCESSO LICITATÓRIO Nº 014/2023</w:t>
      </w:r>
    </w:p>
    <w:p w:rsidR="00E0411A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PREGÃO PRESENCIAL Nº 0007/2023</w:t>
      </w:r>
    </w:p>
    <w:p w:rsidR="00E0411A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</w:p>
    <w:p w:rsidR="00E0411A" w:rsidRPr="003A19E1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CONTRATO Nº 02</w:t>
      </w:r>
      <w:r w:rsidR="00525B40">
        <w:rPr>
          <w:rFonts w:ascii="Verdana" w:hAnsi="Verdana" w:cs="Arial"/>
          <w:b/>
          <w:bCs/>
          <w:snapToGrid w:val="0"/>
          <w:sz w:val="20"/>
          <w:szCs w:val="20"/>
        </w:rPr>
        <w:t>8</w:t>
      </w:r>
      <w:r>
        <w:rPr>
          <w:rFonts w:ascii="Verdana" w:hAnsi="Verdana" w:cs="Arial"/>
          <w:b/>
          <w:bCs/>
          <w:snapToGrid w:val="0"/>
          <w:sz w:val="20"/>
          <w:szCs w:val="20"/>
        </w:rPr>
        <w:t>/2023</w:t>
      </w:r>
    </w:p>
    <w:p w:rsidR="00E0411A" w:rsidRPr="00F361B7" w:rsidRDefault="00E0411A" w:rsidP="00E0411A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525B40">
      <w:pPr>
        <w:widowControl w:val="0"/>
        <w:ind w:left="4500" w:firstLine="540"/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CONTRATO QUE ENTRE SI CELEBRAM A PREFEITURA DO MUNICÍPIO DE ELDORADO/MS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="00525B40" w:rsidRPr="00525B40">
        <w:rPr>
          <w:rFonts w:ascii="Verdana" w:hAnsi="Verdana" w:cs="Tahoma"/>
          <w:b/>
          <w:sz w:val="20"/>
          <w:szCs w:val="20"/>
        </w:rPr>
        <w:t>TORK OIL ELDORADO LTDA</w:t>
      </w:r>
    </w:p>
    <w:p w:rsidR="00525B40" w:rsidRPr="00F361B7" w:rsidRDefault="00525B40" w:rsidP="00525B40">
      <w:pPr>
        <w:widowControl w:val="0"/>
        <w:ind w:left="4500" w:firstLine="540"/>
        <w:jc w:val="both"/>
        <w:rPr>
          <w:rFonts w:ascii="Verdana" w:hAnsi="Verdana" w:cs="Tahoma"/>
          <w:sz w:val="20"/>
          <w:szCs w:val="20"/>
        </w:rPr>
      </w:pPr>
    </w:p>
    <w:p w:rsidR="00811A3E" w:rsidRPr="009C4270" w:rsidRDefault="00E0411A" w:rsidP="00811A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  <w:r w:rsidR="00811A3E" w:rsidRPr="009C4270">
        <w:rPr>
          <w:rFonts w:ascii="Verdana" w:hAnsi="Verdana" w:cs="Tahoma"/>
          <w:sz w:val="20"/>
          <w:szCs w:val="20"/>
        </w:rPr>
        <w:t>I</w:t>
      </w:r>
      <w:r w:rsidR="00811A3E" w:rsidRPr="009C4270">
        <w:rPr>
          <w:rFonts w:ascii="Verdana" w:hAnsi="Verdana" w:cs="Tahoma"/>
          <w:sz w:val="20"/>
          <w:szCs w:val="20"/>
        </w:rPr>
        <w:tab/>
        <w:t>-</w:t>
      </w:r>
      <w:r w:rsidR="00811A3E" w:rsidRPr="009C4270">
        <w:rPr>
          <w:rFonts w:ascii="Verdana" w:hAnsi="Verdana" w:cs="Tahoma"/>
          <w:sz w:val="20"/>
          <w:szCs w:val="20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525B40" w:rsidRPr="00525B40">
        <w:rPr>
          <w:rFonts w:ascii="Verdana" w:hAnsi="Verdana" w:cs="Tahoma"/>
          <w:b/>
          <w:sz w:val="20"/>
          <w:szCs w:val="20"/>
        </w:rPr>
        <w:t>TORK OIL ELDORADO LTDA</w:t>
      </w:r>
      <w:r w:rsidR="00811A3E" w:rsidRPr="009C4270">
        <w:rPr>
          <w:rFonts w:ascii="Verdana" w:hAnsi="Verdana" w:cs="Tahoma"/>
          <w:sz w:val="20"/>
          <w:szCs w:val="20"/>
        </w:rPr>
        <w:t xml:space="preserve">, </w:t>
      </w:r>
      <w:r w:rsidR="00525B40">
        <w:rPr>
          <w:rFonts w:ascii="Verdana" w:hAnsi="Verdana"/>
          <w:sz w:val="20"/>
          <w:szCs w:val="20"/>
        </w:rPr>
        <w:t>CNPJ nº 33.127.564/0001-49, localizada na Rua Rui Barbosa, nº 235, Centro, CEP 79970-000, Eldorado/MS</w:t>
      </w:r>
      <w:r w:rsidR="00811A3E" w:rsidRPr="009C4270">
        <w:rPr>
          <w:rFonts w:ascii="Verdana" w:hAnsi="Verdana" w:cs="Tahoma"/>
          <w:sz w:val="20"/>
          <w:szCs w:val="20"/>
        </w:rPr>
        <w:t>, denominada CONTRATADA".</w:t>
      </w:r>
    </w:p>
    <w:p w:rsidR="00811A3E" w:rsidRPr="009C4270" w:rsidRDefault="00811A3E" w:rsidP="00811A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11A3E" w:rsidRPr="009C4270" w:rsidRDefault="00811A3E" w:rsidP="00811A3E">
      <w:pPr>
        <w:pStyle w:val="Corpodetexto"/>
        <w:widowControl w:val="0"/>
        <w:tabs>
          <w:tab w:val="left" w:pos="709"/>
          <w:tab w:val="left" w:pos="1276"/>
          <w:tab w:val="left" w:pos="1800"/>
        </w:tabs>
        <w:spacing w:after="0"/>
        <w:jc w:val="both"/>
        <w:rPr>
          <w:rFonts w:ascii="Verdana" w:hAnsi="Verdana"/>
          <w:sz w:val="20"/>
          <w:szCs w:val="20"/>
        </w:rPr>
      </w:pPr>
      <w:r w:rsidRPr="009C4270">
        <w:rPr>
          <w:rFonts w:ascii="Verdana" w:hAnsi="Verdana"/>
          <w:sz w:val="20"/>
          <w:szCs w:val="20"/>
        </w:rPr>
        <w:tab/>
        <w:t>II</w:t>
      </w:r>
      <w:r w:rsidRPr="009C4270">
        <w:rPr>
          <w:rFonts w:ascii="Verdana" w:hAnsi="Verdana"/>
          <w:sz w:val="20"/>
          <w:szCs w:val="20"/>
        </w:rPr>
        <w:tab/>
        <w:t>-</w:t>
      </w:r>
      <w:r w:rsidRPr="009C4270">
        <w:rPr>
          <w:rFonts w:ascii="Verdana" w:hAnsi="Verdana"/>
          <w:sz w:val="20"/>
          <w:szCs w:val="20"/>
        </w:rPr>
        <w:tab/>
        <w:t>REPRESENTANTES: Representa a CONTRATANTE o Prefeito Municipal, Sr. Aguinaldo dos Santos, brasileiro, residente e domiciliado na Rua Mato Grosso nº 622, nesta cidade, portador do RG nº 000624765 SSP/MS e do CPF nº 555.663.751-20, e de outro lado</w:t>
      </w:r>
      <w:r w:rsidR="00525B40">
        <w:rPr>
          <w:rFonts w:ascii="Verdana" w:hAnsi="Verdana"/>
          <w:sz w:val="20"/>
          <w:szCs w:val="20"/>
        </w:rPr>
        <w:t xml:space="preserve"> a</w:t>
      </w:r>
      <w:r w:rsidRPr="009C4270">
        <w:rPr>
          <w:rFonts w:ascii="Verdana" w:hAnsi="Verdana"/>
          <w:sz w:val="20"/>
          <w:szCs w:val="20"/>
        </w:rPr>
        <w:t xml:space="preserve"> Sr</w:t>
      </w:r>
      <w:r w:rsidR="00525B40">
        <w:rPr>
          <w:rFonts w:ascii="Verdana" w:hAnsi="Verdana"/>
          <w:sz w:val="20"/>
          <w:szCs w:val="20"/>
        </w:rPr>
        <w:t>a</w:t>
      </w:r>
      <w:r w:rsidRPr="009C4270">
        <w:rPr>
          <w:rFonts w:ascii="Verdana" w:hAnsi="Verdana"/>
          <w:sz w:val="20"/>
          <w:szCs w:val="20"/>
        </w:rPr>
        <w:t xml:space="preserve">. </w:t>
      </w:r>
      <w:r w:rsidR="00525B40" w:rsidRPr="00525B40">
        <w:rPr>
          <w:rFonts w:ascii="Verdana" w:hAnsi="Verdana"/>
          <w:b/>
          <w:sz w:val="20"/>
          <w:szCs w:val="20"/>
        </w:rPr>
        <w:t xml:space="preserve">Neusa Afonso de Souza, </w:t>
      </w:r>
      <w:r w:rsidR="00525B40" w:rsidRPr="00525B40">
        <w:rPr>
          <w:rFonts w:ascii="Verdana" w:hAnsi="Verdana"/>
          <w:sz w:val="20"/>
          <w:szCs w:val="20"/>
        </w:rPr>
        <w:t>portadora do RG nº 730712 SSP/MS e do CPF nº 580.350.281-20.</w:t>
      </w:r>
    </w:p>
    <w:p w:rsidR="00E0411A" w:rsidRPr="00F361B7" w:rsidRDefault="00E0411A" w:rsidP="00811A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25B40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III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14/2023</w:t>
      </w:r>
      <w:r w:rsidRPr="00F361B7">
        <w:rPr>
          <w:rFonts w:ascii="Verdana" w:hAnsi="Verdana" w:cs="Tahoma"/>
          <w:sz w:val="20"/>
          <w:szCs w:val="20"/>
        </w:rPr>
        <w:t>, na modalidade Pregão (Presencial) n° 0</w:t>
      </w:r>
      <w:r>
        <w:rPr>
          <w:rFonts w:ascii="Verdana" w:hAnsi="Verdana" w:cs="Tahoma"/>
          <w:sz w:val="20"/>
          <w:szCs w:val="20"/>
        </w:rPr>
        <w:t>07/2023</w:t>
      </w:r>
      <w:r w:rsidRPr="00F361B7">
        <w:rPr>
          <w:rFonts w:ascii="Verdana" w:hAnsi="Verdana" w:cs="Tahoma"/>
          <w:sz w:val="20"/>
          <w:szCs w:val="20"/>
        </w:rPr>
        <w:t xml:space="preserve">, tipo menor preço, homologada no dia </w:t>
      </w:r>
      <w:r>
        <w:rPr>
          <w:rFonts w:ascii="Verdana" w:hAnsi="Verdana" w:cs="Tahoma"/>
          <w:sz w:val="20"/>
          <w:szCs w:val="20"/>
        </w:rPr>
        <w:t>24/03/2023</w:t>
      </w:r>
      <w:r w:rsidRPr="00F361B7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PRIMEIRA - DO OBJETO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1.1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objeto do presente contrato é aquisição de </w:t>
      </w:r>
      <w:r w:rsidRPr="00F361B7">
        <w:rPr>
          <w:rFonts w:ascii="Verdana" w:hAnsi="Verdana" w:cs="Tahoma"/>
          <w:b/>
          <w:sz w:val="20"/>
          <w:szCs w:val="20"/>
        </w:rPr>
        <w:t>combustíveis, (</w:t>
      </w:r>
      <w:r w:rsidR="00525B40">
        <w:rPr>
          <w:rFonts w:ascii="Verdana" w:hAnsi="Verdana" w:cs="Tahoma"/>
          <w:b/>
          <w:sz w:val="20"/>
          <w:szCs w:val="20"/>
        </w:rPr>
        <w:t>gasolina comum</w:t>
      </w:r>
      <w:r w:rsidRPr="00F361B7">
        <w:rPr>
          <w:rFonts w:ascii="Verdana" w:hAnsi="Verdana" w:cs="Tahoma"/>
          <w:b/>
          <w:sz w:val="20"/>
          <w:szCs w:val="20"/>
        </w:rPr>
        <w:t>), para atender as necessidades da Prefeitura Municipal de Eldorado</w:t>
      </w:r>
      <w:r w:rsidRPr="00F361B7">
        <w:rPr>
          <w:rFonts w:ascii="Verdana" w:hAnsi="Verdana" w:cs="Tahoma"/>
          <w:sz w:val="20"/>
          <w:szCs w:val="20"/>
        </w:rPr>
        <w:t xml:space="preserve">. </w:t>
      </w: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SEGUNDA - DO ABASTECIMENTO E ENTREGA DOS PRODUTOS</w:t>
      </w:r>
    </w:p>
    <w:p w:rsidR="00E0411A" w:rsidRPr="00F361B7" w:rsidRDefault="00E0411A" w:rsidP="00E0411A">
      <w:pPr>
        <w:widowControl w:val="0"/>
        <w:tabs>
          <w:tab w:val="left" w:pos="709"/>
          <w:tab w:val="left" w:pos="900"/>
          <w:tab w:val="left" w:pos="1276"/>
          <w:tab w:val="left" w:pos="144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Será </w:t>
      </w:r>
      <w:proofErr w:type="gramStart"/>
      <w:r w:rsidRPr="00F361B7">
        <w:rPr>
          <w:rFonts w:ascii="Verdana" w:hAnsi="Verdana" w:cs="Tahoma"/>
          <w:sz w:val="20"/>
          <w:szCs w:val="20"/>
        </w:rPr>
        <w:t>utilizado</w:t>
      </w:r>
      <w:proofErr w:type="gramEnd"/>
      <w:r w:rsidRPr="00F361B7">
        <w:rPr>
          <w:rFonts w:ascii="Verdana" w:hAnsi="Verdana" w:cs="Tahoma"/>
          <w:sz w:val="20"/>
          <w:szCs w:val="20"/>
        </w:rPr>
        <w:t xml:space="preserve"> bomba e depósito do fornecedor.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2.1.1-</w:t>
      </w:r>
      <w:r w:rsidRPr="00F361B7">
        <w:rPr>
          <w:rFonts w:ascii="Verdana" w:hAnsi="Verdana" w:cs="Tahoma"/>
          <w:sz w:val="20"/>
          <w:szCs w:val="20"/>
        </w:rPr>
        <w:tab/>
        <w:t>O abastecimento será feito diariamente, inclusive finais de semana e feriados.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abastecimento será autorizado por esta Prefeitura, através de requisições assinadas pelo responsável pelo </w:t>
      </w:r>
      <w:r w:rsidRPr="00F361B7">
        <w:rPr>
          <w:rFonts w:ascii="Verdana" w:hAnsi="Verdana" w:cs="Tahoma"/>
          <w:sz w:val="20"/>
          <w:szCs w:val="20"/>
          <w:u w:val="single"/>
        </w:rPr>
        <w:t>Setor de Compras</w:t>
      </w:r>
      <w:r w:rsidRPr="00F361B7">
        <w:rPr>
          <w:rFonts w:ascii="Verdana" w:hAnsi="Verdana" w:cs="Tahoma"/>
          <w:sz w:val="20"/>
          <w:szCs w:val="20"/>
        </w:rPr>
        <w:t xml:space="preserve">, constando a quantidade correspondente a cada veículo a ser abastecido, documentos este que deverá ser preenchido rigorosamente em todos os campos, devendo a Empresa só </w:t>
      </w:r>
      <w:proofErr w:type="gramStart"/>
      <w:r w:rsidRPr="00F361B7">
        <w:rPr>
          <w:rFonts w:ascii="Verdana" w:hAnsi="Verdana" w:cs="Tahoma"/>
          <w:sz w:val="20"/>
          <w:szCs w:val="20"/>
        </w:rPr>
        <w:t>aceita-lo</w:t>
      </w:r>
      <w:proofErr w:type="gramEnd"/>
      <w:r w:rsidRPr="00F361B7">
        <w:rPr>
          <w:rFonts w:ascii="Verdana" w:hAnsi="Verdana" w:cs="Tahoma"/>
          <w:sz w:val="20"/>
          <w:szCs w:val="20"/>
        </w:rPr>
        <w:t xml:space="preserve"> se o referido formulário estiver datado e assinado.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contratada, ficará obrigada </w:t>
      </w:r>
      <w:proofErr w:type="gramStart"/>
      <w:r w:rsidRPr="00F361B7">
        <w:rPr>
          <w:rFonts w:ascii="Verdana" w:hAnsi="Verdana" w:cs="Tahoma"/>
          <w:sz w:val="20"/>
          <w:szCs w:val="20"/>
        </w:rPr>
        <w:t>à</w:t>
      </w:r>
      <w:proofErr w:type="gramEnd"/>
      <w:r w:rsidRPr="00F361B7">
        <w:rPr>
          <w:rFonts w:ascii="Verdana" w:hAnsi="Verdana" w:cs="Tahoma"/>
          <w:sz w:val="20"/>
          <w:szCs w:val="20"/>
        </w:rPr>
        <w:t xml:space="preserve"> trocar as suas expensas o produto que vier a ser recusado sendo que o ato de recebimento não importará sua aceitação.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Independentemente da aceitação, a adjudicatária garantirá a qualidade dos produtos obrigando-se a repor aquele que for entregue em desacordo com o estabelecido pelo Órgão Fiscalizador do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2.5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Aplicar-se-á em todos os casos de aquisições dos produtos (relacionados no Código de Defesa do Consumidor ou Leis Complementares).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  <w:u w:val="single"/>
        </w:rPr>
        <w:t>2.6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até o término do contrato a ser firmado, não obriga o município a requisitá-los, nem gera direito ao contratado sobre os produtos não requisitados.</w:t>
      </w:r>
    </w:p>
    <w:p w:rsidR="00042ED5" w:rsidRDefault="00042ED5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42ED5" w:rsidRPr="00F361B7" w:rsidRDefault="00042ED5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bookmarkStart w:id="0" w:name="_GoBack"/>
      <w:bookmarkEnd w:id="0"/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9E42BE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lastRenderedPageBreak/>
        <w:t>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valor global do fornecimento, ora contratado é de </w:t>
      </w:r>
      <w:r w:rsidRPr="0072714A">
        <w:rPr>
          <w:rFonts w:ascii="Verdana" w:hAnsi="Verdana" w:cs="Tahoma"/>
          <w:b/>
          <w:sz w:val="20"/>
          <w:szCs w:val="20"/>
        </w:rPr>
        <w:t xml:space="preserve">R$ </w:t>
      </w:r>
      <w:r w:rsidR="009E42BE">
        <w:rPr>
          <w:rFonts w:ascii="Verdana" w:hAnsi="Verdana" w:cs="Tahoma"/>
          <w:b/>
          <w:sz w:val="20"/>
          <w:szCs w:val="20"/>
        </w:rPr>
        <w:t xml:space="preserve">455.430,00 </w:t>
      </w:r>
      <w:r w:rsidRPr="00F361B7">
        <w:rPr>
          <w:rFonts w:ascii="Verdana" w:hAnsi="Verdana" w:cs="Tahoma"/>
          <w:sz w:val="20"/>
          <w:szCs w:val="20"/>
        </w:rPr>
        <w:t>(</w:t>
      </w:r>
      <w:r w:rsidR="009E42BE">
        <w:rPr>
          <w:rFonts w:ascii="Verdana" w:hAnsi="Verdana" w:cs="Tahoma"/>
          <w:sz w:val="20"/>
          <w:szCs w:val="20"/>
        </w:rPr>
        <w:t>quatrocentos e cinquenta e cinco mil e quatrocentos e trinta reais</w:t>
      </w:r>
      <w:r w:rsidRPr="00F361B7">
        <w:rPr>
          <w:rFonts w:ascii="Verdana" w:hAnsi="Verdana" w:cs="Tahoma"/>
          <w:sz w:val="20"/>
          <w:szCs w:val="20"/>
        </w:rPr>
        <w:t>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3.2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spacing w:before="20"/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right="283"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Caso ocorra a variação nos preços, o contratado deverá solicitar formalmente a PREFEITURA, devidamente acompanhado de documentos que comprovem a procedência do pedido.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b/>
          <w:sz w:val="20"/>
        </w:rPr>
      </w:pPr>
      <w:r w:rsidRPr="00F361B7">
        <w:rPr>
          <w:rFonts w:ascii="Verdana" w:hAnsi="Verdana" w:cs="Tahoma"/>
          <w:sz w:val="20"/>
        </w:rPr>
        <w:t>3.4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 pagamento será efetuado em até 30 (trinta) dias, contados da retirada do produto e apresentação da Nota Fiscal/Fatura, devidamente conferida e atestada.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3.5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left="708"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3.6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As Notas Fiscais/Fatura correspondentes, serão discriminativas, constando o número do contrato firmado.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pStyle w:val="Corpodetexto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3.7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Contratado fica obrigado a aceitar nas mesmas condições contratuais os acréscimos ou supressões que se fizerem necessárias nos serviços até o limite de 25% do valor inicial atualizado do contrato.  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QUARTA – DO PRAZO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97E7D" w:rsidRDefault="00E97E7D" w:rsidP="00E97E7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4.1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 xml:space="preserve">O prazo para fornecimento dos produtos iniciar-se-á na data de </w:t>
      </w:r>
      <w:r>
        <w:rPr>
          <w:rFonts w:ascii="Verdana" w:hAnsi="Verdana" w:cs="Tahoma"/>
          <w:b/>
          <w:sz w:val="20"/>
          <w:szCs w:val="20"/>
        </w:rPr>
        <w:t>01 de abril de 2023</w:t>
      </w:r>
      <w:r>
        <w:rPr>
          <w:rFonts w:ascii="Verdana" w:hAnsi="Verdana" w:cs="Tahoma"/>
          <w:sz w:val="20"/>
          <w:szCs w:val="20"/>
        </w:rPr>
        <w:t xml:space="preserve">, 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(trinta e um) de dezembro de 2023</w:t>
      </w:r>
      <w:r>
        <w:rPr>
          <w:rFonts w:ascii="Verdana" w:hAnsi="Verdana" w:cs="Tahoma"/>
          <w:sz w:val="20"/>
          <w:szCs w:val="20"/>
        </w:rPr>
        <w:t>, podendo ser prorrogado mediante acordo entre as partes.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QUINTA - DA DOTAÇÃO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ind w:right="-2"/>
        <w:jc w:val="both"/>
        <w:rPr>
          <w:rFonts w:ascii="Verdana" w:hAnsi="Verdan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5.1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As despesas decorrentes da </w:t>
      </w:r>
      <w:r>
        <w:rPr>
          <w:rFonts w:ascii="Verdana" w:hAnsi="Verdana" w:cs="Tahoma"/>
          <w:sz w:val="20"/>
          <w:szCs w:val="20"/>
        </w:rPr>
        <w:t>execução deste Contrato, correrão</w:t>
      </w:r>
      <w:r w:rsidRPr="00F361B7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 conta da Dotação Orçamentária:</w:t>
      </w:r>
      <w:r>
        <w:rPr>
          <w:rFonts w:ascii="Verdana" w:hAnsi="Verdana"/>
          <w:sz w:val="20"/>
          <w:szCs w:val="20"/>
        </w:rPr>
        <w:t xml:space="preserve">  </w:t>
      </w:r>
    </w:p>
    <w:p w:rsidR="00E0411A" w:rsidRDefault="00E0411A" w:rsidP="00E0411A">
      <w:pPr>
        <w:ind w:left="1416"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:rsidR="00441160" w:rsidRPr="00441160" w:rsidRDefault="00441160" w:rsidP="00441160">
      <w:pPr>
        <w:ind w:right="565"/>
        <w:rPr>
          <w:rFonts w:ascii="Verdana" w:hAnsi="Verdana" w:cs="Tahoma"/>
          <w:sz w:val="20"/>
          <w:szCs w:val="20"/>
        </w:rPr>
      </w:pPr>
      <w:r w:rsidRPr="00441160">
        <w:rPr>
          <w:rFonts w:ascii="Verdana" w:hAnsi="Verdana" w:cs="Tahoma"/>
          <w:sz w:val="20"/>
          <w:szCs w:val="20"/>
        </w:rPr>
        <w:t>1 - 02.02.03-04.122.301-2.004-3.3.90.30.00-1.500.</w:t>
      </w:r>
      <w:proofErr w:type="gramStart"/>
      <w:r w:rsidRPr="00441160">
        <w:rPr>
          <w:rFonts w:ascii="Verdana" w:hAnsi="Verdana" w:cs="Tahoma"/>
          <w:sz w:val="20"/>
          <w:szCs w:val="20"/>
        </w:rPr>
        <w:t>0000  -</w:t>
      </w:r>
      <w:proofErr w:type="gramEnd"/>
      <w:r w:rsidRPr="00441160">
        <w:rPr>
          <w:rFonts w:ascii="Verdana" w:hAnsi="Verdana" w:cs="Tahoma"/>
          <w:sz w:val="20"/>
          <w:szCs w:val="20"/>
        </w:rPr>
        <w:t xml:space="preserve">  Ficha: 002161</w:t>
      </w:r>
    </w:p>
    <w:p w:rsidR="00441160" w:rsidRPr="00441160" w:rsidRDefault="00441160" w:rsidP="00441160">
      <w:pPr>
        <w:ind w:right="565"/>
        <w:rPr>
          <w:rFonts w:ascii="Verdana" w:hAnsi="Verdana" w:cs="Tahoma"/>
          <w:sz w:val="20"/>
          <w:szCs w:val="20"/>
        </w:rPr>
      </w:pPr>
      <w:r w:rsidRPr="00441160">
        <w:rPr>
          <w:rFonts w:ascii="Verdana" w:hAnsi="Verdana" w:cs="Tahoma"/>
          <w:sz w:val="20"/>
          <w:szCs w:val="20"/>
        </w:rPr>
        <w:t>1 - 02.02.04-15.451.302-2.006-3.3.90.30.00-1.500.</w:t>
      </w:r>
      <w:proofErr w:type="gramStart"/>
      <w:r w:rsidRPr="00441160">
        <w:rPr>
          <w:rFonts w:ascii="Verdana" w:hAnsi="Verdana" w:cs="Tahoma"/>
          <w:sz w:val="20"/>
          <w:szCs w:val="20"/>
        </w:rPr>
        <w:t>0000  -</w:t>
      </w:r>
      <w:proofErr w:type="gramEnd"/>
      <w:r w:rsidRPr="00441160">
        <w:rPr>
          <w:rFonts w:ascii="Verdana" w:hAnsi="Verdana" w:cs="Tahoma"/>
          <w:sz w:val="20"/>
          <w:szCs w:val="20"/>
        </w:rPr>
        <w:t xml:space="preserve">  Ficha: 002170</w:t>
      </w:r>
    </w:p>
    <w:p w:rsidR="00441160" w:rsidRPr="00441160" w:rsidRDefault="00441160" w:rsidP="00441160">
      <w:pPr>
        <w:ind w:right="565"/>
        <w:rPr>
          <w:rFonts w:ascii="Verdana" w:hAnsi="Verdana" w:cs="Tahoma"/>
          <w:sz w:val="20"/>
          <w:szCs w:val="20"/>
        </w:rPr>
      </w:pPr>
      <w:r w:rsidRPr="00441160">
        <w:rPr>
          <w:rFonts w:ascii="Verdana" w:hAnsi="Verdana" w:cs="Tahoma"/>
          <w:sz w:val="20"/>
          <w:szCs w:val="20"/>
        </w:rPr>
        <w:t>1 - 02.02.05-12.361.501-2.020-3.3.90.30.00-1.500.</w:t>
      </w:r>
      <w:proofErr w:type="gramStart"/>
      <w:r w:rsidRPr="00441160">
        <w:rPr>
          <w:rFonts w:ascii="Verdana" w:hAnsi="Verdana" w:cs="Tahoma"/>
          <w:sz w:val="20"/>
          <w:szCs w:val="20"/>
        </w:rPr>
        <w:t>1001  -</w:t>
      </w:r>
      <w:proofErr w:type="gramEnd"/>
      <w:r w:rsidRPr="00441160">
        <w:rPr>
          <w:rFonts w:ascii="Verdana" w:hAnsi="Verdana" w:cs="Tahoma"/>
          <w:sz w:val="20"/>
          <w:szCs w:val="20"/>
        </w:rPr>
        <w:t xml:space="preserve">  Ficha: 002220</w:t>
      </w:r>
    </w:p>
    <w:p w:rsidR="00441160" w:rsidRPr="00441160" w:rsidRDefault="00441160" w:rsidP="00441160">
      <w:pPr>
        <w:ind w:right="565"/>
        <w:rPr>
          <w:rFonts w:ascii="Verdana" w:hAnsi="Verdana" w:cs="Tahoma"/>
          <w:sz w:val="20"/>
          <w:szCs w:val="20"/>
        </w:rPr>
      </w:pPr>
      <w:r w:rsidRPr="00441160">
        <w:rPr>
          <w:rFonts w:ascii="Verdana" w:hAnsi="Verdana" w:cs="Tahoma"/>
          <w:sz w:val="20"/>
          <w:szCs w:val="20"/>
        </w:rPr>
        <w:t>2 - 03.03.11-10.301.401-2.039-3.3.90.30.00-1.500.</w:t>
      </w:r>
      <w:proofErr w:type="gramStart"/>
      <w:r w:rsidRPr="00441160">
        <w:rPr>
          <w:rFonts w:ascii="Verdana" w:hAnsi="Verdana" w:cs="Tahoma"/>
          <w:sz w:val="20"/>
          <w:szCs w:val="20"/>
        </w:rPr>
        <w:t>1002  -</w:t>
      </w:r>
      <w:proofErr w:type="gramEnd"/>
      <w:r w:rsidRPr="00441160">
        <w:rPr>
          <w:rFonts w:ascii="Verdana" w:hAnsi="Verdana" w:cs="Tahoma"/>
          <w:sz w:val="20"/>
          <w:szCs w:val="20"/>
        </w:rPr>
        <w:t xml:space="preserve">  Ficha: 003826</w:t>
      </w:r>
    </w:p>
    <w:p w:rsidR="00BF48DF" w:rsidRDefault="00195255" w:rsidP="00441160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4 - 05.05.13-08.244.601-2.054</w:t>
      </w:r>
      <w:r w:rsidR="00441160" w:rsidRPr="00441160">
        <w:rPr>
          <w:rFonts w:ascii="Verdana" w:hAnsi="Verdana" w:cs="Tahoma"/>
          <w:sz w:val="20"/>
          <w:szCs w:val="20"/>
        </w:rPr>
        <w:t>-3.3.90.30</w:t>
      </w:r>
      <w:r w:rsidR="00AC3F41">
        <w:rPr>
          <w:rFonts w:ascii="Verdana" w:hAnsi="Verdana" w:cs="Tahoma"/>
          <w:sz w:val="20"/>
          <w:szCs w:val="20"/>
        </w:rPr>
        <w:t>.00-1.500.</w:t>
      </w:r>
      <w:proofErr w:type="gramStart"/>
      <w:r w:rsidR="00AC3F41">
        <w:rPr>
          <w:rFonts w:ascii="Verdana" w:hAnsi="Verdana" w:cs="Tahoma"/>
          <w:sz w:val="20"/>
          <w:szCs w:val="20"/>
        </w:rPr>
        <w:t>0000  -</w:t>
      </w:r>
      <w:proofErr w:type="gramEnd"/>
      <w:r w:rsidR="00AC3F41">
        <w:rPr>
          <w:rFonts w:ascii="Verdana" w:hAnsi="Verdana" w:cs="Tahoma"/>
          <w:sz w:val="20"/>
          <w:szCs w:val="20"/>
        </w:rPr>
        <w:t xml:space="preserve">  Ficha: 003322</w:t>
      </w:r>
    </w:p>
    <w:p w:rsidR="00441160" w:rsidRPr="00F361B7" w:rsidRDefault="00441160" w:rsidP="00441160">
      <w:pPr>
        <w:ind w:right="565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da multa aplicada deverá ser recolhido a tesouraria da Prefeitura Municipal de Eldorado/MS, dentro do prazo de 03 (três) dias úteis, após a respectiva notificação.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Vencido a prazo proposto e não sendo cumprindo o objeto, ficará o órgão comprador </w:t>
      </w:r>
      <w:r w:rsidRPr="00F361B7">
        <w:rPr>
          <w:rFonts w:ascii="Verdana" w:hAnsi="Verdana" w:cs="Tahoma"/>
          <w:sz w:val="20"/>
          <w:szCs w:val="20"/>
        </w:rPr>
        <w:lastRenderedPageBreak/>
        <w:t>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7.1.1 -</w:t>
      </w:r>
      <w:r w:rsidRPr="00F361B7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  <w:t>7.2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proofErr w:type="spellStart"/>
      <w:r w:rsidRPr="00F361B7">
        <w:rPr>
          <w:rFonts w:ascii="Verdana" w:hAnsi="Verdana" w:cs="Tahoma"/>
          <w:sz w:val="20"/>
          <w:szCs w:val="20"/>
        </w:rPr>
        <w:t>conseqüências</w:t>
      </w:r>
      <w:proofErr w:type="spellEnd"/>
      <w:r w:rsidRPr="00F361B7">
        <w:rPr>
          <w:rFonts w:ascii="Verdana" w:hAnsi="Verdana" w:cs="Tahoma"/>
          <w:sz w:val="20"/>
          <w:szCs w:val="20"/>
        </w:rPr>
        <w:t xml:space="preserve"> previstas nos artigos 77 e 80 da Lei nº 8.666/93, sem prejuízo da aplicação das penalidades a que alude o art</w:t>
      </w:r>
      <w:r>
        <w:rPr>
          <w:rFonts w:ascii="Verdana" w:hAnsi="Verdana" w:cs="Tahoma"/>
          <w:sz w:val="20"/>
          <w:szCs w:val="20"/>
        </w:rPr>
        <w:t>.</w:t>
      </w:r>
      <w:r w:rsidRPr="00F361B7">
        <w:rPr>
          <w:rFonts w:ascii="Verdana" w:hAnsi="Verdana" w:cs="Tahoma"/>
          <w:sz w:val="20"/>
          <w:szCs w:val="20"/>
        </w:rPr>
        <w:t xml:space="preserve"> 87 da mesma Lei.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8.1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NONA - DO FORO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9.1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 E, por estarem de acordo, lavrou-se o presente termo, em 02 (duas) vias de igual teor e forma, as quais foram lidas e assinadas pelas partes contratantes.</w:t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Eldorado/MS,</w:t>
      </w:r>
      <w:r w:rsidR="00BB1019">
        <w:rPr>
          <w:rFonts w:ascii="Verdana" w:hAnsi="Verdana" w:cs="Tahoma"/>
          <w:sz w:val="20"/>
          <w:szCs w:val="20"/>
        </w:rPr>
        <w:t xml:space="preserve"> 30</w:t>
      </w:r>
      <w:r w:rsidRPr="00F361B7">
        <w:rPr>
          <w:rFonts w:ascii="Verdana" w:hAnsi="Verdana" w:cs="Tahoma"/>
          <w:sz w:val="20"/>
          <w:szCs w:val="20"/>
        </w:rPr>
        <w:t xml:space="preserve"> de </w:t>
      </w:r>
      <w:r w:rsidR="00BB1019">
        <w:rPr>
          <w:rFonts w:ascii="Verdana" w:hAnsi="Verdana" w:cs="Tahoma"/>
          <w:sz w:val="20"/>
          <w:szCs w:val="20"/>
        </w:rPr>
        <w:t>março</w:t>
      </w:r>
      <w:r w:rsidRPr="00F361B7">
        <w:rPr>
          <w:rFonts w:ascii="Verdana" w:hAnsi="Verdana" w:cs="Tahoma"/>
          <w:sz w:val="20"/>
          <w:szCs w:val="20"/>
        </w:rPr>
        <w:t xml:space="preserve"> de 2</w:t>
      </w:r>
      <w:r>
        <w:rPr>
          <w:rFonts w:ascii="Verdana" w:hAnsi="Verdana" w:cs="Tahoma"/>
          <w:sz w:val="20"/>
          <w:szCs w:val="20"/>
        </w:rPr>
        <w:t>023</w:t>
      </w:r>
      <w:r w:rsidRPr="00F361B7">
        <w:rPr>
          <w:rFonts w:ascii="Verdana" w:hAnsi="Verdana" w:cs="Tahoma"/>
          <w:sz w:val="20"/>
          <w:szCs w:val="20"/>
        </w:rPr>
        <w:t>.</w:t>
      </w: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</w:t>
      </w:r>
      <w:r w:rsidRPr="00F361B7">
        <w:rPr>
          <w:rFonts w:ascii="Verdana" w:hAnsi="Verdana" w:cs="Tahoma"/>
          <w:sz w:val="20"/>
          <w:szCs w:val="20"/>
        </w:rPr>
        <w:tab/>
      </w:r>
      <w:r w:rsidRPr="00F361B7">
        <w:rPr>
          <w:rFonts w:ascii="Verdana" w:hAnsi="Verdana" w:cs="Tahoma"/>
          <w:b/>
          <w:sz w:val="20"/>
          <w:szCs w:val="20"/>
        </w:rPr>
        <w:t>Aguinaldo dos Santos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525B40" w:rsidRPr="00525B40">
        <w:rPr>
          <w:rFonts w:ascii="Verdana" w:hAnsi="Verdana"/>
          <w:b/>
          <w:sz w:val="20"/>
          <w:szCs w:val="20"/>
        </w:rPr>
        <w:t>Neusa Afonso de Souza</w:t>
      </w: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 xml:space="preserve">          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BB1019">
        <w:rPr>
          <w:rFonts w:ascii="Verdana" w:hAnsi="Verdana" w:cs="Tahoma"/>
          <w:sz w:val="20"/>
          <w:szCs w:val="20"/>
        </w:rPr>
        <w:t>Prefeito Municipal</w:t>
      </w:r>
      <w:r w:rsidR="00BB1019">
        <w:rPr>
          <w:rFonts w:ascii="Verdana" w:hAnsi="Verdana" w:cs="Tahoma"/>
          <w:sz w:val="20"/>
          <w:szCs w:val="20"/>
        </w:rPr>
        <w:tab/>
        <w:t>CPF</w:t>
      </w:r>
      <w:r w:rsidRPr="00F361B7">
        <w:rPr>
          <w:rFonts w:ascii="Verdana" w:hAnsi="Verdana" w:cs="Tahoma"/>
          <w:sz w:val="20"/>
          <w:szCs w:val="20"/>
        </w:rPr>
        <w:t xml:space="preserve"> n°</w:t>
      </w:r>
      <w:r w:rsidR="00525B40">
        <w:rPr>
          <w:rFonts w:ascii="Verdana" w:hAnsi="Verdana" w:cs="Tahoma"/>
          <w:sz w:val="20"/>
          <w:szCs w:val="20"/>
        </w:rPr>
        <w:t xml:space="preserve"> </w:t>
      </w:r>
      <w:r w:rsidR="00525B40" w:rsidRPr="00525B40">
        <w:rPr>
          <w:rFonts w:ascii="Verdana" w:hAnsi="Verdana"/>
          <w:sz w:val="20"/>
          <w:szCs w:val="20"/>
        </w:rPr>
        <w:t>580.350.281-20</w:t>
      </w: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</w:t>
      </w:r>
      <w:r w:rsidRPr="00F361B7">
        <w:rPr>
          <w:rFonts w:ascii="Verdana" w:hAnsi="Verdana" w:cs="Tahoma"/>
          <w:sz w:val="20"/>
          <w:szCs w:val="20"/>
        </w:rPr>
        <w:tab/>
        <w:t>Contratante</w:t>
      </w:r>
      <w:r w:rsidRPr="00F361B7">
        <w:rPr>
          <w:rFonts w:ascii="Verdana" w:hAnsi="Verdana" w:cs="Tahoma"/>
          <w:sz w:val="20"/>
          <w:szCs w:val="20"/>
        </w:rPr>
        <w:tab/>
        <w:t>Pela Contratada</w:t>
      </w:r>
    </w:p>
    <w:p w:rsidR="00E0411A" w:rsidRDefault="00E0411A" w:rsidP="00E0411A"/>
    <w:p w:rsidR="00730F2D" w:rsidRDefault="00730F2D"/>
    <w:sectPr w:rsidR="00730F2D" w:rsidSect="00AA407C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E53" w:rsidRDefault="009E42BE">
      <w:r>
        <w:separator/>
      </w:r>
    </w:p>
  </w:endnote>
  <w:endnote w:type="continuationSeparator" w:id="0">
    <w:p w:rsidR="00C36E53" w:rsidRDefault="009E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7B2033" w:rsidRDefault="00441160" w:rsidP="00AA407C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752F28" wp14:editId="3C9EEC6B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49011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AA407C" w:rsidRPr="007B2033" w:rsidRDefault="00441160" w:rsidP="00AA407C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r>
      <w:rPr>
        <w:rFonts w:ascii="Verdana" w:hAnsi="Verdana"/>
        <w:sz w:val="16"/>
        <w:szCs w:val="16"/>
      </w:rPr>
      <w:t>1301  -</w:t>
    </w:r>
    <w:r w:rsidRPr="007B2033">
      <w:rPr>
        <w:rFonts w:ascii="Verdana" w:hAnsi="Verdana"/>
        <w:sz w:val="16"/>
        <w:szCs w:val="16"/>
      </w:rPr>
      <w:t xml:space="preserve"> E-Mail: </w:t>
    </w:r>
    <w:hyperlink r:id="rId1" w:history="1">
      <w:r w:rsidRPr="00D84854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E53" w:rsidRDefault="009E42BE">
      <w:r>
        <w:separator/>
      </w:r>
    </w:p>
  </w:footnote>
  <w:footnote w:type="continuationSeparator" w:id="0">
    <w:p w:rsidR="00C36E53" w:rsidRDefault="009E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A47371" w:rsidRDefault="00441160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B7D1528" wp14:editId="48A180F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AA407C" w:rsidRPr="00A47371" w:rsidRDefault="00441160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AA407C" w:rsidRDefault="00441160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AA407C" w:rsidRDefault="00042ED5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AA407C" w:rsidRDefault="00042ED5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AA407C" w:rsidRDefault="00441160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DC561E" wp14:editId="7DE0C26B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07C" w:rsidRPr="009027E7" w:rsidRDefault="00441160" w:rsidP="00AA407C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C561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AA407C" w:rsidRPr="009027E7" w:rsidRDefault="00441160" w:rsidP="00AA407C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AA407C" w:rsidRPr="00F46F6A" w:rsidRDefault="00441160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F7716" wp14:editId="44D8565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BDC7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AA407C" w:rsidRPr="00957509" w:rsidRDefault="00441160" w:rsidP="00AA407C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1A"/>
    <w:rsid w:val="00042ED5"/>
    <w:rsid w:val="00195255"/>
    <w:rsid w:val="00441160"/>
    <w:rsid w:val="00466EE2"/>
    <w:rsid w:val="00471EC4"/>
    <w:rsid w:val="00525B40"/>
    <w:rsid w:val="0072714A"/>
    <w:rsid w:val="00730F2D"/>
    <w:rsid w:val="00811A3E"/>
    <w:rsid w:val="009E42BE"/>
    <w:rsid w:val="00AC3F41"/>
    <w:rsid w:val="00BB1019"/>
    <w:rsid w:val="00BF48DF"/>
    <w:rsid w:val="00C36E53"/>
    <w:rsid w:val="00E0411A"/>
    <w:rsid w:val="00E97E7D"/>
    <w:rsid w:val="00F8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94B5"/>
  <w15:chartTrackingRefBased/>
  <w15:docId w15:val="{A142415B-AF8A-465A-BAD7-C369DF2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411A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0411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E0411A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411A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0411A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E0411A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E04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04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E0411A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E041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0411A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E0411A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E0411A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E0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E041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E0411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0411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E041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E0411A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E0411A"/>
    <w:rPr>
      <w:color w:val="800080"/>
      <w:u w:val="single"/>
    </w:rPr>
  </w:style>
  <w:style w:type="character" w:styleId="nfase">
    <w:name w:val="Emphasis"/>
    <w:qFormat/>
    <w:rsid w:val="00E0411A"/>
    <w:rPr>
      <w:b/>
      <w:bCs/>
      <w:i w:val="0"/>
      <w:iCs w:val="0"/>
    </w:rPr>
  </w:style>
  <w:style w:type="paragraph" w:customStyle="1" w:styleId="xl65">
    <w:name w:val="xl65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E0411A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E0411A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msonormal0">
    <w:name w:val="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11</cp:revision>
  <dcterms:created xsi:type="dcterms:W3CDTF">2023-03-30T14:30:00Z</dcterms:created>
  <dcterms:modified xsi:type="dcterms:W3CDTF">2023-03-31T10:58:00Z</dcterms:modified>
</cp:coreProperties>
</file>