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A1" w:rsidRPr="000C76A1" w:rsidRDefault="000C76A1" w:rsidP="000C76A1">
      <w:pPr>
        <w:widowControl w:val="0"/>
        <w:jc w:val="center"/>
        <w:rPr>
          <w:rFonts w:ascii="Verdana" w:hAnsi="Verdana" w:cs="Tahoma"/>
          <w:b/>
          <w:sz w:val="19"/>
          <w:szCs w:val="19"/>
        </w:rPr>
      </w:pPr>
      <w:r w:rsidRPr="000C76A1">
        <w:rPr>
          <w:rFonts w:ascii="Verdana" w:hAnsi="Verdana" w:cs="Tahoma"/>
          <w:b/>
          <w:sz w:val="19"/>
          <w:szCs w:val="19"/>
        </w:rPr>
        <w:t xml:space="preserve">CONTRATO ADMINISTRATIVO Nº </w:t>
      </w:r>
      <w:r w:rsidR="00C43E99" w:rsidRPr="00C43E99">
        <w:rPr>
          <w:rFonts w:ascii="Verdana" w:hAnsi="Verdana" w:cs="Tahoma"/>
          <w:b/>
          <w:sz w:val="19"/>
          <w:szCs w:val="19"/>
        </w:rPr>
        <w:t>037</w:t>
      </w:r>
      <w:r w:rsidRPr="000C76A1">
        <w:rPr>
          <w:rFonts w:ascii="Verdana" w:hAnsi="Verdana" w:cs="Tahoma"/>
          <w:b/>
          <w:sz w:val="19"/>
          <w:szCs w:val="19"/>
        </w:rPr>
        <w:t>/2023</w:t>
      </w:r>
    </w:p>
    <w:p w:rsidR="000C76A1" w:rsidRPr="000C76A1" w:rsidRDefault="001B5DBA" w:rsidP="000C76A1">
      <w:pPr>
        <w:widowControl w:val="0"/>
        <w:jc w:val="center"/>
        <w:rPr>
          <w:rFonts w:ascii="Verdana" w:hAnsi="Verdana" w:cs="Tahoma"/>
          <w:b/>
          <w:sz w:val="19"/>
          <w:szCs w:val="19"/>
        </w:rPr>
      </w:pPr>
      <w:r>
        <w:rPr>
          <w:rFonts w:ascii="Verdana" w:hAnsi="Verdana" w:cs="Tahoma"/>
          <w:b/>
          <w:sz w:val="19"/>
          <w:szCs w:val="19"/>
        </w:rPr>
        <w:t>PREGÃO PRESENCIAL</w:t>
      </w:r>
      <w:r w:rsidR="000C76A1" w:rsidRPr="000C76A1">
        <w:rPr>
          <w:rFonts w:ascii="Verdana" w:hAnsi="Verdana" w:cs="Tahoma"/>
          <w:b/>
          <w:sz w:val="19"/>
          <w:szCs w:val="19"/>
        </w:rPr>
        <w:t xml:space="preserve"> Nº </w:t>
      </w:r>
      <w:r>
        <w:rPr>
          <w:rFonts w:ascii="Verdana" w:hAnsi="Verdana" w:cs="Tahoma"/>
          <w:b/>
          <w:sz w:val="19"/>
          <w:szCs w:val="19"/>
        </w:rPr>
        <w:t>008</w:t>
      </w:r>
      <w:r w:rsidR="000C76A1" w:rsidRPr="000C76A1">
        <w:rPr>
          <w:rFonts w:ascii="Verdana" w:hAnsi="Verdana" w:cs="Tahoma"/>
          <w:b/>
          <w:sz w:val="19"/>
          <w:szCs w:val="19"/>
        </w:rPr>
        <w:t>/2023</w:t>
      </w:r>
      <w:bookmarkStart w:id="0" w:name="_GoBack"/>
      <w:bookmarkEnd w:id="0"/>
    </w:p>
    <w:p w:rsidR="000C76A1" w:rsidRPr="000C76A1" w:rsidRDefault="000C76A1" w:rsidP="000C76A1">
      <w:pPr>
        <w:widowControl w:val="0"/>
        <w:jc w:val="center"/>
        <w:rPr>
          <w:rFonts w:ascii="Verdana" w:hAnsi="Verdana" w:cs="Tahoma"/>
          <w:b/>
          <w:sz w:val="19"/>
          <w:szCs w:val="19"/>
        </w:rPr>
      </w:pPr>
      <w:r w:rsidRPr="000C76A1">
        <w:rPr>
          <w:rFonts w:ascii="Verdana" w:hAnsi="Verdana" w:cs="Tahoma"/>
          <w:b/>
          <w:sz w:val="19"/>
          <w:szCs w:val="19"/>
        </w:rPr>
        <w:t xml:space="preserve">PROCESSO LICITATÓRIO Nº </w:t>
      </w:r>
      <w:r w:rsidR="001B5DBA">
        <w:rPr>
          <w:rFonts w:ascii="Verdana" w:hAnsi="Verdana" w:cs="Tahoma"/>
          <w:b/>
          <w:sz w:val="19"/>
          <w:szCs w:val="19"/>
        </w:rPr>
        <w:t>022</w:t>
      </w:r>
      <w:r w:rsidRPr="000C76A1">
        <w:rPr>
          <w:rFonts w:ascii="Verdana" w:hAnsi="Verdana" w:cs="Tahoma"/>
          <w:b/>
          <w:sz w:val="19"/>
          <w:szCs w:val="19"/>
        </w:rPr>
        <w:t>/2023</w:t>
      </w:r>
    </w:p>
    <w:p w:rsidR="00965813" w:rsidRDefault="00965813" w:rsidP="000C76A1">
      <w:pPr>
        <w:widowControl w:val="0"/>
        <w:jc w:val="center"/>
        <w:rPr>
          <w:rFonts w:ascii="Verdana" w:hAnsi="Verdana" w:cs="Tahoma"/>
          <w:b/>
          <w:sz w:val="19"/>
          <w:szCs w:val="19"/>
        </w:rPr>
      </w:pPr>
    </w:p>
    <w:p w:rsidR="00965813" w:rsidRPr="008B43C8" w:rsidRDefault="00965813" w:rsidP="00965813">
      <w:pPr>
        <w:widowControl w:val="0"/>
        <w:jc w:val="center"/>
        <w:rPr>
          <w:rFonts w:ascii="Verdana" w:hAnsi="Verdana" w:cs="Tahoma"/>
          <w:b/>
          <w:sz w:val="19"/>
          <w:szCs w:val="19"/>
        </w:rPr>
      </w:pPr>
    </w:p>
    <w:p w:rsidR="00965813" w:rsidRPr="008B43C8" w:rsidRDefault="00965813" w:rsidP="00965813">
      <w:pPr>
        <w:widowControl w:val="0"/>
        <w:ind w:left="5040"/>
        <w:jc w:val="both"/>
        <w:rPr>
          <w:rFonts w:ascii="Verdana" w:hAnsi="Verdana" w:cs="Tahoma"/>
          <w:sz w:val="19"/>
          <w:szCs w:val="19"/>
        </w:rPr>
      </w:pPr>
    </w:p>
    <w:p w:rsidR="00965813" w:rsidRPr="008B43C8" w:rsidRDefault="00965813" w:rsidP="00965813">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w:t>
      </w:r>
      <w:r w:rsidR="001B5DBA">
        <w:rPr>
          <w:rFonts w:ascii="Verdana" w:hAnsi="Verdana" w:cs="Tahoma"/>
          <w:sz w:val="19"/>
          <w:szCs w:val="19"/>
        </w:rPr>
        <w:t>RA DO MUNICÍPIO DE ELDORADO/MS E A EMPRESA HOTEL LAÇADOR EIRELI</w:t>
      </w:r>
    </w:p>
    <w:p w:rsidR="00965813" w:rsidRDefault="00965813" w:rsidP="00965813">
      <w:pPr>
        <w:widowControl w:val="0"/>
        <w:jc w:val="both"/>
        <w:rPr>
          <w:rFonts w:ascii="Verdana" w:hAnsi="Verdana" w:cs="Tahoma"/>
          <w:sz w:val="19"/>
          <w:szCs w:val="19"/>
        </w:rPr>
      </w:pPr>
    </w:p>
    <w:p w:rsidR="00965813" w:rsidRDefault="00965813" w:rsidP="00965813">
      <w:pPr>
        <w:widowControl w:val="0"/>
        <w:jc w:val="both"/>
        <w:rPr>
          <w:rFonts w:ascii="Verdana" w:hAnsi="Verdana" w:cs="Tahoma"/>
          <w:sz w:val="19"/>
          <w:szCs w:val="19"/>
        </w:rPr>
      </w:pPr>
    </w:p>
    <w:p w:rsidR="00965813" w:rsidRPr="008B43C8" w:rsidRDefault="00965813" w:rsidP="00965813">
      <w:pPr>
        <w:widowControl w:val="0"/>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w:t>
      </w:r>
      <w:r w:rsidR="001B5DBA">
        <w:rPr>
          <w:rFonts w:ascii="Verdana" w:hAnsi="Verdana" w:cs="Tahoma"/>
          <w:sz w:val="19"/>
          <w:szCs w:val="19"/>
        </w:rPr>
        <w:t>E e a empresa HOTEL LAÇADOR EIRELI</w:t>
      </w:r>
      <w:r w:rsidRPr="008B43C8">
        <w:rPr>
          <w:rFonts w:ascii="Verdana" w:hAnsi="Verdana" w:cs="Tahoma"/>
          <w:sz w:val="19"/>
          <w:szCs w:val="19"/>
        </w:rPr>
        <w:t>, CNPJ n</w:t>
      </w:r>
      <w:r w:rsidRPr="008B43C8">
        <w:rPr>
          <w:rFonts w:ascii="Verdana" w:eastAsia="Times New Roman" w:hAnsi="Verdana" w:cs="Tahoma"/>
          <w:sz w:val="19"/>
          <w:szCs w:val="19"/>
          <w:lang w:eastAsia="ja-JP"/>
        </w:rPr>
        <w:t xml:space="preserve">º </w:t>
      </w:r>
      <w:r w:rsidR="001B5DBA">
        <w:rPr>
          <w:rFonts w:ascii="Verdana" w:hAnsi="Verdana" w:cs="Tahoma"/>
          <w:sz w:val="19"/>
          <w:szCs w:val="19"/>
        </w:rPr>
        <w:t>42.475.190/0001-43, Endereço Rua Santa Catarina, nº 175, Centro, Eldorado/MS</w:t>
      </w:r>
      <w:r w:rsidRPr="008B43C8">
        <w:rPr>
          <w:rFonts w:ascii="Verdana" w:hAnsi="Verdana" w:cs="Tahoma"/>
          <w:sz w:val="19"/>
          <w:szCs w:val="19"/>
        </w:rPr>
        <w:t>, denominada CONTRATADA".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w:t>
      </w:r>
      <w:r w:rsidR="001B5DBA">
        <w:rPr>
          <w:rFonts w:ascii="Verdana" w:hAnsi="Verdana"/>
          <w:sz w:val="19"/>
          <w:szCs w:val="19"/>
        </w:rPr>
        <w:t>55.663.751-20, e de outro lado a</w:t>
      </w:r>
      <w:r w:rsidRPr="008B43C8">
        <w:rPr>
          <w:rFonts w:ascii="Verdana" w:hAnsi="Verdana"/>
          <w:sz w:val="19"/>
          <w:szCs w:val="19"/>
        </w:rPr>
        <w:t xml:space="preserve"> Sr</w:t>
      </w:r>
      <w:r w:rsidR="001B5DBA">
        <w:rPr>
          <w:rFonts w:ascii="Verdana" w:hAnsi="Verdana"/>
          <w:sz w:val="19"/>
          <w:szCs w:val="19"/>
        </w:rPr>
        <w:t xml:space="preserve">a. Raquel Felix da Silva residente e domiciliada na Rua Olinda </w:t>
      </w:r>
      <w:proofErr w:type="spellStart"/>
      <w:r w:rsidR="001B5DBA">
        <w:rPr>
          <w:rFonts w:ascii="Verdana" w:hAnsi="Verdana"/>
          <w:sz w:val="19"/>
          <w:szCs w:val="19"/>
        </w:rPr>
        <w:t>Scotti</w:t>
      </w:r>
      <w:proofErr w:type="spellEnd"/>
      <w:r w:rsidR="001B5DBA">
        <w:rPr>
          <w:rFonts w:ascii="Verdana" w:hAnsi="Verdana"/>
          <w:sz w:val="19"/>
          <w:szCs w:val="19"/>
        </w:rPr>
        <w:t xml:space="preserve"> da Silva, </w:t>
      </w:r>
      <w:r w:rsidR="00632D95">
        <w:rPr>
          <w:rFonts w:ascii="Verdana" w:hAnsi="Verdana"/>
          <w:sz w:val="19"/>
          <w:szCs w:val="19"/>
        </w:rPr>
        <w:t>n. º</w:t>
      </w:r>
      <w:r w:rsidR="001B5DBA">
        <w:rPr>
          <w:rFonts w:ascii="Verdana" w:hAnsi="Verdana"/>
          <w:sz w:val="19"/>
          <w:szCs w:val="19"/>
        </w:rPr>
        <w:t xml:space="preserve"> 111 no Bairro Carlos Prado, El</w:t>
      </w:r>
      <w:r w:rsidR="00632D95">
        <w:rPr>
          <w:rFonts w:ascii="Verdana" w:hAnsi="Verdana"/>
          <w:sz w:val="19"/>
          <w:szCs w:val="19"/>
        </w:rPr>
        <w:t>dorado/MS</w:t>
      </w:r>
      <w:r w:rsidRPr="008B43C8">
        <w:rPr>
          <w:rFonts w:ascii="Verdana" w:hAnsi="Verdana"/>
          <w:sz w:val="19"/>
          <w:szCs w:val="19"/>
        </w:rPr>
        <w:t>,</w:t>
      </w:r>
      <w:r w:rsidR="001B5DBA">
        <w:rPr>
          <w:rFonts w:ascii="Verdana" w:hAnsi="Verdana"/>
          <w:sz w:val="19"/>
          <w:szCs w:val="19"/>
        </w:rPr>
        <w:t xml:space="preserve"> portador</w:t>
      </w:r>
      <w:r w:rsidR="00632D95">
        <w:rPr>
          <w:rFonts w:ascii="Verdana" w:hAnsi="Verdana"/>
          <w:sz w:val="19"/>
          <w:szCs w:val="19"/>
        </w:rPr>
        <w:t>a</w:t>
      </w:r>
      <w:r w:rsidR="001B5DBA">
        <w:rPr>
          <w:rFonts w:ascii="Verdana" w:hAnsi="Verdana"/>
          <w:sz w:val="19"/>
          <w:szCs w:val="19"/>
        </w:rPr>
        <w:t xml:space="preserve"> do RG </w:t>
      </w:r>
      <w:r w:rsidR="00632D95">
        <w:rPr>
          <w:rFonts w:ascii="Verdana" w:hAnsi="Verdana"/>
          <w:sz w:val="19"/>
          <w:szCs w:val="19"/>
        </w:rPr>
        <w:t>n. º</w:t>
      </w:r>
      <w:r w:rsidR="001B5DBA">
        <w:rPr>
          <w:rFonts w:ascii="Verdana" w:hAnsi="Verdana"/>
          <w:sz w:val="19"/>
          <w:szCs w:val="19"/>
        </w:rPr>
        <w:t xml:space="preserve"> 1.986.763 </w:t>
      </w:r>
      <w:proofErr w:type="spellStart"/>
      <w:r w:rsidR="001B5DBA">
        <w:rPr>
          <w:rFonts w:ascii="Verdana" w:hAnsi="Verdana"/>
          <w:sz w:val="19"/>
          <w:szCs w:val="19"/>
        </w:rPr>
        <w:t>Sejusp</w:t>
      </w:r>
      <w:proofErr w:type="spellEnd"/>
      <w:r w:rsidR="001B5DBA">
        <w:rPr>
          <w:rFonts w:ascii="Verdana" w:hAnsi="Verdana"/>
          <w:sz w:val="19"/>
          <w:szCs w:val="19"/>
        </w:rPr>
        <w:t xml:space="preserve">/MS e CPF nº 048.080.191-67. </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874908">
        <w:rPr>
          <w:rFonts w:ascii="Verdana" w:hAnsi="Verdana" w:cs="Tahoma"/>
          <w:sz w:val="19"/>
          <w:szCs w:val="19"/>
        </w:rPr>
        <w:t>22</w:t>
      </w:r>
      <w:r>
        <w:rPr>
          <w:rFonts w:ascii="Verdana" w:hAnsi="Verdana" w:cs="Tahoma"/>
          <w:sz w:val="19"/>
          <w:szCs w:val="19"/>
        </w:rPr>
        <w:t>/202</w:t>
      </w:r>
      <w:r w:rsidR="00472024">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472024">
        <w:rPr>
          <w:rFonts w:ascii="Verdana" w:hAnsi="Verdana" w:cs="Tahoma"/>
          <w:sz w:val="19"/>
          <w:szCs w:val="19"/>
        </w:rPr>
        <w:t>0</w:t>
      </w:r>
      <w:r w:rsidR="00874908">
        <w:rPr>
          <w:rFonts w:ascii="Verdana" w:hAnsi="Verdana" w:cs="Tahoma"/>
          <w:sz w:val="19"/>
          <w:szCs w:val="19"/>
        </w:rPr>
        <w:t>8</w:t>
      </w:r>
      <w:r>
        <w:rPr>
          <w:rFonts w:ascii="Verdana" w:hAnsi="Verdana" w:cs="Tahoma"/>
          <w:sz w:val="19"/>
          <w:szCs w:val="19"/>
        </w:rPr>
        <w:t>/202</w:t>
      </w:r>
      <w:r w:rsidR="00472024">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w:t>
      </w:r>
      <w:r w:rsidR="00632D95">
        <w:rPr>
          <w:rFonts w:ascii="Verdana" w:hAnsi="Verdana" w:cs="Tahoma"/>
          <w:sz w:val="19"/>
          <w:szCs w:val="19"/>
        </w:rPr>
        <w:t>gada no dia 11/04/2023</w:t>
      </w:r>
      <w:r w:rsidRPr="008B43C8">
        <w:rPr>
          <w:rFonts w:ascii="Verdana" w:hAnsi="Verdana" w:cs="Tahoma"/>
          <w:sz w:val="19"/>
          <w:szCs w:val="19"/>
        </w:rPr>
        <w:t>, e rege-se por todas as disposições contidas naquele Edital, bem como as disposições da Lei n° 8.666/93 e da Lei nº 10.520/2002.</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Default="00965813" w:rsidP="00874908">
      <w:pPr>
        <w:widowControl w:val="0"/>
        <w:tabs>
          <w:tab w:val="left" w:pos="540"/>
          <w:tab w:val="left" w:pos="1260"/>
          <w:tab w:val="left" w:pos="1800"/>
        </w:tabs>
        <w:jc w:val="both"/>
        <w:rPr>
          <w:rFonts w:ascii="Verdana" w:hAnsi="Verdana" w:cs="Tahoma"/>
          <w:b/>
          <w:sz w:val="19"/>
          <w:szCs w:val="19"/>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esente contrato tem por objeto</w:t>
      </w:r>
      <w:r w:rsidR="00874908">
        <w:rPr>
          <w:rFonts w:ascii="Verdana" w:hAnsi="Verdana" w:cs="Tahoma"/>
          <w:sz w:val="19"/>
          <w:szCs w:val="19"/>
        </w:rPr>
        <w:t xml:space="preserve"> a</w:t>
      </w:r>
      <w:r>
        <w:rPr>
          <w:rFonts w:ascii="Verdana" w:hAnsi="Verdana" w:cs="Tahoma"/>
          <w:sz w:val="19"/>
          <w:szCs w:val="19"/>
        </w:rPr>
        <w:t xml:space="preserve"> </w:t>
      </w:r>
      <w:r w:rsidR="00632D95">
        <w:rPr>
          <w:rFonts w:ascii="Verdana" w:hAnsi="Verdana" w:cs="Tahoma"/>
          <w:b/>
          <w:sz w:val="19"/>
          <w:szCs w:val="19"/>
        </w:rPr>
        <w:t>c</w:t>
      </w:r>
      <w:r w:rsidR="00874908" w:rsidRPr="0026662A">
        <w:rPr>
          <w:rFonts w:ascii="Verdana" w:hAnsi="Verdana" w:cs="Tahoma"/>
          <w:b/>
          <w:sz w:val="19"/>
          <w:szCs w:val="19"/>
        </w:rPr>
        <w:t xml:space="preserve">ontratação de empresa especializada para prestação de serviços de hospedagem no município de </w:t>
      </w:r>
      <w:r w:rsidR="00874908">
        <w:rPr>
          <w:rFonts w:ascii="Verdana" w:hAnsi="Verdana" w:cs="Tahoma"/>
          <w:b/>
          <w:sz w:val="19"/>
          <w:szCs w:val="19"/>
        </w:rPr>
        <w:t>Eldorado</w:t>
      </w:r>
      <w:r w:rsidR="00874908" w:rsidRPr="0026662A">
        <w:rPr>
          <w:rFonts w:ascii="Verdana" w:hAnsi="Verdana" w:cs="Tahoma"/>
          <w:b/>
          <w:sz w:val="19"/>
          <w:szCs w:val="19"/>
        </w:rPr>
        <w:t>/MS</w:t>
      </w:r>
      <w:r w:rsidR="00874908">
        <w:rPr>
          <w:rFonts w:ascii="Verdana" w:hAnsi="Verdana" w:cs="Tahoma"/>
          <w:b/>
          <w:sz w:val="19"/>
          <w:szCs w:val="19"/>
        </w:rPr>
        <w:t xml:space="preserve">, </w:t>
      </w:r>
      <w:r w:rsidR="00874908" w:rsidRPr="00824E85">
        <w:rPr>
          <w:rFonts w:ascii="Verdana" w:hAnsi="Verdana" w:cs="Tahoma"/>
          <w:sz w:val="19"/>
          <w:szCs w:val="19"/>
        </w:rPr>
        <w:t>com as especificações e quantidades constantes no termo de referência e na proposta de preço, parte</w:t>
      </w:r>
      <w:r w:rsidR="00874908">
        <w:rPr>
          <w:rFonts w:ascii="Verdana" w:hAnsi="Verdana" w:cs="Tahoma"/>
          <w:sz w:val="19"/>
          <w:szCs w:val="19"/>
        </w:rPr>
        <w:t>s</w:t>
      </w:r>
      <w:r w:rsidR="00874908" w:rsidRPr="00824E85">
        <w:rPr>
          <w:rFonts w:ascii="Verdana" w:hAnsi="Verdana" w:cs="Tahoma"/>
          <w:sz w:val="19"/>
          <w:szCs w:val="19"/>
        </w:rPr>
        <w:t xml:space="preserve"> integrante</w:t>
      </w:r>
      <w:r w:rsidR="00874908">
        <w:rPr>
          <w:rFonts w:ascii="Verdana" w:hAnsi="Verdana" w:cs="Tahoma"/>
          <w:sz w:val="19"/>
          <w:szCs w:val="19"/>
        </w:rPr>
        <w:t>s</w:t>
      </w:r>
      <w:r w:rsidR="00874908" w:rsidRPr="00824E85">
        <w:rPr>
          <w:rFonts w:ascii="Verdana" w:hAnsi="Verdana" w:cs="Tahoma"/>
          <w:sz w:val="19"/>
          <w:szCs w:val="19"/>
        </w:rPr>
        <w:t xml:space="preserve"> e complementar</w:t>
      </w:r>
      <w:r w:rsidR="00874908">
        <w:rPr>
          <w:rFonts w:ascii="Verdana" w:hAnsi="Verdana" w:cs="Tahoma"/>
          <w:sz w:val="19"/>
          <w:szCs w:val="19"/>
        </w:rPr>
        <w:t>es</w:t>
      </w:r>
      <w:r w:rsidR="00874908" w:rsidRPr="00824E85">
        <w:rPr>
          <w:rFonts w:ascii="Verdana" w:hAnsi="Verdana" w:cs="Tahoma"/>
          <w:sz w:val="19"/>
          <w:szCs w:val="19"/>
        </w:rPr>
        <w:t xml:space="preserve"> deste </w:t>
      </w:r>
      <w:r w:rsidR="00493DC9">
        <w:rPr>
          <w:rFonts w:ascii="Verdana" w:hAnsi="Verdana" w:cs="Tahoma"/>
          <w:sz w:val="19"/>
          <w:szCs w:val="19"/>
        </w:rPr>
        <w:t>Contrato.</w:t>
      </w:r>
    </w:p>
    <w:p w:rsidR="00874908" w:rsidRDefault="00874908" w:rsidP="00874908">
      <w:pPr>
        <w:widowControl w:val="0"/>
        <w:tabs>
          <w:tab w:val="left" w:pos="540"/>
          <w:tab w:val="left" w:pos="1260"/>
          <w:tab w:val="left" w:pos="1800"/>
        </w:tabs>
        <w:jc w:val="both"/>
        <w:rPr>
          <w:rFonts w:ascii="Verdana" w:hAnsi="Verdana" w:cs="Tahoma"/>
          <w:b/>
          <w:sz w:val="19"/>
          <w:szCs w:val="19"/>
        </w:rPr>
      </w:pPr>
    </w:p>
    <w:p w:rsidR="00874908" w:rsidRPr="00C26FC8" w:rsidRDefault="00874908" w:rsidP="00874908">
      <w:pPr>
        <w:widowControl w:val="0"/>
        <w:tabs>
          <w:tab w:val="left" w:pos="1080"/>
          <w:tab w:val="left" w:pos="1800"/>
          <w:tab w:val="left" w:pos="2340"/>
        </w:tabs>
        <w:autoSpaceDE w:val="0"/>
        <w:autoSpaceDN w:val="0"/>
        <w:adjustRightInd w:val="0"/>
        <w:ind w:left="567" w:right="-1"/>
        <w:jc w:val="both"/>
        <w:rPr>
          <w:rFonts w:ascii="Verdana" w:hAnsi="Verdana" w:cs="Arial"/>
          <w:color w:val="000000"/>
          <w:sz w:val="20"/>
          <w:szCs w:val="20"/>
        </w:rPr>
      </w:pPr>
      <w:r>
        <w:rPr>
          <w:rFonts w:ascii="Verdana" w:hAnsi="Verdana" w:cs="Tahoma"/>
          <w:bCs/>
          <w:sz w:val="20"/>
          <w:szCs w:val="20"/>
        </w:rPr>
        <w:t xml:space="preserve">1.2     -     </w:t>
      </w:r>
      <w:r w:rsidRPr="00161F47">
        <w:rPr>
          <w:rFonts w:ascii="Verdana" w:hAnsi="Verdana" w:cs="Tahoma"/>
          <w:bCs/>
          <w:sz w:val="20"/>
          <w:szCs w:val="20"/>
        </w:rPr>
        <w:t>A prestação dos serviços</w:t>
      </w:r>
      <w:r>
        <w:rPr>
          <w:rFonts w:ascii="Verdana" w:hAnsi="Verdana" w:cs="Tahoma"/>
          <w:bCs/>
          <w:sz w:val="20"/>
          <w:szCs w:val="20"/>
        </w:rPr>
        <w:t xml:space="preserve"> incluirá pernoite e café da manhã. </w:t>
      </w:r>
      <w:r w:rsidRPr="00B86E3B">
        <w:rPr>
          <w:rFonts w:ascii="Verdana" w:hAnsi="Verdana" w:cs="Arial"/>
          <w:color w:val="000000"/>
          <w:sz w:val="20"/>
          <w:szCs w:val="20"/>
        </w:rPr>
        <w:t xml:space="preserve"> </w:t>
      </w:r>
      <w:r w:rsidRPr="00161F47">
        <w:rPr>
          <w:rFonts w:ascii="Verdana" w:hAnsi="Verdana" w:cs="Tahoma"/>
          <w:bCs/>
          <w:sz w:val="20"/>
          <w:szCs w:val="20"/>
        </w:rPr>
        <w:t xml:space="preserve"> </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567"/>
        <w:jc w:val="both"/>
        <w:rPr>
          <w:rFonts w:ascii="Verdana" w:hAnsi="Verdana" w:cs="Tahoma"/>
          <w:sz w:val="20"/>
          <w:szCs w:val="20"/>
        </w:rPr>
      </w:pPr>
      <w:r>
        <w:rPr>
          <w:rFonts w:ascii="Verdana" w:hAnsi="Verdana" w:cs="Tahoma"/>
          <w:sz w:val="20"/>
          <w:szCs w:val="20"/>
        </w:rPr>
        <w:t>1</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O local da hospedagem deve ser oferecido em espaço adequado tanto nos leitos, quanto no local de refeições e deverá atender as exigências mínimas de higiene obedecendo às determinações dos órgãos oficiais de fiscalização de vigilância sanitária e outros.</w:t>
      </w:r>
    </w:p>
    <w:p w:rsidR="00472024" w:rsidRPr="008B43C8" w:rsidRDefault="00472024" w:rsidP="00965813">
      <w:pPr>
        <w:widowControl w:val="0"/>
        <w:tabs>
          <w:tab w:val="left" w:pos="720"/>
          <w:tab w:val="left" w:pos="1260"/>
          <w:tab w:val="left" w:pos="1800"/>
        </w:tabs>
        <w:jc w:val="both"/>
        <w:rPr>
          <w:rFonts w:ascii="Verdana" w:hAnsi="Verdana" w:cs="Tahoma"/>
          <w:sz w:val="19"/>
          <w:szCs w:val="19"/>
        </w:rPr>
      </w:pPr>
    </w:p>
    <w:p w:rsidR="00874908" w:rsidRPr="00181D93" w:rsidRDefault="00874908" w:rsidP="00874908">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CLÁUSULA SEGUNDA – DAS CONDIÇÕES GERAIS DE EXECUÇÃO DO OBJETO</w:t>
      </w:r>
    </w:p>
    <w:p w:rsidR="00874908" w:rsidRPr="00147B77" w:rsidRDefault="00874908" w:rsidP="00874908">
      <w:pPr>
        <w:widowControl w:val="0"/>
        <w:tabs>
          <w:tab w:val="left" w:pos="1440"/>
          <w:tab w:val="left" w:pos="1980"/>
        </w:tabs>
        <w:ind w:firstLine="720"/>
        <w:jc w:val="both"/>
        <w:rPr>
          <w:rFonts w:ascii="Verdana" w:hAnsi="Verdana" w:cs="Tahoma"/>
          <w:sz w:val="20"/>
          <w:szCs w:val="20"/>
        </w:rPr>
      </w:pPr>
      <w:r w:rsidRPr="00181D93">
        <w:rPr>
          <w:rFonts w:ascii="Verdana" w:hAnsi="Verdana" w:cs="Tahoma"/>
          <w:sz w:val="20"/>
          <w:szCs w:val="20"/>
        </w:rPr>
        <w:tab/>
      </w:r>
    </w:p>
    <w:p w:rsidR="00874908" w:rsidRPr="00B34AA6"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.1</w:t>
      </w:r>
      <w:r w:rsidRPr="00147B77">
        <w:rPr>
          <w:rFonts w:ascii="Verdana" w:hAnsi="Verdana" w:cs="Tahoma"/>
          <w:sz w:val="20"/>
          <w:szCs w:val="20"/>
        </w:rPr>
        <w:tab/>
        <w:t>-</w:t>
      </w:r>
      <w:r w:rsidRPr="00147B77">
        <w:rPr>
          <w:rFonts w:ascii="Verdana" w:hAnsi="Verdana" w:cs="Tahoma"/>
          <w:sz w:val="20"/>
          <w:szCs w:val="20"/>
        </w:rPr>
        <w:tab/>
      </w:r>
      <w:r w:rsidRPr="00B34AA6">
        <w:rPr>
          <w:rFonts w:ascii="Verdana" w:hAnsi="Verdana" w:cs="Tahoma"/>
          <w:sz w:val="20"/>
          <w:szCs w:val="20"/>
        </w:rPr>
        <w:t>A</w:t>
      </w:r>
      <w:r>
        <w:rPr>
          <w:rFonts w:ascii="Verdana" w:hAnsi="Verdana" w:cs="Tahoma"/>
          <w:sz w:val="20"/>
          <w:szCs w:val="20"/>
        </w:rPr>
        <w:t xml:space="preserve"> execução dos serviços será feita de acordo com as necessidades da Secretaria Municipal de Governo, através de requisição de serviços emitida por funcionário por ela credenciado para este fim</w:t>
      </w:r>
      <w:r w:rsidRPr="00B34AA6">
        <w:rPr>
          <w:rFonts w:ascii="Verdana" w:hAnsi="Verdana" w:cs="Tahoma"/>
          <w:sz w:val="20"/>
          <w:szCs w:val="20"/>
        </w:rPr>
        <w:t>.</w:t>
      </w:r>
    </w:p>
    <w:p w:rsidR="00874908" w:rsidRPr="00B34AA6"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2D101C">
        <w:rPr>
          <w:rFonts w:ascii="Verdana" w:hAnsi="Verdana" w:cs="Tahoma"/>
          <w:sz w:val="20"/>
          <w:szCs w:val="20"/>
        </w:rPr>
        <w:t>.2</w:t>
      </w:r>
      <w:r w:rsidRPr="002D101C">
        <w:rPr>
          <w:rFonts w:ascii="Verdana" w:hAnsi="Verdana" w:cs="Tahoma"/>
          <w:sz w:val="20"/>
          <w:szCs w:val="20"/>
        </w:rPr>
        <w:tab/>
        <w:t>-</w:t>
      </w:r>
      <w:r w:rsidRPr="002D101C">
        <w:rPr>
          <w:rFonts w:ascii="Verdana" w:hAnsi="Verdana" w:cs="Tahoma"/>
          <w:sz w:val="20"/>
          <w:szCs w:val="20"/>
        </w:rPr>
        <w:tab/>
        <w:t>Sempre que houver necessidade de utilização dos serviços</w:t>
      </w:r>
      <w:r>
        <w:rPr>
          <w:rFonts w:ascii="Verdana" w:hAnsi="Verdana" w:cs="Tahoma"/>
          <w:sz w:val="20"/>
          <w:szCs w:val="20"/>
        </w:rPr>
        <w:t xml:space="preserve"> contratados, a Secretaria Municipal de Governo através de pessoa credenciada emitirá</w:t>
      </w:r>
      <w:r w:rsidRPr="002D101C">
        <w:rPr>
          <w:rFonts w:ascii="Verdana" w:hAnsi="Verdana" w:cs="Tahoma"/>
          <w:sz w:val="20"/>
          <w:szCs w:val="20"/>
        </w:rPr>
        <w:t xml:space="preserve"> requisição de serviços, inf</w:t>
      </w:r>
      <w:r>
        <w:rPr>
          <w:rFonts w:ascii="Verdana" w:hAnsi="Verdana" w:cs="Tahoma"/>
          <w:sz w:val="20"/>
          <w:szCs w:val="20"/>
        </w:rPr>
        <w:t xml:space="preserve">ormando a quantidade de pessoas que serão beneficiadas com até 24 (vinte e quatro) horas </w:t>
      </w:r>
      <w:r w:rsidRPr="002D101C">
        <w:rPr>
          <w:rFonts w:ascii="Verdana" w:hAnsi="Verdana" w:cs="Tahoma"/>
          <w:sz w:val="20"/>
          <w:szCs w:val="20"/>
        </w:rPr>
        <w:t>de antecedência,</w:t>
      </w:r>
      <w:r>
        <w:rPr>
          <w:rFonts w:ascii="Verdana" w:hAnsi="Verdana" w:cs="Tahoma"/>
          <w:sz w:val="20"/>
          <w:szCs w:val="20"/>
        </w:rPr>
        <w:t xml:space="preserve"> quando ultrapassar 04 (quatro) usuários, ficando o Contratante assim obrigado da reserva quando o número for inferior, porém em todos os casos será obrigatório a apresentação da requisição a qual deverá ser anexada a planilha de fechamento mensal. </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Pr="00147B77"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A Secretaria Municipal de Governo poderá cancelar as reservas efetivadas desde que o faça com no mínimo 24 (vinte e quatro) horas de antecedência</w:t>
      </w:r>
      <w:r w:rsidRPr="00147B77">
        <w:rPr>
          <w:rFonts w:ascii="Verdana" w:hAnsi="Verdana" w:cs="Tahoma"/>
          <w:sz w:val="20"/>
          <w:szCs w:val="20"/>
        </w:rPr>
        <w:t>.</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720"/>
        <w:jc w:val="both"/>
        <w:rPr>
          <w:rFonts w:ascii="Verdana" w:hAnsi="Verdana" w:cs="Tahoma"/>
          <w:bCs/>
          <w:sz w:val="20"/>
          <w:szCs w:val="20"/>
        </w:rPr>
      </w:pPr>
      <w:r>
        <w:rPr>
          <w:rFonts w:ascii="Verdana" w:hAnsi="Verdana" w:cs="Tahoma"/>
          <w:sz w:val="20"/>
          <w:szCs w:val="20"/>
        </w:rPr>
        <w:t>2</w:t>
      </w:r>
      <w:r w:rsidRPr="00B34AA6">
        <w:rPr>
          <w:rFonts w:ascii="Verdana" w:hAnsi="Verdana" w:cs="Tahoma"/>
          <w:sz w:val="20"/>
          <w:szCs w:val="20"/>
        </w:rPr>
        <w:t>.4</w:t>
      </w:r>
      <w:r w:rsidRPr="00B34AA6">
        <w:rPr>
          <w:rFonts w:ascii="Verdana" w:hAnsi="Verdana" w:cs="Tahoma"/>
          <w:sz w:val="20"/>
          <w:szCs w:val="20"/>
        </w:rPr>
        <w:tab/>
        <w:t>-</w:t>
      </w:r>
      <w:r>
        <w:rPr>
          <w:rFonts w:ascii="Verdana" w:hAnsi="Verdana" w:cs="Tahoma"/>
          <w:sz w:val="20"/>
          <w:szCs w:val="20"/>
        </w:rPr>
        <w:t xml:space="preserve">    No valor das diárias deverá estar incluso, obrigatoriamente, o café da manhã.</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2.5</w:t>
      </w:r>
      <w:r w:rsidRPr="00500335">
        <w:rPr>
          <w:rFonts w:ascii="Verdana" w:hAnsi="Verdana" w:cs="Tahoma"/>
          <w:bCs/>
          <w:sz w:val="20"/>
          <w:szCs w:val="20"/>
        </w:rPr>
        <w:t xml:space="preserve">     -    </w:t>
      </w:r>
      <w:r>
        <w:rPr>
          <w:rFonts w:ascii="Verdana" w:hAnsi="Verdana" w:cs="Tahoma"/>
          <w:sz w:val="20"/>
          <w:szCs w:val="20"/>
        </w:rPr>
        <w:t xml:space="preserve"> A hospedagem poderá ocorrer, no interesse da administração, em dias úteis, finais de semana ou feriados, conforme a necessidade do serviço.</w:t>
      </w:r>
      <w:r w:rsidRPr="00500335">
        <w:rPr>
          <w:rFonts w:ascii="Verdana" w:hAnsi="Verdana" w:cs="Tahoma"/>
          <w:sz w:val="20"/>
          <w:szCs w:val="20"/>
        </w:rPr>
        <w:t xml:space="preserve">   </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00632D95">
        <w:rPr>
          <w:rFonts w:ascii="Verdana" w:hAnsi="Verdana" w:cs="Tahoma"/>
          <w:sz w:val="19"/>
          <w:szCs w:val="19"/>
        </w:rPr>
        <w:t xml:space="preserve"> de R$ 21.200,00(vinte e um mil e duzentos reais</w:t>
      </w:r>
      <w:r w:rsidRPr="008B43C8">
        <w:rPr>
          <w:rFonts w:ascii="Verdana" w:hAnsi="Verdana" w:cs="Tahoma"/>
          <w:sz w:val="19"/>
          <w:szCs w:val="19"/>
        </w:rPr>
        <w:t>).</w:t>
      </w:r>
    </w:p>
    <w:p w:rsidR="00965813" w:rsidRPr="008B43C8" w:rsidRDefault="00965813" w:rsidP="00965813">
      <w:pPr>
        <w:widowControl w:val="0"/>
        <w:tabs>
          <w:tab w:val="left" w:pos="1260"/>
          <w:tab w:val="left" w:pos="1843"/>
        </w:tabs>
        <w:ind w:firstLine="709"/>
        <w:jc w:val="both"/>
        <w:rPr>
          <w:rFonts w:ascii="Verdana" w:hAnsi="Verdana" w:cs="Tahoma"/>
          <w:sz w:val="19"/>
          <w:szCs w:val="19"/>
        </w:rPr>
      </w:pPr>
    </w:p>
    <w:p w:rsidR="00965813" w:rsidRPr="008B43C8" w:rsidRDefault="00965813" w:rsidP="00965813">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00874908" w:rsidRPr="00874908">
        <w:rPr>
          <w:rFonts w:ascii="Verdana" w:hAnsi="Verdana"/>
          <w:sz w:val="20"/>
          <w:szCs w:val="20"/>
        </w:rPr>
        <w:t xml:space="preserve">Os pagamentos devidos à </w:t>
      </w:r>
      <w:r w:rsidR="00632D95">
        <w:rPr>
          <w:rFonts w:ascii="Verdana" w:hAnsi="Verdana"/>
          <w:sz w:val="20"/>
          <w:szCs w:val="20"/>
        </w:rPr>
        <w:t xml:space="preserve">Contratada serão efetuados em até 30 (trinta) dias </w:t>
      </w:r>
      <w:r w:rsidR="00874908" w:rsidRPr="00874908">
        <w:rPr>
          <w:rFonts w:ascii="Verdana" w:hAnsi="Verdana"/>
          <w:sz w:val="20"/>
          <w:szCs w:val="20"/>
        </w:rPr>
        <w:t>após a realização dos serviços mediante apresentação da Nota Fiscal/Fatura e planilha mensal dos usuários hospedados constando nome, RG e assinatura do mesmo, devidamente conferida e atestada.</w:t>
      </w:r>
    </w:p>
    <w:p w:rsidR="00965813" w:rsidRPr="008B43C8" w:rsidRDefault="00965813" w:rsidP="00965813">
      <w:pPr>
        <w:tabs>
          <w:tab w:val="left" w:pos="1260"/>
          <w:tab w:val="left" w:pos="1843"/>
        </w:tabs>
        <w:ind w:firstLine="709"/>
        <w:jc w:val="both"/>
        <w:rPr>
          <w:rFonts w:ascii="Verdana" w:hAnsi="Verdana" w:cs="Arial"/>
          <w:sz w:val="20"/>
          <w:szCs w:val="20"/>
        </w:rPr>
      </w:pPr>
    </w:p>
    <w:p w:rsidR="00965813" w:rsidRPr="008B43C8" w:rsidRDefault="00965813" w:rsidP="00965813">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65813" w:rsidRPr="008B43C8" w:rsidRDefault="00965813" w:rsidP="00965813">
      <w:pPr>
        <w:tabs>
          <w:tab w:val="left" w:pos="709"/>
          <w:tab w:val="left" w:pos="1276"/>
        </w:tabs>
        <w:jc w:val="both"/>
        <w:rPr>
          <w:rFonts w:ascii="Verdana" w:hAnsi="Verdana" w:cs="Arial"/>
          <w:sz w:val="20"/>
          <w:szCs w:val="20"/>
        </w:rPr>
      </w:pP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632D95"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p>
    <w:p w:rsidR="006C441F"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965813" w:rsidRPr="008B43C8" w:rsidRDefault="00965813" w:rsidP="00965813">
      <w:pPr>
        <w:overflowPunct w:val="0"/>
        <w:autoSpaceDE w:val="0"/>
        <w:autoSpaceDN w:val="0"/>
        <w:adjustRightInd w:val="0"/>
        <w:ind w:left="1843" w:right="-96"/>
        <w:jc w:val="both"/>
        <w:textAlignment w:val="baseline"/>
        <w:rPr>
          <w:rFonts w:ascii="Verdana" w:hAnsi="Verdana"/>
          <w:sz w:val="20"/>
          <w:szCs w:val="20"/>
        </w:rPr>
      </w:pPr>
    </w:p>
    <w:p w:rsidR="006C441F" w:rsidRPr="00874908" w:rsidRDefault="006C441F" w:rsidP="00874908">
      <w:pPr>
        <w:pStyle w:val="PargrafodaLista"/>
        <w:numPr>
          <w:ilvl w:val="0"/>
          <w:numId w:val="2"/>
        </w:numPr>
        <w:tabs>
          <w:tab w:val="left" w:pos="2410"/>
        </w:tabs>
        <w:overflowPunct w:val="0"/>
        <w:autoSpaceDE w:val="0"/>
        <w:autoSpaceDN w:val="0"/>
        <w:adjustRightInd w:val="0"/>
        <w:jc w:val="both"/>
        <w:textAlignment w:val="baseline"/>
        <w:rPr>
          <w:rFonts w:ascii="Verdana" w:hAnsi="Verdana" w:cs="Tahoma"/>
          <w:sz w:val="20"/>
          <w:szCs w:val="20"/>
        </w:rPr>
      </w:pPr>
      <w:r w:rsidRPr="00874908">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6C441F" w:rsidRPr="006C441F" w:rsidRDefault="006C441F" w:rsidP="006C441F">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965813" w:rsidRPr="00874908" w:rsidRDefault="00965813" w:rsidP="00874908">
      <w:pPr>
        <w:pStyle w:val="PargrafodaLista"/>
        <w:numPr>
          <w:ilvl w:val="0"/>
          <w:numId w:val="2"/>
        </w:numPr>
        <w:overflowPunct w:val="0"/>
        <w:autoSpaceDE w:val="0"/>
        <w:autoSpaceDN w:val="0"/>
        <w:adjustRightInd w:val="0"/>
        <w:ind w:right="-96"/>
        <w:jc w:val="both"/>
        <w:textAlignment w:val="baseline"/>
        <w:rPr>
          <w:rFonts w:ascii="Verdana" w:hAnsi="Verdana"/>
          <w:bCs/>
          <w:sz w:val="20"/>
          <w:szCs w:val="20"/>
        </w:rPr>
      </w:pPr>
      <w:r w:rsidRPr="00874908">
        <w:rPr>
          <w:rFonts w:ascii="Verdana" w:hAnsi="Verdana"/>
          <w:bCs/>
          <w:sz w:val="20"/>
          <w:szCs w:val="20"/>
        </w:rPr>
        <w:t>Certificado de Regularidade do FGTS (CRF), emitido pelo órgão competente, da localidade de domicílio ou sede da empresa proponente, na forma da Lei</w:t>
      </w:r>
      <w:r w:rsidRPr="00874908">
        <w:rPr>
          <w:rFonts w:ascii="Verdana" w:hAnsi="Verdana"/>
          <w:sz w:val="20"/>
          <w:szCs w:val="20"/>
        </w:rPr>
        <w:t>.</w:t>
      </w:r>
    </w:p>
    <w:p w:rsidR="00965813" w:rsidRPr="006C441F" w:rsidRDefault="00965813" w:rsidP="00965813">
      <w:pPr>
        <w:overflowPunct w:val="0"/>
        <w:autoSpaceDE w:val="0"/>
        <w:autoSpaceDN w:val="0"/>
        <w:adjustRightInd w:val="0"/>
        <w:ind w:left="1843" w:right="-96"/>
        <w:jc w:val="both"/>
        <w:textAlignment w:val="baseline"/>
        <w:rPr>
          <w:rFonts w:ascii="Verdana" w:hAnsi="Verdana"/>
          <w:sz w:val="20"/>
          <w:szCs w:val="20"/>
        </w:rPr>
      </w:pPr>
    </w:p>
    <w:p w:rsidR="00965813" w:rsidRPr="006C441F" w:rsidRDefault="00965813" w:rsidP="00874908">
      <w:pPr>
        <w:pStyle w:val="PargrafodaLista"/>
        <w:numPr>
          <w:ilvl w:val="0"/>
          <w:numId w:val="2"/>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6C441F" w:rsidRPr="006C441F" w:rsidRDefault="006C441F" w:rsidP="006C441F">
      <w:pPr>
        <w:pStyle w:val="PargrafodaLista"/>
        <w:overflowPunct w:val="0"/>
        <w:autoSpaceDE w:val="0"/>
        <w:autoSpaceDN w:val="0"/>
        <w:adjustRightInd w:val="0"/>
        <w:ind w:left="1635" w:right="-96"/>
        <w:jc w:val="both"/>
        <w:textAlignment w:val="baseline"/>
        <w:rPr>
          <w:rFonts w:ascii="Verdana" w:hAnsi="Verdana"/>
          <w:sz w:val="20"/>
          <w:szCs w:val="20"/>
        </w:rPr>
      </w:pPr>
    </w:p>
    <w:p w:rsidR="00965813" w:rsidRPr="008B43C8" w:rsidRDefault="00965813" w:rsidP="00965813">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65813" w:rsidRPr="008B43C8" w:rsidRDefault="00965813" w:rsidP="00965813">
      <w:pPr>
        <w:pStyle w:val="Corpodetexto2"/>
        <w:tabs>
          <w:tab w:val="left" w:pos="709"/>
          <w:tab w:val="left" w:pos="1276"/>
          <w:tab w:val="left" w:pos="1843"/>
        </w:tabs>
        <w:ind w:firstLine="709"/>
        <w:rPr>
          <w:rFonts w:ascii="Verdana" w:hAnsi="Verdana" w:cs="Arial"/>
          <w:sz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65813" w:rsidRPr="008B43C8" w:rsidRDefault="00965813" w:rsidP="00965813">
      <w:pPr>
        <w:tabs>
          <w:tab w:val="left" w:pos="709"/>
          <w:tab w:val="left" w:pos="1276"/>
          <w:tab w:val="left" w:pos="1843"/>
        </w:tabs>
        <w:ind w:firstLine="709"/>
        <w:jc w:val="both"/>
        <w:rPr>
          <w:rFonts w:ascii="Verdana" w:hAnsi="Verdana"/>
          <w:bCs/>
          <w:sz w:val="20"/>
          <w:szCs w:val="20"/>
        </w:rPr>
      </w:pPr>
    </w:p>
    <w:p w:rsidR="00965813" w:rsidRDefault="00965813" w:rsidP="00965813">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w:t>
      </w:r>
      <w:r w:rsidR="00632D95">
        <w:rPr>
          <w:rFonts w:ascii="Verdana" w:hAnsi="Verdana"/>
          <w:sz w:val="20"/>
          <w:szCs w:val="20"/>
        </w:rPr>
        <w:t>stáveis durante a vigência do contrato.</w:t>
      </w:r>
    </w:p>
    <w:p w:rsidR="00632D95" w:rsidRPr="008B43C8" w:rsidRDefault="00632D95" w:rsidP="00965813">
      <w:pPr>
        <w:tabs>
          <w:tab w:val="left" w:pos="709"/>
          <w:tab w:val="left" w:pos="1276"/>
          <w:tab w:val="left" w:pos="1843"/>
        </w:tabs>
        <w:ind w:firstLine="709"/>
        <w:jc w:val="both"/>
        <w:rPr>
          <w:rFonts w:ascii="Verdana" w:hAnsi="Verdana"/>
          <w:sz w:val="20"/>
          <w:szCs w:val="20"/>
        </w:rPr>
      </w:pPr>
    </w:p>
    <w:p w:rsidR="00965813" w:rsidRPr="008B43C8" w:rsidRDefault="00965813" w:rsidP="00965813">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65813" w:rsidRPr="008B43C8" w:rsidRDefault="00965813" w:rsidP="00965813">
      <w:pPr>
        <w:tabs>
          <w:tab w:val="left" w:pos="709"/>
          <w:tab w:val="left" w:pos="1276"/>
        </w:tabs>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sidR="00D36E97">
        <w:rPr>
          <w:rFonts w:ascii="Verdana" w:hAnsi="Verdana"/>
          <w:sz w:val="20"/>
          <w:szCs w:val="20"/>
        </w:rPr>
        <w:t>serviço</w:t>
      </w:r>
      <w:r w:rsidRPr="008B43C8">
        <w:rPr>
          <w:rFonts w:ascii="Verdana" w:hAnsi="Verdana"/>
          <w:sz w:val="20"/>
          <w:szCs w:val="20"/>
        </w:rPr>
        <w:t xml:space="preserve"> mediante o envio da Ordem de Compras, a ser repassada via </w:t>
      </w:r>
      <w:r w:rsidR="00D36E97">
        <w:rPr>
          <w:rFonts w:ascii="Verdana" w:hAnsi="Verdana"/>
          <w:sz w:val="20"/>
          <w:szCs w:val="20"/>
        </w:rPr>
        <w:t>e-mail</w:t>
      </w:r>
      <w:r w:rsidRPr="008B43C8">
        <w:rPr>
          <w:rFonts w:ascii="Verdana" w:hAnsi="Verdana"/>
          <w:sz w:val="20"/>
          <w:szCs w:val="20"/>
        </w:rPr>
        <w:t xml:space="preserve"> ou retirada pessoalmente pelo fornecedor;</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D36E97" w:rsidP="00965813">
      <w:pPr>
        <w:tabs>
          <w:tab w:val="left" w:pos="1276"/>
          <w:tab w:val="left" w:pos="1843"/>
        </w:tabs>
        <w:ind w:firstLine="709"/>
        <w:jc w:val="both"/>
        <w:rPr>
          <w:rFonts w:ascii="Verdana" w:hAnsi="Verdana"/>
          <w:sz w:val="20"/>
          <w:szCs w:val="20"/>
        </w:rPr>
      </w:pPr>
      <w:r>
        <w:rPr>
          <w:rFonts w:ascii="Verdana" w:hAnsi="Verdana"/>
          <w:sz w:val="20"/>
          <w:szCs w:val="20"/>
        </w:rPr>
        <w:t>4.1.2</w:t>
      </w:r>
      <w:r w:rsidR="00965813" w:rsidRPr="008B43C8">
        <w:rPr>
          <w:rFonts w:ascii="Verdana" w:hAnsi="Verdana"/>
          <w:sz w:val="20"/>
          <w:szCs w:val="20"/>
        </w:rPr>
        <w:tab/>
        <w:t>-</w:t>
      </w:r>
      <w:r w:rsidR="00965813" w:rsidRPr="008B43C8">
        <w:rPr>
          <w:rFonts w:ascii="Verdana" w:hAnsi="Verdana"/>
          <w:sz w:val="20"/>
          <w:szCs w:val="20"/>
        </w:rPr>
        <w:tab/>
        <w:t>Notificar o fornecedor de qualquer irregularidade encontrada no fornecimento do material;</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D36E97" w:rsidP="00965813">
      <w:pPr>
        <w:tabs>
          <w:tab w:val="left" w:pos="1276"/>
          <w:tab w:val="left" w:pos="1843"/>
        </w:tabs>
        <w:ind w:firstLine="709"/>
        <w:jc w:val="both"/>
        <w:rPr>
          <w:rFonts w:ascii="Verdana" w:hAnsi="Verdana"/>
          <w:sz w:val="20"/>
          <w:szCs w:val="20"/>
        </w:rPr>
      </w:pPr>
      <w:r>
        <w:rPr>
          <w:rFonts w:ascii="Verdana" w:hAnsi="Verdana"/>
          <w:sz w:val="20"/>
          <w:szCs w:val="20"/>
        </w:rPr>
        <w:t>4.1.3</w:t>
      </w:r>
      <w:r w:rsidR="00965813" w:rsidRPr="008B43C8">
        <w:rPr>
          <w:rFonts w:ascii="Verdana" w:hAnsi="Verdana"/>
          <w:sz w:val="20"/>
          <w:szCs w:val="20"/>
        </w:rPr>
        <w:tab/>
        <w:t>-</w:t>
      </w:r>
      <w:r w:rsidR="00965813" w:rsidRPr="008B43C8">
        <w:rPr>
          <w:rFonts w:ascii="Verdana" w:hAnsi="Verdana"/>
          <w:sz w:val="20"/>
          <w:szCs w:val="20"/>
        </w:rPr>
        <w:tab/>
        <w:t>Efetuar os pagamentos devidos observados as condições estabelecidas neste Contrato;</w:t>
      </w:r>
    </w:p>
    <w:p w:rsidR="00965813" w:rsidRPr="008B43C8" w:rsidRDefault="00965813" w:rsidP="00965813">
      <w:pPr>
        <w:tabs>
          <w:tab w:val="left" w:pos="1276"/>
          <w:tab w:val="left" w:pos="1843"/>
        </w:tabs>
        <w:ind w:firstLine="709"/>
        <w:jc w:val="both"/>
        <w:rPr>
          <w:rFonts w:ascii="Verdana" w:hAnsi="Verdana"/>
          <w:b/>
          <w:bCs/>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65813" w:rsidRPr="008B43C8" w:rsidRDefault="00965813" w:rsidP="00965813">
      <w:pPr>
        <w:tabs>
          <w:tab w:val="left" w:pos="1276"/>
          <w:tab w:val="left" w:pos="1843"/>
        </w:tabs>
        <w:ind w:firstLine="709"/>
        <w:jc w:val="both"/>
        <w:rPr>
          <w:rFonts w:ascii="Verdana" w:hAnsi="Verdana"/>
          <w:color w:val="FF0000"/>
          <w:sz w:val="20"/>
          <w:szCs w:val="20"/>
        </w:rPr>
      </w:pPr>
    </w:p>
    <w:p w:rsidR="00965813" w:rsidRPr="008B43C8" w:rsidRDefault="00D36E97" w:rsidP="00965813">
      <w:pPr>
        <w:tabs>
          <w:tab w:val="left" w:pos="1276"/>
          <w:tab w:val="left" w:pos="1843"/>
        </w:tabs>
        <w:ind w:firstLine="709"/>
        <w:jc w:val="both"/>
        <w:rPr>
          <w:rFonts w:ascii="Verdana" w:hAnsi="Verdana"/>
          <w:sz w:val="20"/>
          <w:szCs w:val="20"/>
        </w:rPr>
      </w:pPr>
      <w:r>
        <w:rPr>
          <w:rFonts w:ascii="Verdana" w:hAnsi="Verdana"/>
          <w:sz w:val="20"/>
          <w:szCs w:val="20"/>
        </w:rPr>
        <w:t>4.2.1</w:t>
      </w:r>
      <w:r>
        <w:rPr>
          <w:rFonts w:ascii="Verdana" w:hAnsi="Verdana"/>
          <w:sz w:val="20"/>
          <w:szCs w:val="20"/>
        </w:rPr>
        <w:tab/>
        <w:t>-</w:t>
      </w:r>
      <w:r>
        <w:rPr>
          <w:rFonts w:ascii="Verdana" w:hAnsi="Verdana"/>
          <w:sz w:val="20"/>
          <w:szCs w:val="20"/>
        </w:rPr>
        <w:tab/>
      </w:r>
      <w:proofErr w:type="spellStart"/>
      <w:r>
        <w:rPr>
          <w:rFonts w:ascii="Verdana" w:hAnsi="Verdana"/>
          <w:sz w:val="20"/>
          <w:szCs w:val="20"/>
        </w:rPr>
        <w:t>Fornecer</w:t>
      </w:r>
      <w:proofErr w:type="spellEnd"/>
      <w:r>
        <w:rPr>
          <w:rFonts w:ascii="Verdana" w:hAnsi="Verdana"/>
          <w:sz w:val="20"/>
          <w:szCs w:val="20"/>
        </w:rPr>
        <w:t xml:space="preserve"> os serviços </w:t>
      </w:r>
      <w:r w:rsidR="00965813" w:rsidRPr="008B43C8">
        <w:rPr>
          <w:rFonts w:ascii="Verdana" w:hAnsi="Verdana"/>
          <w:sz w:val="20"/>
          <w:szCs w:val="20"/>
        </w:rPr>
        <w:t xml:space="preserve">conforme especificação </w:t>
      </w:r>
      <w:r>
        <w:rPr>
          <w:rFonts w:ascii="Verdana" w:hAnsi="Verdana"/>
          <w:sz w:val="20"/>
          <w:szCs w:val="20"/>
        </w:rPr>
        <w:t xml:space="preserve">do </w:t>
      </w:r>
      <w:r w:rsidR="00965813" w:rsidRPr="008B43C8">
        <w:rPr>
          <w:rFonts w:ascii="Verdana" w:hAnsi="Verdana"/>
          <w:sz w:val="20"/>
          <w:szCs w:val="20"/>
        </w:rPr>
        <w:t xml:space="preserve">preço </w:t>
      </w:r>
      <w:r>
        <w:rPr>
          <w:rFonts w:ascii="Verdana" w:hAnsi="Verdana"/>
          <w:sz w:val="20"/>
          <w:szCs w:val="20"/>
        </w:rPr>
        <w:t>contratado</w:t>
      </w:r>
      <w:r w:rsidR="00965813" w:rsidRPr="008B43C8">
        <w:rPr>
          <w:rFonts w:ascii="Verdana" w:hAnsi="Verdana"/>
          <w:sz w:val="20"/>
          <w:szCs w:val="20"/>
        </w:rPr>
        <w:t>;</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r>
      <w:r w:rsidR="00D36E97">
        <w:rPr>
          <w:rFonts w:ascii="Verdana" w:hAnsi="Verdana"/>
          <w:sz w:val="20"/>
          <w:szCs w:val="20"/>
        </w:rPr>
        <w:t>P</w:t>
      </w:r>
      <w:r w:rsidR="00D36E97" w:rsidRPr="00D36E97">
        <w:rPr>
          <w:rFonts w:ascii="Verdana" w:hAnsi="Verdana"/>
          <w:sz w:val="20"/>
          <w:szCs w:val="20"/>
        </w:rPr>
        <w:t>restar o serviço hospedagem, estando disponível 24 horas, durante 7 dias por semana, garantindo-se a qualidade dos serviços.</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D36E97" w:rsidRPr="00D36E97" w:rsidRDefault="00965813" w:rsidP="00965813">
      <w:pPr>
        <w:widowControl w:val="0"/>
        <w:tabs>
          <w:tab w:val="left" w:pos="720"/>
          <w:tab w:val="left" w:pos="1260"/>
          <w:tab w:val="left" w:pos="1800"/>
        </w:tabs>
        <w:jc w:val="both"/>
        <w:rPr>
          <w:rFonts w:ascii="Verdana" w:hAnsi="Verdana" w:cs="Tahoma"/>
          <w:b/>
          <w:sz w:val="19"/>
          <w:szCs w:val="19"/>
          <w:u w:val="single"/>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em </w:t>
      </w:r>
      <w:r w:rsidR="00D36E97">
        <w:rPr>
          <w:rFonts w:ascii="Verdana" w:hAnsi="Verdana" w:cs="Tahoma"/>
          <w:b/>
          <w:sz w:val="19"/>
          <w:szCs w:val="19"/>
          <w:u w:val="single"/>
        </w:rPr>
        <w:t>31</w:t>
      </w:r>
      <w:r w:rsidRPr="008B43C8">
        <w:rPr>
          <w:rFonts w:ascii="Verdana" w:hAnsi="Verdana" w:cs="Tahoma"/>
          <w:b/>
          <w:sz w:val="19"/>
          <w:szCs w:val="19"/>
          <w:u w:val="single"/>
        </w:rPr>
        <w:t xml:space="preserve"> (</w:t>
      </w:r>
      <w:r w:rsidR="00D36E97">
        <w:rPr>
          <w:rFonts w:ascii="Verdana" w:hAnsi="Verdana" w:cs="Tahoma"/>
          <w:b/>
          <w:sz w:val="19"/>
          <w:szCs w:val="19"/>
          <w:u w:val="single"/>
        </w:rPr>
        <w:t>trinta e um</w:t>
      </w:r>
      <w:r w:rsidRPr="008B43C8">
        <w:rPr>
          <w:rFonts w:ascii="Verdana" w:hAnsi="Verdana" w:cs="Tahoma"/>
          <w:b/>
          <w:sz w:val="19"/>
          <w:szCs w:val="19"/>
          <w:u w:val="single"/>
        </w:rPr>
        <w:t xml:space="preserve">) de </w:t>
      </w:r>
      <w:r w:rsidR="00D36E97">
        <w:rPr>
          <w:rFonts w:ascii="Verdana" w:hAnsi="Verdana" w:cs="Tahoma"/>
          <w:b/>
          <w:sz w:val="19"/>
          <w:szCs w:val="19"/>
          <w:u w:val="single"/>
        </w:rPr>
        <w:t>dezembro</w:t>
      </w:r>
      <w:r w:rsidRPr="008B43C8">
        <w:rPr>
          <w:rFonts w:ascii="Verdana" w:hAnsi="Verdana" w:cs="Tahoma"/>
          <w:b/>
          <w:sz w:val="19"/>
          <w:szCs w:val="19"/>
          <w:u w:val="single"/>
        </w:rPr>
        <w:t xml:space="preserve"> de </w:t>
      </w:r>
      <w:r w:rsidR="00D36E97">
        <w:rPr>
          <w:rFonts w:ascii="Verdana" w:hAnsi="Verdana" w:cs="Tahoma"/>
          <w:b/>
          <w:sz w:val="19"/>
          <w:szCs w:val="19"/>
          <w:u w:val="single"/>
        </w:rPr>
        <w:t>2023.</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D36E97" w:rsidRDefault="00D36E97" w:rsidP="0096581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D36E97" w:rsidRDefault="00D36E97" w:rsidP="00D36E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r w:rsidRPr="00C26FC8">
        <w:rPr>
          <w:rFonts w:ascii="Verdana" w:hAnsi="Verdana" w:cs="Tahoma"/>
          <w:sz w:val="20"/>
          <w:szCs w:val="20"/>
        </w:rPr>
        <w:t>0</w:t>
      </w:r>
      <w:r>
        <w:rPr>
          <w:rFonts w:ascii="Verdana" w:hAnsi="Verdana" w:cs="Tahoma"/>
          <w:sz w:val="20"/>
          <w:szCs w:val="20"/>
        </w:rPr>
        <w:t>2</w:t>
      </w:r>
      <w:r w:rsidRPr="00C26FC8">
        <w:rPr>
          <w:rFonts w:ascii="Verdana" w:hAnsi="Verdana" w:cs="Tahoma"/>
          <w:sz w:val="20"/>
          <w:szCs w:val="20"/>
        </w:rPr>
        <w:t>.0</w:t>
      </w:r>
      <w:r>
        <w:rPr>
          <w:rFonts w:ascii="Verdana" w:hAnsi="Verdana" w:cs="Tahoma"/>
          <w:sz w:val="20"/>
          <w:szCs w:val="20"/>
        </w:rPr>
        <w:t>3</w:t>
      </w:r>
      <w:r w:rsidRPr="00C26FC8">
        <w:rPr>
          <w:rFonts w:ascii="Verdana" w:hAnsi="Verdana" w:cs="Tahoma"/>
          <w:sz w:val="20"/>
          <w:szCs w:val="20"/>
        </w:rPr>
        <w:t>.</w:t>
      </w:r>
      <w:r>
        <w:rPr>
          <w:rFonts w:ascii="Verdana" w:hAnsi="Verdana" w:cs="Tahoma"/>
          <w:sz w:val="20"/>
          <w:szCs w:val="20"/>
        </w:rPr>
        <w:t>14</w:t>
      </w:r>
      <w:r w:rsidRPr="00C26FC8">
        <w:rPr>
          <w:rFonts w:ascii="Verdana" w:hAnsi="Verdana" w:cs="Tahoma"/>
          <w:sz w:val="20"/>
          <w:szCs w:val="20"/>
        </w:rPr>
        <w:t>.</w:t>
      </w:r>
      <w:r>
        <w:rPr>
          <w:rFonts w:ascii="Verdana" w:hAnsi="Verdana" w:cs="Tahoma"/>
          <w:sz w:val="20"/>
          <w:szCs w:val="20"/>
        </w:rPr>
        <w:t>122</w:t>
      </w:r>
      <w:r w:rsidRPr="00C26FC8">
        <w:rPr>
          <w:rFonts w:ascii="Verdana" w:hAnsi="Verdana" w:cs="Tahoma"/>
          <w:sz w:val="20"/>
          <w:szCs w:val="20"/>
        </w:rPr>
        <w:t>.0</w:t>
      </w:r>
      <w:r>
        <w:rPr>
          <w:rFonts w:ascii="Verdana" w:hAnsi="Verdana" w:cs="Tahoma"/>
          <w:sz w:val="20"/>
          <w:szCs w:val="20"/>
        </w:rPr>
        <w:t>3</w:t>
      </w:r>
      <w:r w:rsidRPr="00C26FC8">
        <w:rPr>
          <w:rFonts w:ascii="Verdana" w:hAnsi="Verdana" w:cs="Tahoma"/>
          <w:sz w:val="20"/>
          <w:szCs w:val="20"/>
        </w:rPr>
        <w:t>01-2.0</w:t>
      </w:r>
      <w:r>
        <w:rPr>
          <w:rFonts w:ascii="Verdana" w:hAnsi="Verdana" w:cs="Tahoma"/>
          <w:sz w:val="20"/>
          <w:szCs w:val="20"/>
        </w:rPr>
        <w:t>0</w:t>
      </w:r>
      <w:r w:rsidRPr="00C26FC8">
        <w:rPr>
          <w:rFonts w:ascii="Verdana" w:hAnsi="Verdana" w:cs="Tahoma"/>
          <w:sz w:val="20"/>
          <w:szCs w:val="20"/>
        </w:rPr>
        <w:t>4.</w:t>
      </w:r>
      <w:r>
        <w:rPr>
          <w:rFonts w:ascii="Verdana" w:hAnsi="Verdana" w:cs="Tahoma"/>
          <w:sz w:val="20"/>
          <w:szCs w:val="20"/>
        </w:rPr>
        <w:t>3.3.90.39.00.1.500.0000</w:t>
      </w:r>
      <w:r w:rsidRPr="00C26FC8">
        <w:rPr>
          <w:rFonts w:ascii="Verdana" w:hAnsi="Verdana" w:cs="Tahoma"/>
          <w:sz w:val="20"/>
          <w:szCs w:val="20"/>
        </w:rPr>
        <w:t xml:space="preserve"> – Outros Serviços de Terceiros</w:t>
      </w:r>
    </w:p>
    <w:p w:rsidR="00D36E97" w:rsidRPr="007924D1" w:rsidRDefault="00D36E97" w:rsidP="00D36E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Fonte: Tesouro Municipal</w:t>
      </w:r>
    </w:p>
    <w:p w:rsidR="00D36E97" w:rsidRPr="008B43C8" w:rsidRDefault="00D36E97"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772707" w:rsidRPr="000008E3" w:rsidRDefault="00965813" w:rsidP="00772707">
      <w:pPr>
        <w:spacing w:before="60"/>
        <w:jc w:val="both"/>
        <w:rPr>
          <w:rFonts w:ascii="Verdana" w:hAnsi="Verdana"/>
          <w:bCs/>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w:t>
      </w:r>
      <w:r w:rsidR="00772707">
        <w:rPr>
          <w:rFonts w:ascii="Verdana" w:hAnsi="Verdana" w:cs="Tahoma"/>
          <w:sz w:val="19"/>
          <w:szCs w:val="19"/>
        </w:rPr>
        <w:t xml:space="preserve"> caso haja descumprimento das condições gerais da contratação </w:t>
      </w:r>
      <w:r w:rsidR="00C6514E">
        <w:rPr>
          <w:rFonts w:ascii="Verdana" w:hAnsi="Verdana" w:cs="Tahoma"/>
          <w:sz w:val="19"/>
          <w:szCs w:val="19"/>
        </w:rPr>
        <w:t>a empresa</w:t>
      </w:r>
      <w:r w:rsidRPr="008B43C8">
        <w:rPr>
          <w:rFonts w:ascii="Verdana" w:hAnsi="Verdana" w:cs="Tahoma"/>
          <w:sz w:val="19"/>
          <w:szCs w:val="19"/>
        </w:rPr>
        <w:t xml:space="preserve"> </w:t>
      </w:r>
      <w:r w:rsidR="00772707" w:rsidRPr="000008E3">
        <w:rPr>
          <w:rFonts w:ascii="Verdana" w:hAnsi="Verdana"/>
          <w:bCs/>
          <w:sz w:val="20"/>
          <w:szCs w:val="20"/>
        </w:rPr>
        <w:t>ficará sujeita às seguintes penalidades a juízo do Órgão Gestor ou do Departamento de Licitação, no que lhe couber:</w:t>
      </w:r>
    </w:p>
    <w:p w:rsidR="00772707" w:rsidRPr="000008E3" w:rsidRDefault="00772707" w:rsidP="00772707">
      <w:pPr>
        <w:pStyle w:val="PargrafodaLista"/>
        <w:spacing w:before="60"/>
        <w:jc w:val="both"/>
        <w:rPr>
          <w:rFonts w:ascii="Verdana" w:hAnsi="Verdana"/>
          <w:bCs/>
          <w:sz w:val="20"/>
          <w:szCs w:val="20"/>
        </w:rPr>
      </w:pP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 Advertência, por escrito;</w:t>
      </w: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II. Multa de 10%, sobre o valor global da proposta;</w:t>
      </w: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III. Cancelamento do preço registrado; e</w:t>
      </w: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IV. Suspensão temporária de participação em licitação e impedimento de contratar com a Administração por prazo de até 05 (cinco) anos.</w:t>
      </w:r>
    </w:p>
    <w:p w:rsidR="00772707" w:rsidRPr="000008E3" w:rsidRDefault="00772707" w:rsidP="00772707">
      <w:pPr>
        <w:pStyle w:val="PargrafodaLista"/>
        <w:spacing w:before="60"/>
        <w:jc w:val="both"/>
        <w:rPr>
          <w:rFonts w:ascii="Verdana" w:hAnsi="Verdana"/>
          <w:bCs/>
          <w:sz w:val="20"/>
          <w:szCs w:val="20"/>
        </w:rPr>
      </w:pPr>
    </w:p>
    <w:p w:rsidR="00772707" w:rsidRPr="000008E3" w:rsidRDefault="00C6514E" w:rsidP="00772707">
      <w:pPr>
        <w:spacing w:before="60"/>
        <w:jc w:val="both"/>
        <w:rPr>
          <w:rFonts w:ascii="Verdana" w:hAnsi="Verdana"/>
          <w:bCs/>
          <w:sz w:val="20"/>
          <w:szCs w:val="20"/>
        </w:rPr>
      </w:pPr>
      <w:r>
        <w:rPr>
          <w:rFonts w:ascii="Verdana" w:hAnsi="Verdana"/>
          <w:bCs/>
          <w:sz w:val="20"/>
          <w:szCs w:val="20"/>
        </w:rPr>
        <w:tab/>
        <w:t>7.2</w:t>
      </w:r>
      <w:r>
        <w:rPr>
          <w:rFonts w:ascii="Verdana" w:hAnsi="Verdana"/>
          <w:bCs/>
          <w:sz w:val="20"/>
          <w:szCs w:val="20"/>
        </w:rPr>
        <w:tab/>
        <w:t>-</w:t>
      </w:r>
      <w:r>
        <w:rPr>
          <w:rFonts w:ascii="Verdana" w:hAnsi="Verdana"/>
          <w:bCs/>
          <w:sz w:val="20"/>
          <w:szCs w:val="20"/>
        </w:rPr>
        <w:tab/>
      </w:r>
      <w:r w:rsidR="00772707" w:rsidRPr="000008E3">
        <w:rPr>
          <w:rFonts w:ascii="Verdana" w:hAnsi="Verdana"/>
          <w:bCs/>
          <w:sz w:val="20"/>
          <w:szCs w:val="20"/>
        </w:rPr>
        <w:t xml:space="preserve"> As sanções previstas nos incisos anteriores poderão ser aplicadas cumulativamente</w:t>
      </w:r>
      <w:r w:rsidR="00772707">
        <w:rPr>
          <w:rFonts w:ascii="Verdana" w:hAnsi="Verdana"/>
          <w:bCs/>
          <w:sz w:val="20"/>
          <w:szCs w:val="20"/>
        </w:rPr>
        <w:t>.</w:t>
      </w:r>
    </w:p>
    <w:p w:rsidR="00772707" w:rsidRPr="00DA2792" w:rsidRDefault="00772707" w:rsidP="00772707">
      <w:pPr>
        <w:pStyle w:val="PargrafodaLista"/>
        <w:spacing w:before="60"/>
        <w:jc w:val="both"/>
        <w:rPr>
          <w:rFonts w:ascii="Verdana" w:hAnsi="Verdana"/>
          <w:b/>
          <w:bCs/>
          <w:sz w:val="20"/>
          <w:szCs w:val="20"/>
        </w:rPr>
      </w:pPr>
    </w:p>
    <w:p w:rsidR="00772707" w:rsidRDefault="00C6514E" w:rsidP="00772707">
      <w:pPr>
        <w:pStyle w:val="PargrafodaLista"/>
        <w:spacing w:before="60"/>
        <w:ind w:left="0"/>
        <w:jc w:val="both"/>
        <w:rPr>
          <w:rFonts w:ascii="Verdana" w:hAnsi="Verdana"/>
          <w:sz w:val="20"/>
          <w:szCs w:val="20"/>
        </w:rPr>
      </w:pPr>
      <w:r>
        <w:rPr>
          <w:rFonts w:ascii="Verdana" w:hAnsi="Verdana"/>
          <w:sz w:val="20"/>
          <w:szCs w:val="20"/>
        </w:rPr>
        <w:tab/>
        <w:t>7.3</w:t>
      </w:r>
      <w:r>
        <w:rPr>
          <w:rFonts w:ascii="Verdana" w:hAnsi="Verdana"/>
          <w:sz w:val="20"/>
          <w:szCs w:val="20"/>
        </w:rPr>
        <w:tab/>
        <w:t>-</w:t>
      </w:r>
      <w:r>
        <w:rPr>
          <w:rFonts w:ascii="Verdana" w:hAnsi="Verdana"/>
          <w:sz w:val="20"/>
          <w:szCs w:val="20"/>
        </w:rPr>
        <w:tab/>
      </w:r>
      <w:r w:rsidR="00772707" w:rsidRPr="00DA2792">
        <w:rPr>
          <w:rFonts w:ascii="Verdana" w:hAnsi="Verdana"/>
          <w:sz w:val="20"/>
          <w:szCs w:val="20"/>
        </w:rPr>
        <w:t xml:space="preserve"> Será aplicada sanção administrativa pelo descumprimento de obrigações contratuais, sendo garantida a ampla defesa, nos termos da legislação pertinente. </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C6514E">
      <w:pPr>
        <w:widowControl w:val="0"/>
        <w:tabs>
          <w:tab w:val="left" w:pos="720"/>
          <w:tab w:val="left" w:pos="1260"/>
          <w:tab w:val="left" w:pos="1800"/>
        </w:tabs>
        <w:jc w:val="both"/>
        <w:rPr>
          <w:rFonts w:ascii="Verdana" w:hAnsi="Verdana" w:cs="Tahoma"/>
          <w:sz w:val="19"/>
          <w:szCs w:val="19"/>
        </w:rPr>
      </w:pPr>
    </w:p>
    <w:p w:rsidR="00772707"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00C6514E">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w:t>
      </w:r>
      <w:r w:rsidR="00C6514E">
        <w:rPr>
          <w:rFonts w:ascii="Verdana" w:hAnsi="Verdana" w:cs="Arial"/>
          <w:bCs/>
          <w:sz w:val="20"/>
          <w:szCs w:val="20"/>
        </w:rPr>
        <w:t xml:space="preserve"> prestação dos serviços </w:t>
      </w:r>
      <w:r w:rsidRPr="008B43C8">
        <w:rPr>
          <w:rFonts w:ascii="Verdana" w:hAnsi="Verdana" w:cs="Arial"/>
          <w:bCs/>
          <w:sz w:val="20"/>
          <w:szCs w:val="20"/>
        </w:rPr>
        <w:t>de acordo com as especificações e quantidades descritas no Termo de Referência e proposta de preços.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965813" w:rsidRPr="008B43C8" w:rsidRDefault="00965813" w:rsidP="00965813">
      <w:pPr>
        <w:tabs>
          <w:tab w:val="left" w:pos="709"/>
          <w:tab w:val="left" w:pos="1276"/>
        </w:tabs>
        <w:ind w:right="-1"/>
        <w:jc w:val="both"/>
        <w:rPr>
          <w:rFonts w:ascii="Verdana" w:hAnsi="Verdana" w:cs="Arial"/>
          <w:sz w:val="16"/>
          <w:szCs w:val="16"/>
        </w:rPr>
      </w:pPr>
    </w:p>
    <w:p w:rsidR="00965813" w:rsidRPr="008B43C8" w:rsidRDefault="00965813" w:rsidP="00965813">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65813" w:rsidRPr="008B43C8" w:rsidRDefault="00965813" w:rsidP="00965813">
      <w:pPr>
        <w:tabs>
          <w:tab w:val="left" w:pos="1276"/>
          <w:tab w:val="left" w:pos="1843"/>
        </w:tabs>
        <w:ind w:right="-1" w:firstLine="709"/>
        <w:jc w:val="both"/>
        <w:rPr>
          <w:rFonts w:ascii="Verdana" w:hAnsi="Verdana" w:cs="Arial"/>
          <w:sz w:val="16"/>
          <w:szCs w:val="16"/>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sidR="00C6514E">
        <w:rPr>
          <w:rFonts w:ascii="Verdana" w:hAnsi="Verdana" w:cs="Tahoma"/>
          <w:sz w:val="19"/>
          <w:szCs w:val="19"/>
        </w:rPr>
        <w:t>l, contados de sua assinatura, a</w:t>
      </w:r>
      <w:r w:rsidRPr="008B43C8">
        <w:rPr>
          <w:rFonts w:ascii="Verdana" w:hAnsi="Verdana" w:cs="Tahoma"/>
          <w:sz w:val="19"/>
          <w:szCs w:val="19"/>
        </w:rPr>
        <w:t xml:space="preserve"> CONTRATANTE providenciará a publicação do extrato deste Contrato.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337956"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965813" w:rsidRPr="008B43C8" w:rsidRDefault="00965813" w:rsidP="00965813">
      <w:pPr>
        <w:widowControl w:val="0"/>
        <w:tabs>
          <w:tab w:val="left" w:pos="720"/>
        </w:tabs>
        <w:jc w:val="both"/>
        <w:rPr>
          <w:rFonts w:ascii="Verdana" w:hAnsi="Verdana" w:cs="Tahoma"/>
          <w:sz w:val="19"/>
          <w:szCs w:val="19"/>
        </w:rPr>
      </w:pPr>
    </w:p>
    <w:p w:rsidR="00965813" w:rsidRDefault="00337956" w:rsidP="00965813">
      <w:pPr>
        <w:widowControl w:val="0"/>
        <w:tabs>
          <w:tab w:val="left" w:pos="720"/>
        </w:tabs>
        <w:jc w:val="both"/>
        <w:rPr>
          <w:rFonts w:ascii="Verdana" w:hAnsi="Verdana" w:cs="Tahoma"/>
          <w:sz w:val="19"/>
          <w:szCs w:val="19"/>
        </w:rPr>
      </w:pPr>
      <w:r>
        <w:rPr>
          <w:rFonts w:ascii="Verdana" w:hAnsi="Verdana" w:cs="Tahoma"/>
          <w:sz w:val="19"/>
          <w:szCs w:val="19"/>
        </w:rPr>
        <w:tab/>
        <w:t>Eldorado/MS, 13 de abril</w:t>
      </w:r>
      <w:r w:rsidR="00965813">
        <w:rPr>
          <w:rFonts w:ascii="Verdana" w:hAnsi="Verdana" w:cs="Tahoma"/>
          <w:sz w:val="19"/>
          <w:szCs w:val="19"/>
        </w:rPr>
        <w:t xml:space="preserve"> de 202</w:t>
      </w:r>
      <w:r w:rsidR="000425E7">
        <w:rPr>
          <w:rFonts w:ascii="Verdana" w:hAnsi="Verdana" w:cs="Tahoma"/>
          <w:sz w:val="19"/>
          <w:szCs w:val="19"/>
        </w:rPr>
        <w:t>3</w:t>
      </w:r>
      <w:r w:rsidR="00965813">
        <w:rPr>
          <w:rFonts w:ascii="Verdana" w:hAnsi="Verdana" w:cs="Tahoma"/>
          <w:sz w:val="19"/>
          <w:szCs w:val="19"/>
        </w:rPr>
        <w:t>.</w:t>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w:t>
      </w:r>
      <w:r w:rsidR="00337956">
        <w:rPr>
          <w:rFonts w:ascii="Verdana" w:hAnsi="Verdana" w:cs="Tahoma"/>
          <w:b/>
          <w:sz w:val="19"/>
          <w:szCs w:val="19"/>
        </w:rPr>
        <w:t>o dos Santos</w:t>
      </w:r>
      <w:r w:rsidR="00337956">
        <w:rPr>
          <w:rFonts w:ascii="Verdana" w:hAnsi="Verdana" w:cs="Tahoma"/>
          <w:b/>
          <w:sz w:val="19"/>
          <w:szCs w:val="19"/>
        </w:rPr>
        <w:tab/>
        <w:t>Raquel Felix da Silva</w:t>
      </w:r>
    </w:p>
    <w:p w:rsidR="00965813" w:rsidRPr="008B43C8" w:rsidRDefault="00965813" w:rsidP="00965813">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337956">
        <w:rPr>
          <w:rFonts w:ascii="Verdana" w:hAnsi="Verdana" w:cs="Tahoma"/>
          <w:sz w:val="19"/>
          <w:szCs w:val="19"/>
        </w:rPr>
        <w:t xml:space="preserve"> n°</w:t>
      </w:r>
      <w:r w:rsidR="00337956" w:rsidRPr="00337956">
        <w:rPr>
          <w:rFonts w:ascii="Verdana" w:hAnsi="Verdana" w:cs="Tahoma"/>
          <w:sz w:val="19"/>
          <w:szCs w:val="19"/>
        </w:rPr>
        <w:t>048.080.191-67</w:t>
      </w:r>
    </w:p>
    <w:p w:rsidR="00965813" w:rsidRPr="008B43C8" w:rsidRDefault="00965813" w:rsidP="00965813">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65813" w:rsidRPr="003A19E1" w:rsidRDefault="00965813" w:rsidP="00965813"/>
    <w:p w:rsidR="00965813" w:rsidRDefault="00965813" w:rsidP="00965813"/>
    <w:p w:rsidR="00965813" w:rsidRDefault="00965813" w:rsidP="00965813"/>
    <w:p w:rsidR="00965813" w:rsidRDefault="00965813" w:rsidP="00965813"/>
    <w:p w:rsidR="00965813" w:rsidRDefault="00965813" w:rsidP="00965813"/>
    <w:sectPr w:rsidR="00965813" w:rsidSect="00965813">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4C" w:rsidRDefault="0004204C">
      <w:r>
        <w:separator/>
      </w:r>
    </w:p>
  </w:endnote>
  <w:endnote w:type="continuationSeparator" w:id="0">
    <w:p w:rsidR="0004204C" w:rsidRDefault="000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BF" w:rsidRPr="007B2033" w:rsidRDefault="00E57CBF" w:rsidP="0096581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E497F52" wp14:editId="74A651A4">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26A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57CBF" w:rsidRPr="007B2033" w:rsidRDefault="00E57CBF" w:rsidP="0096581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4C" w:rsidRDefault="0004204C">
      <w:r>
        <w:separator/>
      </w:r>
    </w:p>
  </w:footnote>
  <w:footnote w:type="continuationSeparator" w:id="0">
    <w:p w:rsidR="0004204C" w:rsidRDefault="00042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BF" w:rsidRPr="00A47371" w:rsidRDefault="00E57CBF" w:rsidP="0096581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22E7BAE" wp14:editId="6C4B8F03">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57CBF" w:rsidRPr="00A47371" w:rsidRDefault="00E57CBF" w:rsidP="0096581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57CBF" w:rsidRDefault="00E57CBF" w:rsidP="0096581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57CBF" w:rsidRDefault="00E57CBF" w:rsidP="00965813">
    <w:pPr>
      <w:pStyle w:val="Cabealho"/>
      <w:tabs>
        <w:tab w:val="clear" w:pos="4252"/>
        <w:tab w:val="clear" w:pos="8504"/>
      </w:tabs>
      <w:ind w:firstLine="1026"/>
      <w:rPr>
        <w:rFonts w:ascii="Verdana" w:hAnsi="Verdana" w:cs="Arial"/>
        <w:sz w:val="2"/>
        <w:szCs w:val="2"/>
      </w:rPr>
    </w:pPr>
  </w:p>
  <w:p w:rsidR="00E57CBF" w:rsidRDefault="00E57CBF" w:rsidP="00965813">
    <w:pPr>
      <w:pStyle w:val="Cabealho"/>
      <w:tabs>
        <w:tab w:val="clear" w:pos="4252"/>
        <w:tab w:val="clear" w:pos="8504"/>
        <w:tab w:val="left" w:pos="7890"/>
      </w:tabs>
      <w:rPr>
        <w:rFonts w:ascii="Verdana" w:hAnsi="Verdana" w:cs="Arial"/>
        <w:sz w:val="2"/>
        <w:szCs w:val="2"/>
      </w:rPr>
    </w:pPr>
  </w:p>
  <w:p w:rsidR="00E57CBF" w:rsidRDefault="00E57CBF" w:rsidP="0096581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9BA46E6" wp14:editId="6A3EB31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57CBF" w:rsidRPr="009027E7" w:rsidRDefault="00E57CBF"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A46E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57CBF" w:rsidRPr="009027E7" w:rsidRDefault="00E57CBF"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57CBF" w:rsidRPr="00F46F6A" w:rsidRDefault="00E57CBF" w:rsidP="0096581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EC94" wp14:editId="34A58E1B">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8F55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57CBF" w:rsidRPr="00957509" w:rsidRDefault="00E57CBF" w:rsidP="0096581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13"/>
    <w:rsid w:val="0004204C"/>
    <w:rsid w:val="000425E7"/>
    <w:rsid w:val="00090733"/>
    <w:rsid w:val="000C76A1"/>
    <w:rsid w:val="00106721"/>
    <w:rsid w:val="001241E9"/>
    <w:rsid w:val="00135F7A"/>
    <w:rsid w:val="00167958"/>
    <w:rsid w:val="001A11A9"/>
    <w:rsid w:val="001B5DBA"/>
    <w:rsid w:val="0026662A"/>
    <w:rsid w:val="002D6B6B"/>
    <w:rsid w:val="002E5D19"/>
    <w:rsid w:val="00305BE3"/>
    <w:rsid w:val="00306726"/>
    <w:rsid w:val="00337956"/>
    <w:rsid w:val="0034591D"/>
    <w:rsid w:val="003641C3"/>
    <w:rsid w:val="004306A9"/>
    <w:rsid w:val="00467FEE"/>
    <w:rsid w:val="00472024"/>
    <w:rsid w:val="00493DC9"/>
    <w:rsid w:val="005344D6"/>
    <w:rsid w:val="0054373A"/>
    <w:rsid w:val="005E5494"/>
    <w:rsid w:val="00614320"/>
    <w:rsid w:val="00632D95"/>
    <w:rsid w:val="006736F5"/>
    <w:rsid w:val="00690451"/>
    <w:rsid w:val="006A7484"/>
    <w:rsid w:val="006C441F"/>
    <w:rsid w:val="00730F2D"/>
    <w:rsid w:val="00760B1A"/>
    <w:rsid w:val="00772707"/>
    <w:rsid w:val="00824E85"/>
    <w:rsid w:val="0082665B"/>
    <w:rsid w:val="00874908"/>
    <w:rsid w:val="00903A7A"/>
    <w:rsid w:val="00965813"/>
    <w:rsid w:val="009C726F"/>
    <w:rsid w:val="009D0309"/>
    <w:rsid w:val="009E501C"/>
    <w:rsid w:val="00A17992"/>
    <w:rsid w:val="00A44E15"/>
    <w:rsid w:val="00AA2A08"/>
    <w:rsid w:val="00AC6C8E"/>
    <w:rsid w:val="00B53246"/>
    <w:rsid w:val="00B9630B"/>
    <w:rsid w:val="00BD3B05"/>
    <w:rsid w:val="00C43E99"/>
    <w:rsid w:val="00C6514E"/>
    <w:rsid w:val="00C72A87"/>
    <w:rsid w:val="00D24792"/>
    <w:rsid w:val="00D36E97"/>
    <w:rsid w:val="00D824AC"/>
    <w:rsid w:val="00DC4F3C"/>
    <w:rsid w:val="00E27621"/>
    <w:rsid w:val="00E57CBF"/>
    <w:rsid w:val="00ED478F"/>
    <w:rsid w:val="00F200E2"/>
    <w:rsid w:val="00F65A85"/>
    <w:rsid w:val="00FB1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805A"/>
  <w15:chartTrackingRefBased/>
  <w15:docId w15:val="{356AE31B-8253-4C45-845A-BAA1DBB0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81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6581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65813"/>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65813"/>
    <w:pPr>
      <w:keepNext/>
      <w:jc w:val="center"/>
      <w:outlineLvl w:val="6"/>
    </w:pPr>
    <w:rPr>
      <w:rFonts w:ascii="Arial" w:eastAsia="Times New Roman" w:hAnsi="Arial"/>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581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65813"/>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65813"/>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96581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65813"/>
    <w:rPr>
      <w:rFonts w:ascii="Times New Roman" w:eastAsia="MS Mincho" w:hAnsi="Times New Roman" w:cs="Times New Roman"/>
      <w:sz w:val="24"/>
      <w:szCs w:val="24"/>
      <w:lang w:eastAsia="pt-BR"/>
    </w:rPr>
  </w:style>
  <w:style w:type="paragraph" w:styleId="Rodap">
    <w:name w:val="footer"/>
    <w:basedOn w:val="Normal"/>
    <w:link w:val="RodapChar"/>
    <w:rsid w:val="00965813"/>
    <w:pPr>
      <w:tabs>
        <w:tab w:val="center" w:pos="4252"/>
        <w:tab w:val="right" w:pos="8504"/>
      </w:tabs>
    </w:pPr>
  </w:style>
  <w:style w:type="character" w:customStyle="1" w:styleId="RodapChar">
    <w:name w:val="Rodapé Char"/>
    <w:basedOn w:val="Fontepargpadro"/>
    <w:link w:val="Rodap"/>
    <w:rsid w:val="00965813"/>
    <w:rPr>
      <w:rFonts w:ascii="Times New Roman" w:eastAsia="MS Mincho" w:hAnsi="Times New Roman" w:cs="Times New Roman"/>
      <w:sz w:val="24"/>
      <w:szCs w:val="24"/>
      <w:lang w:eastAsia="pt-BR"/>
    </w:rPr>
  </w:style>
  <w:style w:type="character" w:styleId="Hyperlink">
    <w:name w:val="Hyperlink"/>
    <w:uiPriority w:val="99"/>
    <w:rsid w:val="00965813"/>
    <w:rPr>
      <w:color w:val="0000FF"/>
      <w:u w:val="single"/>
    </w:rPr>
  </w:style>
  <w:style w:type="character" w:customStyle="1" w:styleId="TextodebaloChar">
    <w:name w:val="Texto de balão Char"/>
    <w:basedOn w:val="Fontepargpadro"/>
    <w:link w:val="Textodebalo"/>
    <w:semiHidden/>
    <w:rsid w:val="00965813"/>
    <w:rPr>
      <w:rFonts w:ascii="Tahoma" w:eastAsia="MS Mincho" w:hAnsi="Tahoma" w:cs="Tahoma"/>
      <w:sz w:val="16"/>
      <w:szCs w:val="16"/>
      <w:lang w:eastAsia="pt-BR"/>
    </w:rPr>
  </w:style>
  <w:style w:type="paragraph" w:styleId="Textodebalo">
    <w:name w:val="Balloon Text"/>
    <w:basedOn w:val="Normal"/>
    <w:link w:val="TextodebaloChar"/>
    <w:semiHidden/>
    <w:rsid w:val="00965813"/>
    <w:rPr>
      <w:rFonts w:ascii="Tahoma" w:hAnsi="Tahoma" w:cs="Tahoma"/>
      <w:sz w:val="16"/>
      <w:szCs w:val="16"/>
    </w:rPr>
  </w:style>
  <w:style w:type="character" w:customStyle="1" w:styleId="TextodebaloChar1">
    <w:name w:val="Texto de balão Char1"/>
    <w:basedOn w:val="Fontepargpadro"/>
    <w:uiPriority w:val="99"/>
    <w:semiHidden/>
    <w:rsid w:val="00965813"/>
    <w:rPr>
      <w:rFonts w:ascii="Segoe UI" w:eastAsia="MS Mincho" w:hAnsi="Segoe UI" w:cs="Segoe UI"/>
      <w:sz w:val="18"/>
      <w:szCs w:val="18"/>
      <w:lang w:eastAsia="pt-BR"/>
    </w:rPr>
  </w:style>
  <w:style w:type="paragraph" w:styleId="Corpodetexto2">
    <w:name w:val="Body Text 2"/>
    <w:basedOn w:val="Normal"/>
    <w:link w:val="Corpodetexto2Char"/>
    <w:rsid w:val="00965813"/>
    <w:pPr>
      <w:jc w:val="both"/>
    </w:pPr>
    <w:rPr>
      <w:rFonts w:ascii="Arial" w:hAnsi="Arial"/>
      <w:snapToGrid w:val="0"/>
      <w:sz w:val="22"/>
      <w:szCs w:val="20"/>
    </w:rPr>
  </w:style>
  <w:style w:type="character" w:customStyle="1" w:styleId="Corpodetexto2Char">
    <w:name w:val="Corpo de texto 2 Char"/>
    <w:basedOn w:val="Fontepargpadro"/>
    <w:link w:val="Corpodetexto2"/>
    <w:rsid w:val="0096581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65813"/>
    <w:pPr>
      <w:spacing w:after="120"/>
      <w:ind w:left="283"/>
    </w:pPr>
  </w:style>
  <w:style w:type="character" w:customStyle="1" w:styleId="RecuodecorpodetextoChar">
    <w:name w:val="Recuo de corpo de texto Char"/>
    <w:basedOn w:val="Fontepargpadro"/>
    <w:link w:val="Recuodecorpodetexto"/>
    <w:rsid w:val="00965813"/>
    <w:rPr>
      <w:rFonts w:ascii="Times New Roman" w:eastAsia="MS Mincho" w:hAnsi="Times New Roman" w:cs="Times New Roman"/>
      <w:sz w:val="24"/>
      <w:szCs w:val="24"/>
      <w:lang w:eastAsia="pt-BR"/>
    </w:rPr>
  </w:style>
  <w:style w:type="paragraph" w:styleId="Corpodetexto3">
    <w:name w:val="Body Text 3"/>
    <w:basedOn w:val="Normal"/>
    <w:link w:val="Corpodetexto3Char"/>
    <w:rsid w:val="00965813"/>
    <w:pPr>
      <w:spacing w:after="120"/>
    </w:pPr>
    <w:rPr>
      <w:rFonts w:eastAsia="Times New Roman"/>
      <w:sz w:val="16"/>
      <w:szCs w:val="16"/>
    </w:rPr>
  </w:style>
  <w:style w:type="character" w:customStyle="1" w:styleId="Corpodetexto3Char">
    <w:name w:val="Corpo de texto 3 Char"/>
    <w:basedOn w:val="Fontepargpadro"/>
    <w:link w:val="Corpodetexto3"/>
    <w:rsid w:val="0096581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65813"/>
    <w:pPr>
      <w:spacing w:after="120"/>
    </w:pPr>
  </w:style>
  <w:style w:type="character" w:customStyle="1" w:styleId="CorpodetextoChar">
    <w:name w:val="Corpo de texto Char"/>
    <w:basedOn w:val="Fontepargpadro"/>
    <w:link w:val="Corpodetexto"/>
    <w:rsid w:val="00965813"/>
    <w:rPr>
      <w:rFonts w:ascii="Times New Roman" w:eastAsia="MS Mincho" w:hAnsi="Times New Roman" w:cs="Times New Roman"/>
      <w:sz w:val="24"/>
      <w:szCs w:val="24"/>
      <w:lang w:eastAsia="pt-BR"/>
    </w:rPr>
  </w:style>
  <w:style w:type="paragraph" w:customStyle="1" w:styleId="ecxmsonormal">
    <w:name w:val="ecxmsonormal"/>
    <w:basedOn w:val="Normal"/>
    <w:rsid w:val="00965813"/>
    <w:pPr>
      <w:spacing w:before="100" w:beforeAutospacing="1" w:after="100" w:afterAutospacing="1"/>
    </w:pPr>
    <w:rPr>
      <w:rFonts w:eastAsia="Times New Roman"/>
    </w:rPr>
  </w:style>
  <w:style w:type="paragraph" w:styleId="PargrafodaLista">
    <w:name w:val="List Paragraph"/>
    <w:basedOn w:val="Normal"/>
    <w:uiPriority w:val="1"/>
    <w:qFormat/>
    <w:rsid w:val="00965813"/>
    <w:pPr>
      <w:ind w:left="708"/>
    </w:pPr>
    <w:rPr>
      <w:rFonts w:eastAsia="Times New Roman"/>
    </w:rPr>
  </w:style>
  <w:style w:type="paragraph" w:styleId="NormalWeb">
    <w:name w:val="Normal (Web)"/>
    <w:basedOn w:val="Normal"/>
    <w:rsid w:val="00965813"/>
    <w:pPr>
      <w:spacing w:before="100" w:beforeAutospacing="1" w:after="100" w:afterAutospacing="1"/>
    </w:pPr>
    <w:rPr>
      <w:rFonts w:eastAsia="Times New Roman"/>
    </w:rPr>
  </w:style>
  <w:style w:type="character" w:styleId="HiperlinkVisitado">
    <w:name w:val="FollowedHyperlink"/>
    <w:uiPriority w:val="99"/>
    <w:unhideWhenUsed/>
    <w:rsid w:val="00965813"/>
    <w:rPr>
      <w:color w:val="800080"/>
      <w:u w:val="single"/>
    </w:rPr>
  </w:style>
  <w:style w:type="paragraph" w:customStyle="1" w:styleId="msonormal0">
    <w:name w:val="msonormal"/>
    <w:basedOn w:val="Normal"/>
    <w:rsid w:val="00965813"/>
    <w:pPr>
      <w:spacing w:before="100" w:beforeAutospacing="1" w:after="100" w:afterAutospacing="1"/>
    </w:pPr>
    <w:rPr>
      <w:rFonts w:eastAsia="Times New Roman"/>
    </w:rPr>
  </w:style>
  <w:style w:type="paragraph" w:customStyle="1" w:styleId="xl65">
    <w:name w:val="xl65"/>
    <w:basedOn w:val="Normal"/>
    <w:rsid w:val="0096581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6581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6581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6581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05BE3"/>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9145">
      <w:bodyDiv w:val="1"/>
      <w:marLeft w:val="0"/>
      <w:marRight w:val="0"/>
      <w:marTop w:val="0"/>
      <w:marBottom w:val="0"/>
      <w:divBdr>
        <w:top w:val="none" w:sz="0" w:space="0" w:color="auto"/>
        <w:left w:val="none" w:sz="0" w:space="0" w:color="auto"/>
        <w:bottom w:val="none" w:sz="0" w:space="0" w:color="auto"/>
        <w:right w:val="none" w:sz="0" w:space="0" w:color="auto"/>
      </w:divBdr>
    </w:div>
    <w:div w:id="936181875">
      <w:bodyDiv w:val="1"/>
      <w:marLeft w:val="0"/>
      <w:marRight w:val="0"/>
      <w:marTop w:val="0"/>
      <w:marBottom w:val="0"/>
      <w:divBdr>
        <w:top w:val="none" w:sz="0" w:space="0" w:color="auto"/>
        <w:left w:val="none" w:sz="0" w:space="0" w:color="auto"/>
        <w:bottom w:val="none" w:sz="0" w:space="0" w:color="auto"/>
        <w:right w:val="none" w:sz="0" w:space="0" w:color="auto"/>
      </w:divBdr>
    </w:div>
    <w:div w:id="19535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1631</Words>
  <Characters>8808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4</cp:revision>
  <dcterms:created xsi:type="dcterms:W3CDTF">2023-04-13T10:14:00Z</dcterms:created>
  <dcterms:modified xsi:type="dcterms:W3CDTF">2023-04-13T11:13:00Z</dcterms:modified>
</cp:coreProperties>
</file>