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E3D" w:rsidRPr="003A19E1" w:rsidRDefault="00B96E3D" w:rsidP="00B96E3D">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TERMO DE R</w:t>
      </w:r>
      <w:r w:rsidRPr="003A19E1">
        <w:rPr>
          <w:rFonts w:ascii="Verdana" w:hAnsi="Verdana"/>
          <w:b/>
          <w:bCs/>
          <w:color w:val="000000"/>
          <w:sz w:val="20"/>
          <w:szCs w:val="20"/>
        </w:rPr>
        <w:t xml:space="preserve">EFERÊNCIA </w:t>
      </w:r>
    </w:p>
    <w:p w:rsidR="00B96E3D" w:rsidRPr="003A19E1" w:rsidRDefault="00B96E3D" w:rsidP="00B96E3D">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B96E3D" w:rsidRPr="003A19E1" w:rsidRDefault="00B96E3D" w:rsidP="00B96E3D">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r>
      <w:r>
        <w:rPr>
          <w:rFonts w:ascii="Verdana" w:hAnsi="Verdana"/>
          <w:b/>
          <w:bCs/>
          <w:color w:val="000000"/>
          <w:sz w:val="20"/>
          <w:szCs w:val="20"/>
        </w:rPr>
        <w:t>CONDIÇÕES GERAIS DA CONTRATAÇÃO</w:t>
      </w:r>
    </w:p>
    <w:p w:rsidR="00B96E3D" w:rsidRPr="003A19E1" w:rsidRDefault="00B96E3D" w:rsidP="00B96E3D">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B96E3D" w:rsidRDefault="00B96E3D" w:rsidP="00B96E3D">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A</w:t>
      </w:r>
      <w:r w:rsidRPr="0032498C">
        <w:rPr>
          <w:rFonts w:ascii="Verdana" w:hAnsi="Verdana" w:cs="Tahoma"/>
          <w:sz w:val="20"/>
          <w:szCs w:val="20"/>
        </w:rPr>
        <w:t xml:space="preserve">quisição de </w:t>
      </w:r>
      <w:r w:rsidRPr="0032498C">
        <w:rPr>
          <w:rFonts w:ascii="Verdana" w:hAnsi="Verdana" w:cs="Tahoma"/>
          <w:sz w:val="19"/>
          <w:szCs w:val="19"/>
        </w:rPr>
        <w:t>combustíveis (gasolina comum, óleo diesel comum, óleo diesel s10b e etanol comum)</w:t>
      </w:r>
      <w:r w:rsidRPr="0032498C">
        <w:rPr>
          <w:rFonts w:ascii="Verdana" w:hAnsi="Verdana" w:cs="Tahoma"/>
          <w:sz w:val="20"/>
          <w:szCs w:val="20"/>
        </w:rPr>
        <w:t>, pa</w:t>
      </w:r>
      <w:r>
        <w:rPr>
          <w:rFonts w:ascii="Verdana" w:hAnsi="Verdana" w:cs="Tahoma"/>
          <w:sz w:val="20"/>
          <w:szCs w:val="20"/>
        </w:rPr>
        <w:t>ra atender as necessidades das Secretarias Municipais da P</w:t>
      </w:r>
      <w:r w:rsidRPr="0032498C">
        <w:rPr>
          <w:rFonts w:ascii="Verdana" w:hAnsi="Verdana" w:cs="Tahoma"/>
          <w:sz w:val="20"/>
          <w:szCs w:val="20"/>
        </w:rPr>
        <w:t xml:space="preserve">refeitura </w:t>
      </w:r>
      <w:r>
        <w:rPr>
          <w:rFonts w:ascii="Verdana" w:hAnsi="Verdana" w:cs="Tahoma"/>
          <w:sz w:val="20"/>
          <w:szCs w:val="20"/>
        </w:rPr>
        <w:t>M</w:t>
      </w:r>
      <w:r w:rsidRPr="0032498C">
        <w:rPr>
          <w:rFonts w:ascii="Verdana" w:hAnsi="Verdana" w:cs="Tahoma"/>
          <w:sz w:val="20"/>
          <w:szCs w:val="20"/>
        </w:rPr>
        <w:t xml:space="preserve">unicipal de Eldorado/MS, conforme especificações e quantitativos </w:t>
      </w:r>
      <w:r>
        <w:rPr>
          <w:rFonts w:ascii="Verdana" w:hAnsi="Verdana" w:cs="Tahoma"/>
          <w:sz w:val="20"/>
          <w:szCs w:val="20"/>
        </w:rPr>
        <w:t xml:space="preserve">da tabela abaixo. </w:t>
      </w:r>
    </w:p>
    <w:p w:rsidR="00B96E3D" w:rsidRDefault="00B96E3D" w:rsidP="00B96E3D">
      <w:pPr>
        <w:widowControl w:val="0"/>
        <w:tabs>
          <w:tab w:val="left" w:pos="540"/>
          <w:tab w:val="left" w:pos="1260"/>
          <w:tab w:val="left" w:pos="1800"/>
        </w:tabs>
        <w:jc w:val="both"/>
        <w:rPr>
          <w:rFonts w:ascii="Verdana" w:hAnsi="Verdana" w:cs="Tahoma"/>
          <w:sz w:val="20"/>
          <w:szCs w:val="20"/>
        </w:rPr>
      </w:pPr>
    </w:p>
    <w:p w:rsidR="00B96E3D" w:rsidRPr="006C350E" w:rsidRDefault="00B96E3D" w:rsidP="00B96E3D">
      <w:pPr>
        <w:widowControl w:val="0"/>
        <w:jc w:val="center"/>
        <w:rPr>
          <w:rFonts w:ascii="Verdana" w:hAnsi="Verdana" w:cs="Tahoma"/>
          <w:b/>
          <w:sz w:val="20"/>
          <w:szCs w:val="20"/>
        </w:rPr>
      </w:pPr>
    </w:p>
    <w:tbl>
      <w:tblPr>
        <w:tblW w:w="0" w:type="auto"/>
        <w:tblInd w:w="40" w:type="dxa"/>
        <w:tblLayout w:type="fixed"/>
        <w:tblCellMar>
          <w:left w:w="70" w:type="dxa"/>
          <w:right w:w="70" w:type="dxa"/>
        </w:tblCellMar>
        <w:tblLook w:val="0000" w:firstRow="0" w:lastRow="0" w:firstColumn="0" w:lastColumn="0" w:noHBand="0" w:noVBand="0"/>
      </w:tblPr>
      <w:tblGrid>
        <w:gridCol w:w="747"/>
        <w:gridCol w:w="3824"/>
        <w:gridCol w:w="1322"/>
        <w:gridCol w:w="2453"/>
        <w:gridCol w:w="1699"/>
      </w:tblGrid>
      <w:tr w:rsidR="00B96E3D" w:rsidRPr="00A55CE7" w:rsidTr="00203089">
        <w:trPr>
          <w:trHeight w:val="353"/>
        </w:trPr>
        <w:tc>
          <w:tcPr>
            <w:tcW w:w="747"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center"/>
              <w:rPr>
                <w:rFonts w:ascii="Tahoma" w:eastAsia="Times New Roman" w:hAnsi="Tahoma" w:cs="Tahoma"/>
                <w:color w:val="000000"/>
                <w:sz w:val="18"/>
                <w:szCs w:val="18"/>
              </w:rPr>
            </w:pPr>
          </w:p>
        </w:tc>
        <w:tc>
          <w:tcPr>
            <w:tcW w:w="3824" w:type="dxa"/>
            <w:tcBorders>
              <w:top w:val="single" w:sz="6" w:space="0" w:color="000000"/>
              <w:left w:val="single" w:sz="6" w:space="0" w:color="000000"/>
              <w:bottom w:val="single" w:sz="6" w:space="0" w:color="000000"/>
              <w:right w:val="single" w:sz="6" w:space="0" w:color="000000"/>
            </w:tcBorders>
          </w:tcPr>
          <w:p w:rsidR="00B96E3D" w:rsidRPr="00AE70C8" w:rsidRDefault="00B96E3D" w:rsidP="00203089">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Item</w:t>
            </w:r>
          </w:p>
        </w:tc>
        <w:tc>
          <w:tcPr>
            <w:tcW w:w="1322" w:type="dxa"/>
            <w:tcBorders>
              <w:top w:val="single" w:sz="6" w:space="0" w:color="000000"/>
              <w:left w:val="single" w:sz="6" w:space="0" w:color="000000"/>
              <w:bottom w:val="single" w:sz="6" w:space="0" w:color="000000"/>
              <w:right w:val="single" w:sz="6" w:space="0" w:color="000000"/>
            </w:tcBorders>
          </w:tcPr>
          <w:p w:rsidR="00B96E3D" w:rsidRPr="00AE70C8" w:rsidRDefault="00B96E3D" w:rsidP="00203089">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Unidade</w:t>
            </w:r>
          </w:p>
        </w:tc>
        <w:tc>
          <w:tcPr>
            <w:tcW w:w="2453" w:type="dxa"/>
            <w:tcBorders>
              <w:top w:val="single" w:sz="6" w:space="0" w:color="000000"/>
              <w:left w:val="single" w:sz="6" w:space="0" w:color="000000"/>
              <w:bottom w:val="single" w:sz="6" w:space="0" w:color="000000"/>
              <w:right w:val="single" w:sz="6" w:space="0" w:color="000000"/>
            </w:tcBorders>
          </w:tcPr>
          <w:p w:rsidR="00B96E3D" w:rsidRPr="00AE70C8" w:rsidRDefault="00B96E3D" w:rsidP="00203089">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Quantidade</w:t>
            </w:r>
          </w:p>
        </w:tc>
        <w:tc>
          <w:tcPr>
            <w:tcW w:w="1699" w:type="dxa"/>
            <w:tcBorders>
              <w:top w:val="single" w:sz="6" w:space="0" w:color="000000"/>
              <w:left w:val="single" w:sz="6" w:space="0" w:color="000000"/>
              <w:bottom w:val="single" w:sz="6" w:space="0" w:color="000000"/>
              <w:right w:val="single" w:sz="6" w:space="0" w:color="000000"/>
            </w:tcBorders>
          </w:tcPr>
          <w:p w:rsidR="00B96E3D" w:rsidRPr="00AE70C8" w:rsidRDefault="00B96E3D" w:rsidP="00203089">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Valor</w:t>
            </w:r>
            <w:r>
              <w:rPr>
                <w:rFonts w:ascii="Tahoma" w:eastAsia="Times New Roman" w:hAnsi="Tahoma" w:cs="Tahoma"/>
                <w:b/>
                <w:color w:val="000000"/>
                <w:sz w:val="18"/>
                <w:szCs w:val="18"/>
              </w:rPr>
              <w:t xml:space="preserve"> Unitário </w:t>
            </w:r>
          </w:p>
        </w:tc>
      </w:tr>
      <w:tr w:rsidR="00B96E3D" w:rsidRPr="00A55CE7" w:rsidTr="00203089">
        <w:trPr>
          <w:trHeight w:val="353"/>
        </w:trPr>
        <w:tc>
          <w:tcPr>
            <w:tcW w:w="747"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1</w:t>
            </w:r>
          </w:p>
        </w:tc>
        <w:tc>
          <w:tcPr>
            <w:tcW w:w="3824"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rPr>
                <w:rFonts w:ascii="Tahoma" w:eastAsia="Times New Roman" w:hAnsi="Tahoma" w:cs="Tahoma"/>
                <w:color w:val="000000"/>
                <w:sz w:val="18"/>
                <w:szCs w:val="18"/>
              </w:rPr>
            </w:pPr>
            <w:r w:rsidRPr="00A55CE7">
              <w:rPr>
                <w:rFonts w:ascii="Tahoma" w:eastAsia="Times New Roman" w:hAnsi="Tahoma" w:cs="Tahoma"/>
                <w:color w:val="000000"/>
                <w:sz w:val="18"/>
                <w:szCs w:val="18"/>
              </w:rPr>
              <w:t>ETANOL COMUM</w:t>
            </w:r>
          </w:p>
        </w:tc>
        <w:tc>
          <w:tcPr>
            <w:tcW w:w="1322"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L</w:t>
            </w:r>
          </w:p>
        </w:tc>
        <w:tc>
          <w:tcPr>
            <w:tcW w:w="2453"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2.000</w:t>
            </w:r>
          </w:p>
        </w:tc>
        <w:tc>
          <w:tcPr>
            <w:tcW w:w="1699" w:type="dxa"/>
            <w:tcBorders>
              <w:top w:val="single" w:sz="6" w:space="0" w:color="000000"/>
              <w:left w:val="single" w:sz="6" w:space="0" w:color="000000"/>
              <w:bottom w:val="single" w:sz="6" w:space="0" w:color="000000"/>
              <w:right w:val="single" w:sz="6" w:space="0" w:color="000000"/>
            </w:tcBorders>
          </w:tcPr>
          <w:p w:rsidR="00B96E3D" w:rsidRPr="00A55CE7" w:rsidRDefault="00B96E3D" w:rsidP="00B96E3D">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3,90</w:t>
            </w:r>
          </w:p>
        </w:tc>
      </w:tr>
      <w:tr w:rsidR="00B96E3D" w:rsidRPr="00A55CE7" w:rsidTr="00203089">
        <w:trPr>
          <w:trHeight w:val="353"/>
        </w:trPr>
        <w:tc>
          <w:tcPr>
            <w:tcW w:w="747"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2</w:t>
            </w:r>
          </w:p>
        </w:tc>
        <w:tc>
          <w:tcPr>
            <w:tcW w:w="3824"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rPr>
                <w:rFonts w:ascii="Tahoma" w:eastAsia="Times New Roman" w:hAnsi="Tahoma" w:cs="Tahoma"/>
                <w:color w:val="000000"/>
                <w:sz w:val="18"/>
                <w:szCs w:val="18"/>
              </w:rPr>
            </w:pPr>
            <w:r w:rsidRPr="00A55CE7">
              <w:rPr>
                <w:rFonts w:ascii="Tahoma" w:eastAsia="Times New Roman" w:hAnsi="Tahoma" w:cs="Tahoma"/>
                <w:color w:val="000000"/>
                <w:sz w:val="18"/>
                <w:szCs w:val="18"/>
              </w:rPr>
              <w:t>GASOLINA COMUM</w:t>
            </w:r>
          </w:p>
        </w:tc>
        <w:tc>
          <w:tcPr>
            <w:tcW w:w="1322"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L</w:t>
            </w:r>
          </w:p>
        </w:tc>
        <w:tc>
          <w:tcPr>
            <w:tcW w:w="2453"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107.399</w:t>
            </w:r>
          </w:p>
        </w:tc>
        <w:tc>
          <w:tcPr>
            <w:tcW w:w="1699"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6,06</w:t>
            </w:r>
          </w:p>
        </w:tc>
      </w:tr>
      <w:tr w:rsidR="00B96E3D" w:rsidRPr="00A55CE7" w:rsidTr="00203089">
        <w:trPr>
          <w:trHeight w:val="353"/>
        </w:trPr>
        <w:tc>
          <w:tcPr>
            <w:tcW w:w="747"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3</w:t>
            </w:r>
          </w:p>
        </w:tc>
        <w:tc>
          <w:tcPr>
            <w:tcW w:w="3824"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rPr>
                <w:rFonts w:ascii="Tahoma" w:eastAsia="Times New Roman" w:hAnsi="Tahoma" w:cs="Tahoma"/>
                <w:color w:val="000000"/>
                <w:sz w:val="18"/>
                <w:szCs w:val="18"/>
              </w:rPr>
            </w:pPr>
            <w:r w:rsidRPr="00A55CE7">
              <w:rPr>
                <w:rFonts w:ascii="Tahoma" w:eastAsia="Times New Roman" w:hAnsi="Tahoma" w:cs="Tahoma"/>
                <w:color w:val="000000"/>
                <w:sz w:val="18"/>
                <w:szCs w:val="18"/>
              </w:rPr>
              <w:t>ÓLEO DIESEL COMUM</w:t>
            </w:r>
          </w:p>
        </w:tc>
        <w:tc>
          <w:tcPr>
            <w:tcW w:w="1322"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L</w:t>
            </w:r>
          </w:p>
        </w:tc>
        <w:tc>
          <w:tcPr>
            <w:tcW w:w="2453" w:type="dxa"/>
            <w:tcBorders>
              <w:top w:val="single" w:sz="6" w:space="0" w:color="000000"/>
              <w:left w:val="single" w:sz="6" w:space="0" w:color="000000"/>
              <w:bottom w:val="single" w:sz="6" w:space="0" w:color="000000"/>
              <w:right w:val="single" w:sz="6" w:space="0" w:color="000000"/>
            </w:tcBorders>
          </w:tcPr>
          <w:p w:rsidR="00B96E3D" w:rsidRPr="00A55CE7" w:rsidRDefault="00B96E3D" w:rsidP="00B96E3D">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245.434</w:t>
            </w:r>
          </w:p>
        </w:tc>
        <w:tc>
          <w:tcPr>
            <w:tcW w:w="1699"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6,03</w:t>
            </w:r>
          </w:p>
        </w:tc>
      </w:tr>
      <w:tr w:rsidR="00B96E3D" w:rsidRPr="00A55CE7" w:rsidTr="00203089">
        <w:trPr>
          <w:trHeight w:val="353"/>
        </w:trPr>
        <w:tc>
          <w:tcPr>
            <w:tcW w:w="747"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4</w:t>
            </w:r>
          </w:p>
        </w:tc>
        <w:tc>
          <w:tcPr>
            <w:tcW w:w="3824"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rPr>
                <w:rFonts w:ascii="Tahoma" w:eastAsia="Times New Roman" w:hAnsi="Tahoma" w:cs="Tahoma"/>
                <w:color w:val="000000"/>
                <w:sz w:val="18"/>
                <w:szCs w:val="18"/>
              </w:rPr>
            </w:pPr>
            <w:r w:rsidRPr="00A55CE7">
              <w:rPr>
                <w:rFonts w:ascii="Tahoma" w:eastAsia="Times New Roman" w:hAnsi="Tahoma" w:cs="Tahoma"/>
                <w:color w:val="000000"/>
                <w:sz w:val="18"/>
                <w:szCs w:val="18"/>
              </w:rPr>
              <w:t>ÓLEO DIESEL S10B</w:t>
            </w:r>
          </w:p>
        </w:tc>
        <w:tc>
          <w:tcPr>
            <w:tcW w:w="1322" w:type="dxa"/>
            <w:tcBorders>
              <w:top w:val="single" w:sz="6" w:space="0" w:color="000000"/>
              <w:left w:val="single" w:sz="6" w:space="0" w:color="000000"/>
              <w:bottom w:val="single" w:sz="6" w:space="0" w:color="000000"/>
              <w:right w:val="single" w:sz="6" w:space="0" w:color="000000"/>
            </w:tcBorders>
          </w:tcPr>
          <w:p w:rsidR="00B96E3D" w:rsidRPr="00A55CE7" w:rsidRDefault="00B96E3D" w:rsidP="00203089">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L</w:t>
            </w:r>
          </w:p>
        </w:tc>
        <w:tc>
          <w:tcPr>
            <w:tcW w:w="2453" w:type="dxa"/>
            <w:tcBorders>
              <w:top w:val="single" w:sz="6" w:space="0" w:color="000000"/>
              <w:left w:val="single" w:sz="6" w:space="0" w:color="000000"/>
              <w:bottom w:val="single" w:sz="6" w:space="0" w:color="000000"/>
              <w:right w:val="single" w:sz="6" w:space="0" w:color="000000"/>
            </w:tcBorders>
          </w:tcPr>
          <w:p w:rsidR="00B96E3D" w:rsidRPr="00A55CE7" w:rsidRDefault="00B96E3D" w:rsidP="00B96E3D">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153.555</w:t>
            </w:r>
          </w:p>
        </w:tc>
        <w:tc>
          <w:tcPr>
            <w:tcW w:w="1699" w:type="dxa"/>
            <w:tcBorders>
              <w:top w:val="single" w:sz="6" w:space="0" w:color="000000"/>
              <w:left w:val="single" w:sz="6" w:space="0" w:color="000000"/>
              <w:bottom w:val="single" w:sz="6" w:space="0" w:color="000000"/>
              <w:right w:val="single" w:sz="6" w:space="0" w:color="000000"/>
            </w:tcBorders>
          </w:tcPr>
          <w:p w:rsidR="00B96E3D" w:rsidRPr="00A55CE7" w:rsidRDefault="00B96E3D" w:rsidP="00B96E3D">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6,17</w:t>
            </w:r>
          </w:p>
        </w:tc>
      </w:tr>
    </w:tbl>
    <w:p w:rsidR="00B96E3D" w:rsidRDefault="00B96E3D" w:rsidP="00B96E3D">
      <w:pPr>
        <w:widowControl w:val="0"/>
        <w:jc w:val="center"/>
        <w:rPr>
          <w:rFonts w:ascii="Verdana" w:hAnsi="Verdana" w:cs="Tahoma"/>
          <w:b/>
          <w:sz w:val="20"/>
          <w:szCs w:val="20"/>
          <w:highlight w:val="lightGray"/>
          <w:u w:val="single"/>
        </w:rPr>
      </w:pPr>
    </w:p>
    <w:p w:rsidR="00B96E3D" w:rsidRPr="001B1611" w:rsidRDefault="00B96E3D" w:rsidP="00B96E3D">
      <w:pPr>
        <w:autoSpaceDE w:val="0"/>
        <w:autoSpaceDN w:val="0"/>
        <w:adjustRightInd w:val="0"/>
        <w:jc w:val="center"/>
        <w:rPr>
          <w:rFonts w:ascii="Verdana" w:eastAsia="Times New Roman" w:hAnsi="Verdana" w:cs="Arial"/>
          <w:b/>
          <w:sz w:val="20"/>
          <w:szCs w:val="20"/>
        </w:rPr>
      </w:pPr>
      <w:r w:rsidRPr="001B1611">
        <w:rPr>
          <w:rFonts w:ascii="Verdana" w:eastAsia="Times New Roman" w:hAnsi="Verdana" w:cs="Arial"/>
          <w:b/>
          <w:sz w:val="20"/>
          <w:szCs w:val="20"/>
        </w:rPr>
        <w:t>Secretaria Municipal de Governo</w:t>
      </w:r>
    </w:p>
    <w:p w:rsidR="00B96E3D" w:rsidRPr="001B1611" w:rsidRDefault="00B96E3D" w:rsidP="00B96E3D">
      <w:pPr>
        <w:autoSpaceDE w:val="0"/>
        <w:autoSpaceDN w:val="0"/>
        <w:adjustRightInd w:val="0"/>
        <w:jc w:val="both"/>
        <w:rPr>
          <w:rFonts w:ascii="Verdana" w:eastAsia="Times New Roman" w:hAnsi="Verdana" w:cs="Arial"/>
          <w:sz w:val="20"/>
          <w:szCs w:val="20"/>
        </w:rPr>
      </w:pPr>
    </w:p>
    <w:tbl>
      <w:tblPr>
        <w:tblW w:w="8006" w:type="dxa"/>
        <w:tblInd w:w="1211" w:type="dxa"/>
        <w:tblLayout w:type="fixed"/>
        <w:tblCellMar>
          <w:left w:w="70" w:type="dxa"/>
          <w:right w:w="70" w:type="dxa"/>
        </w:tblCellMar>
        <w:tblLook w:val="0000" w:firstRow="0" w:lastRow="0" w:firstColumn="0" w:lastColumn="0" w:noHBand="0" w:noVBand="0"/>
      </w:tblPr>
      <w:tblGrid>
        <w:gridCol w:w="850"/>
        <w:gridCol w:w="3405"/>
        <w:gridCol w:w="1719"/>
        <w:gridCol w:w="2032"/>
      </w:tblGrid>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Item</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rPr>
                <w:rFonts w:ascii="Verdana" w:eastAsia="Times New Roman" w:hAnsi="Verdana" w:cs="Tahoma"/>
                <w:b/>
                <w:sz w:val="20"/>
                <w:szCs w:val="20"/>
              </w:rPr>
            </w:pPr>
            <w:r w:rsidRPr="001B1611">
              <w:rPr>
                <w:rFonts w:ascii="Verdana" w:eastAsia="Times New Roman" w:hAnsi="Verdana" w:cs="Tahoma"/>
                <w:b/>
                <w:sz w:val="20"/>
                <w:szCs w:val="20"/>
              </w:rPr>
              <w:t>Descrição</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Unidade</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Quantidade</w:t>
            </w:r>
          </w:p>
          <w:p w:rsidR="00B96E3D" w:rsidRPr="001B1611" w:rsidRDefault="00B96E3D" w:rsidP="00203089">
            <w:pPr>
              <w:adjustRightInd w:val="0"/>
              <w:jc w:val="center"/>
              <w:rPr>
                <w:rFonts w:ascii="Verdana" w:eastAsia="Times New Roman" w:hAnsi="Verdana" w:cs="Tahoma"/>
                <w:b/>
                <w:sz w:val="20"/>
                <w:szCs w:val="20"/>
              </w:rPr>
            </w:pPr>
          </w:p>
        </w:tc>
      </w:tr>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1</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rPr>
                <w:rFonts w:ascii="Verdana" w:eastAsia="Times New Roman" w:hAnsi="Verdana" w:cs="Tahoma"/>
                <w:sz w:val="20"/>
                <w:szCs w:val="20"/>
              </w:rPr>
            </w:pPr>
            <w:r w:rsidRPr="001B1611">
              <w:rPr>
                <w:rFonts w:ascii="Verdana" w:eastAsia="Times New Roman" w:hAnsi="Verdana" w:cs="Tahoma"/>
                <w:sz w:val="20"/>
                <w:szCs w:val="20"/>
              </w:rPr>
              <w:t>GASOLINA COMUM</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L</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7.200</w:t>
            </w:r>
          </w:p>
        </w:tc>
      </w:tr>
    </w:tbl>
    <w:p w:rsidR="00B96E3D" w:rsidRPr="001B1611" w:rsidRDefault="00B96E3D" w:rsidP="00B96E3D">
      <w:pPr>
        <w:autoSpaceDE w:val="0"/>
        <w:autoSpaceDN w:val="0"/>
        <w:adjustRightInd w:val="0"/>
        <w:jc w:val="both"/>
        <w:rPr>
          <w:rFonts w:ascii="Verdana" w:eastAsia="Times New Roman" w:hAnsi="Verdana" w:cs="Arial"/>
          <w:sz w:val="20"/>
          <w:szCs w:val="20"/>
        </w:rPr>
      </w:pPr>
    </w:p>
    <w:p w:rsidR="00B96E3D" w:rsidRPr="001B1611" w:rsidRDefault="00B96E3D" w:rsidP="00B96E3D">
      <w:pPr>
        <w:autoSpaceDE w:val="0"/>
        <w:autoSpaceDN w:val="0"/>
        <w:adjustRightInd w:val="0"/>
        <w:jc w:val="center"/>
        <w:rPr>
          <w:rFonts w:ascii="Verdana" w:eastAsia="Times New Roman" w:hAnsi="Verdana" w:cs="Arial"/>
          <w:b/>
          <w:sz w:val="20"/>
          <w:szCs w:val="20"/>
        </w:rPr>
      </w:pPr>
      <w:r w:rsidRPr="001B1611">
        <w:rPr>
          <w:rFonts w:ascii="Verdana" w:eastAsia="Times New Roman" w:hAnsi="Verdana" w:cs="Arial"/>
          <w:b/>
          <w:sz w:val="20"/>
          <w:szCs w:val="20"/>
        </w:rPr>
        <w:t>Secretaria Municipal de Educação</w:t>
      </w:r>
    </w:p>
    <w:p w:rsidR="00B96E3D" w:rsidRPr="001B1611" w:rsidRDefault="00B96E3D" w:rsidP="00B96E3D">
      <w:pPr>
        <w:autoSpaceDE w:val="0"/>
        <w:autoSpaceDN w:val="0"/>
        <w:adjustRightInd w:val="0"/>
        <w:jc w:val="both"/>
        <w:rPr>
          <w:rFonts w:ascii="Verdana" w:eastAsia="Times New Roman" w:hAnsi="Verdana" w:cs="Arial"/>
          <w:sz w:val="20"/>
          <w:szCs w:val="20"/>
        </w:rPr>
      </w:pPr>
    </w:p>
    <w:tbl>
      <w:tblPr>
        <w:tblW w:w="8006" w:type="dxa"/>
        <w:tblInd w:w="1211" w:type="dxa"/>
        <w:tblLayout w:type="fixed"/>
        <w:tblCellMar>
          <w:left w:w="70" w:type="dxa"/>
          <w:right w:w="70" w:type="dxa"/>
        </w:tblCellMar>
        <w:tblLook w:val="0000" w:firstRow="0" w:lastRow="0" w:firstColumn="0" w:lastColumn="0" w:noHBand="0" w:noVBand="0"/>
      </w:tblPr>
      <w:tblGrid>
        <w:gridCol w:w="850"/>
        <w:gridCol w:w="3405"/>
        <w:gridCol w:w="1719"/>
        <w:gridCol w:w="2032"/>
      </w:tblGrid>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Item</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rPr>
                <w:rFonts w:ascii="Verdana" w:eastAsia="Times New Roman" w:hAnsi="Verdana" w:cs="Tahoma"/>
                <w:b/>
                <w:sz w:val="20"/>
                <w:szCs w:val="20"/>
              </w:rPr>
            </w:pPr>
            <w:r w:rsidRPr="001B1611">
              <w:rPr>
                <w:rFonts w:ascii="Verdana" w:eastAsia="Times New Roman" w:hAnsi="Verdana" w:cs="Tahoma"/>
                <w:b/>
                <w:sz w:val="20"/>
                <w:szCs w:val="20"/>
              </w:rPr>
              <w:t>Descrição</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Unidade</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Quantidade</w:t>
            </w:r>
          </w:p>
          <w:p w:rsidR="00B96E3D" w:rsidRPr="001B1611" w:rsidRDefault="00B96E3D" w:rsidP="00203089">
            <w:pPr>
              <w:adjustRightInd w:val="0"/>
              <w:jc w:val="center"/>
              <w:rPr>
                <w:rFonts w:ascii="Verdana" w:eastAsia="Times New Roman" w:hAnsi="Verdana" w:cs="Tahoma"/>
                <w:b/>
                <w:sz w:val="20"/>
                <w:szCs w:val="20"/>
              </w:rPr>
            </w:pPr>
          </w:p>
        </w:tc>
      </w:tr>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1</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rPr>
                <w:rFonts w:ascii="Verdana" w:eastAsia="Times New Roman" w:hAnsi="Verdana" w:cs="Tahoma"/>
                <w:sz w:val="20"/>
                <w:szCs w:val="20"/>
              </w:rPr>
            </w:pPr>
            <w:r w:rsidRPr="001B1611">
              <w:rPr>
                <w:rFonts w:ascii="Verdana" w:eastAsia="Times New Roman" w:hAnsi="Verdana" w:cs="Tahoma"/>
                <w:sz w:val="20"/>
                <w:szCs w:val="20"/>
              </w:rPr>
              <w:t>ETANOL COMUM</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L</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Pr>
                <w:rFonts w:ascii="Verdana" w:eastAsia="Times New Roman" w:hAnsi="Verdana" w:cs="Tahoma"/>
                <w:sz w:val="20"/>
                <w:szCs w:val="20"/>
              </w:rPr>
              <w:t>1</w:t>
            </w:r>
            <w:r w:rsidRPr="001B1611">
              <w:rPr>
                <w:rFonts w:ascii="Verdana" w:eastAsia="Times New Roman" w:hAnsi="Verdana" w:cs="Tahoma"/>
                <w:sz w:val="20"/>
                <w:szCs w:val="20"/>
              </w:rPr>
              <w:t>.000</w:t>
            </w:r>
          </w:p>
        </w:tc>
      </w:tr>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2</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rPr>
                <w:rFonts w:ascii="Verdana" w:eastAsia="Times New Roman" w:hAnsi="Verdana" w:cs="Tahoma"/>
                <w:sz w:val="20"/>
                <w:szCs w:val="20"/>
              </w:rPr>
            </w:pPr>
            <w:r w:rsidRPr="001B1611">
              <w:rPr>
                <w:rFonts w:ascii="Verdana" w:eastAsia="Times New Roman" w:hAnsi="Verdana" w:cs="Tahoma"/>
                <w:sz w:val="20"/>
                <w:szCs w:val="20"/>
              </w:rPr>
              <w:t>GASOLINA COMUM</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L</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11.183</w:t>
            </w:r>
          </w:p>
        </w:tc>
      </w:tr>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3</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rPr>
                <w:rFonts w:ascii="Verdana" w:eastAsia="Times New Roman" w:hAnsi="Verdana" w:cs="Tahoma"/>
                <w:sz w:val="20"/>
                <w:szCs w:val="20"/>
              </w:rPr>
            </w:pPr>
            <w:r w:rsidRPr="001B1611">
              <w:rPr>
                <w:rFonts w:ascii="Verdana" w:eastAsia="Times New Roman" w:hAnsi="Verdana" w:cs="Tahoma"/>
                <w:sz w:val="20"/>
                <w:szCs w:val="20"/>
              </w:rPr>
              <w:t>ÓLEO DIESEL COMUM</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L</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25.819</w:t>
            </w:r>
          </w:p>
        </w:tc>
      </w:tr>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4</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rPr>
                <w:rFonts w:ascii="Verdana" w:eastAsia="Times New Roman" w:hAnsi="Verdana" w:cs="Tahoma"/>
                <w:sz w:val="20"/>
                <w:szCs w:val="20"/>
              </w:rPr>
            </w:pPr>
            <w:r w:rsidRPr="001B1611">
              <w:rPr>
                <w:rFonts w:ascii="Verdana" w:eastAsia="Times New Roman" w:hAnsi="Verdana" w:cs="Tahoma"/>
                <w:sz w:val="20"/>
                <w:szCs w:val="20"/>
              </w:rPr>
              <w:t>ÓLEO DIESEL S10B</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L</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70.054</w:t>
            </w:r>
          </w:p>
        </w:tc>
      </w:tr>
    </w:tbl>
    <w:p w:rsidR="00B96E3D" w:rsidRPr="001B1611" w:rsidRDefault="00B96E3D" w:rsidP="00B96E3D">
      <w:pPr>
        <w:autoSpaceDE w:val="0"/>
        <w:autoSpaceDN w:val="0"/>
        <w:adjustRightInd w:val="0"/>
        <w:jc w:val="both"/>
        <w:rPr>
          <w:rFonts w:ascii="Verdana" w:eastAsia="Times New Roman" w:hAnsi="Verdana" w:cs="Arial"/>
          <w:sz w:val="20"/>
          <w:szCs w:val="20"/>
        </w:rPr>
      </w:pPr>
    </w:p>
    <w:p w:rsidR="00B96E3D" w:rsidRPr="001B1611" w:rsidRDefault="00B96E3D" w:rsidP="00B96E3D">
      <w:pPr>
        <w:autoSpaceDE w:val="0"/>
        <w:autoSpaceDN w:val="0"/>
        <w:adjustRightInd w:val="0"/>
        <w:jc w:val="center"/>
        <w:rPr>
          <w:rFonts w:ascii="Verdana" w:eastAsia="Times New Roman" w:hAnsi="Verdana" w:cs="Arial"/>
          <w:b/>
          <w:sz w:val="20"/>
          <w:szCs w:val="20"/>
        </w:rPr>
      </w:pPr>
      <w:r w:rsidRPr="001B1611">
        <w:rPr>
          <w:rFonts w:ascii="Verdana" w:eastAsia="Times New Roman" w:hAnsi="Verdana" w:cs="Arial"/>
          <w:b/>
          <w:sz w:val="20"/>
          <w:szCs w:val="20"/>
        </w:rPr>
        <w:t>Secretaria Municipal de Saúde</w:t>
      </w:r>
    </w:p>
    <w:p w:rsidR="00B96E3D" w:rsidRPr="001B1611" w:rsidRDefault="00B96E3D" w:rsidP="00B96E3D">
      <w:pPr>
        <w:autoSpaceDE w:val="0"/>
        <w:autoSpaceDN w:val="0"/>
        <w:adjustRightInd w:val="0"/>
        <w:jc w:val="both"/>
        <w:rPr>
          <w:rFonts w:ascii="Verdana" w:eastAsia="Times New Roman" w:hAnsi="Verdana" w:cs="Arial"/>
          <w:sz w:val="20"/>
          <w:szCs w:val="20"/>
        </w:rPr>
      </w:pPr>
    </w:p>
    <w:tbl>
      <w:tblPr>
        <w:tblW w:w="8006" w:type="dxa"/>
        <w:tblInd w:w="1211" w:type="dxa"/>
        <w:tblLayout w:type="fixed"/>
        <w:tblCellMar>
          <w:left w:w="70" w:type="dxa"/>
          <w:right w:w="70" w:type="dxa"/>
        </w:tblCellMar>
        <w:tblLook w:val="0000" w:firstRow="0" w:lastRow="0" w:firstColumn="0" w:lastColumn="0" w:noHBand="0" w:noVBand="0"/>
      </w:tblPr>
      <w:tblGrid>
        <w:gridCol w:w="850"/>
        <w:gridCol w:w="3405"/>
        <w:gridCol w:w="1719"/>
        <w:gridCol w:w="2032"/>
      </w:tblGrid>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Item</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rPr>
                <w:rFonts w:ascii="Verdana" w:eastAsia="Times New Roman" w:hAnsi="Verdana" w:cs="Tahoma"/>
                <w:b/>
                <w:sz w:val="20"/>
                <w:szCs w:val="20"/>
              </w:rPr>
            </w:pPr>
            <w:r w:rsidRPr="001B1611">
              <w:rPr>
                <w:rFonts w:ascii="Verdana" w:eastAsia="Times New Roman" w:hAnsi="Verdana" w:cs="Tahoma"/>
                <w:b/>
                <w:sz w:val="20"/>
                <w:szCs w:val="20"/>
              </w:rPr>
              <w:t>Descrição</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Unidade</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Quantidade</w:t>
            </w:r>
          </w:p>
          <w:p w:rsidR="00B96E3D" w:rsidRPr="001B1611" w:rsidRDefault="00B96E3D" w:rsidP="00203089">
            <w:pPr>
              <w:adjustRightInd w:val="0"/>
              <w:jc w:val="center"/>
              <w:rPr>
                <w:rFonts w:ascii="Verdana" w:eastAsia="Times New Roman" w:hAnsi="Verdana" w:cs="Tahoma"/>
                <w:b/>
                <w:sz w:val="20"/>
                <w:szCs w:val="20"/>
              </w:rPr>
            </w:pPr>
          </w:p>
        </w:tc>
      </w:tr>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1</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rPr>
                <w:rFonts w:ascii="Verdana" w:eastAsia="Times New Roman" w:hAnsi="Verdana" w:cs="Tahoma"/>
                <w:sz w:val="20"/>
                <w:szCs w:val="20"/>
              </w:rPr>
            </w:pPr>
            <w:r w:rsidRPr="001B1611">
              <w:rPr>
                <w:rFonts w:ascii="Verdana" w:eastAsia="Times New Roman" w:hAnsi="Verdana" w:cs="Tahoma"/>
                <w:sz w:val="20"/>
                <w:szCs w:val="20"/>
              </w:rPr>
              <w:t>ETANOL COMUM</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L</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1.000</w:t>
            </w:r>
          </w:p>
        </w:tc>
      </w:tr>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2</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rPr>
                <w:rFonts w:ascii="Verdana" w:eastAsia="Times New Roman" w:hAnsi="Verdana" w:cs="Tahoma"/>
                <w:sz w:val="20"/>
                <w:szCs w:val="20"/>
              </w:rPr>
            </w:pPr>
            <w:r w:rsidRPr="001B1611">
              <w:rPr>
                <w:rFonts w:ascii="Verdana" w:eastAsia="Times New Roman" w:hAnsi="Verdana" w:cs="Tahoma"/>
                <w:sz w:val="20"/>
                <w:szCs w:val="20"/>
              </w:rPr>
              <w:t>GASOLINA COMUM</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L</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60.000</w:t>
            </w:r>
          </w:p>
        </w:tc>
      </w:tr>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3</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rPr>
                <w:rFonts w:ascii="Verdana" w:eastAsia="Times New Roman" w:hAnsi="Verdana" w:cs="Tahoma"/>
                <w:sz w:val="20"/>
                <w:szCs w:val="20"/>
              </w:rPr>
            </w:pPr>
            <w:r w:rsidRPr="001B1611">
              <w:rPr>
                <w:rFonts w:ascii="Verdana" w:eastAsia="Times New Roman" w:hAnsi="Verdana" w:cs="Tahoma"/>
                <w:sz w:val="20"/>
                <w:szCs w:val="20"/>
              </w:rPr>
              <w:t>ÓLEO DIESEL S10B</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L</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39.970</w:t>
            </w:r>
          </w:p>
        </w:tc>
      </w:tr>
    </w:tbl>
    <w:p w:rsidR="00B96E3D" w:rsidRPr="001B1611" w:rsidRDefault="00B96E3D" w:rsidP="00B96E3D">
      <w:pPr>
        <w:autoSpaceDE w:val="0"/>
        <w:autoSpaceDN w:val="0"/>
        <w:adjustRightInd w:val="0"/>
        <w:jc w:val="both"/>
        <w:rPr>
          <w:rFonts w:ascii="Verdana" w:eastAsia="Times New Roman" w:hAnsi="Verdana" w:cs="Arial"/>
          <w:sz w:val="20"/>
          <w:szCs w:val="20"/>
        </w:rPr>
      </w:pPr>
    </w:p>
    <w:p w:rsidR="00B96E3D" w:rsidRPr="001B1611" w:rsidRDefault="00B96E3D" w:rsidP="00B96E3D">
      <w:pPr>
        <w:autoSpaceDE w:val="0"/>
        <w:autoSpaceDN w:val="0"/>
        <w:adjustRightInd w:val="0"/>
        <w:jc w:val="center"/>
        <w:rPr>
          <w:rFonts w:ascii="Verdana" w:eastAsia="Times New Roman" w:hAnsi="Verdana" w:cs="Arial"/>
          <w:b/>
          <w:sz w:val="20"/>
          <w:szCs w:val="20"/>
        </w:rPr>
      </w:pPr>
      <w:r w:rsidRPr="001B1611">
        <w:rPr>
          <w:rFonts w:ascii="Verdana" w:eastAsia="Times New Roman" w:hAnsi="Verdana" w:cs="Arial"/>
          <w:b/>
          <w:sz w:val="20"/>
          <w:szCs w:val="20"/>
        </w:rPr>
        <w:t>Secretaria Municipal de Infraestrutura e Desenvolvimento</w:t>
      </w:r>
    </w:p>
    <w:p w:rsidR="00B96E3D" w:rsidRPr="001B1611" w:rsidRDefault="00B96E3D" w:rsidP="00B96E3D">
      <w:pPr>
        <w:autoSpaceDE w:val="0"/>
        <w:autoSpaceDN w:val="0"/>
        <w:adjustRightInd w:val="0"/>
        <w:jc w:val="center"/>
        <w:rPr>
          <w:rFonts w:ascii="Verdana" w:eastAsia="Times New Roman" w:hAnsi="Verdana" w:cs="Arial"/>
          <w:b/>
          <w:sz w:val="20"/>
          <w:szCs w:val="20"/>
        </w:rPr>
      </w:pPr>
    </w:p>
    <w:tbl>
      <w:tblPr>
        <w:tblW w:w="8006" w:type="dxa"/>
        <w:tblInd w:w="1211" w:type="dxa"/>
        <w:tblLayout w:type="fixed"/>
        <w:tblCellMar>
          <w:left w:w="70" w:type="dxa"/>
          <w:right w:w="70" w:type="dxa"/>
        </w:tblCellMar>
        <w:tblLook w:val="0000" w:firstRow="0" w:lastRow="0" w:firstColumn="0" w:lastColumn="0" w:noHBand="0" w:noVBand="0"/>
      </w:tblPr>
      <w:tblGrid>
        <w:gridCol w:w="850"/>
        <w:gridCol w:w="3405"/>
        <w:gridCol w:w="1719"/>
        <w:gridCol w:w="2032"/>
      </w:tblGrid>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Item</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rPr>
                <w:rFonts w:ascii="Verdana" w:eastAsia="Times New Roman" w:hAnsi="Verdana" w:cs="Tahoma"/>
                <w:b/>
                <w:sz w:val="20"/>
                <w:szCs w:val="20"/>
              </w:rPr>
            </w:pPr>
            <w:r w:rsidRPr="001B1611">
              <w:rPr>
                <w:rFonts w:ascii="Verdana" w:eastAsia="Times New Roman" w:hAnsi="Verdana" w:cs="Tahoma"/>
                <w:b/>
                <w:sz w:val="20"/>
                <w:szCs w:val="20"/>
              </w:rPr>
              <w:t>Descrição</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Unidade</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Quantidade</w:t>
            </w:r>
          </w:p>
          <w:p w:rsidR="00B96E3D" w:rsidRPr="001B1611" w:rsidRDefault="00B96E3D" w:rsidP="00203089">
            <w:pPr>
              <w:adjustRightInd w:val="0"/>
              <w:jc w:val="center"/>
              <w:rPr>
                <w:rFonts w:ascii="Verdana" w:eastAsia="Times New Roman" w:hAnsi="Verdana" w:cs="Tahoma"/>
                <w:b/>
                <w:sz w:val="20"/>
                <w:szCs w:val="20"/>
              </w:rPr>
            </w:pPr>
          </w:p>
        </w:tc>
      </w:tr>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1</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rPr>
                <w:rFonts w:ascii="Verdana" w:eastAsia="Times New Roman" w:hAnsi="Verdana" w:cs="Tahoma"/>
                <w:sz w:val="20"/>
                <w:szCs w:val="20"/>
              </w:rPr>
            </w:pPr>
            <w:r w:rsidRPr="001B1611">
              <w:rPr>
                <w:rFonts w:ascii="Verdana" w:eastAsia="Times New Roman" w:hAnsi="Verdana" w:cs="Tahoma"/>
                <w:sz w:val="20"/>
                <w:szCs w:val="20"/>
              </w:rPr>
              <w:t>GASOLINA COMUM</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L</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16.966</w:t>
            </w:r>
          </w:p>
        </w:tc>
      </w:tr>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2</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rPr>
                <w:rFonts w:ascii="Verdana" w:eastAsia="Times New Roman" w:hAnsi="Verdana" w:cs="Tahoma"/>
                <w:sz w:val="20"/>
                <w:szCs w:val="20"/>
              </w:rPr>
            </w:pPr>
            <w:r w:rsidRPr="001B1611">
              <w:rPr>
                <w:rFonts w:ascii="Verdana" w:eastAsia="Times New Roman" w:hAnsi="Verdana" w:cs="Tahoma"/>
                <w:sz w:val="20"/>
                <w:szCs w:val="20"/>
              </w:rPr>
              <w:t>ÓLEO DIESEL COMUM</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L</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219.615</w:t>
            </w:r>
          </w:p>
        </w:tc>
      </w:tr>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3</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rPr>
                <w:rFonts w:ascii="Verdana" w:eastAsia="Times New Roman" w:hAnsi="Verdana" w:cs="Tahoma"/>
                <w:sz w:val="20"/>
                <w:szCs w:val="20"/>
              </w:rPr>
            </w:pPr>
            <w:r w:rsidRPr="001B1611">
              <w:rPr>
                <w:rFonts w:ascii="Verdana" w:eastAsia="Times New Roman" w:hAnsi="Verdana" w:cs="Tahoma"/>
                <w:sz w:val="20"/>
                <w:szCs w:val="20"/>
              </w:rPr>
              <w:t>ÓLEO DIESEL S10B</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L</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43.531</w:t>
            </w:r>
          </w:p>
        </w:tc>
      </w:tr>
    </w:tbl>
    <w:p w:rsidR="00B96E3D" w:rsidRPr="001B1611" w:rsidRDefault="00B96E3D" w:rsidP="00B96E3D">
      <w:pPr>
        <w:autoSpaceDE w:val="0"/>
        <w:autoSpaceDN w:val="0"/>
        <w:adjustRightInd w:val="0"/>
        <w:jc w:val="center"/>
        <w:rPr>
          <w:rFonts w:ascii="Verdana" w:eastAsia="Times New Roman" w:hAnsi="Verdana" w:cs="Arial"/>
          <w:b/>
          <w:sz w:val="20"/>
          <w:szCs w:val="20"/>
        </w:rPr>
      </w:pPr>
    </w:p>
    <w:p w:rsidR="00B96E3D" w:rsidRPr="001B1611" w:rsidRDefault="00B96E3D" w:rsidP="00B96E3D">
      <w:pPr>
        <w:autoSpaceDE w:val="0"/>
        <w:autoSpaceDN w:val="0"/>
        <w:adjustRightInd w:val="0"/>
        <w:jc w:val="center"/>
        <w:rPr>
          <w:rFonts w:ascii="Verdana" w:eastAsia="Times New Roman" w:hAnsi="Verdana" w:cs="Arial"/>
          <w:b/>
          <w:sz w:val="20"/>
          <w:szCs w:val="20"/>
        </w:rPr>
      </w:pPr>
    </w:p>
    <w:p w:rsidR="00B96E3D" w:rsidRPr="001B1611" w:rsidRDefault="00B96E3D" w:rsidP="00B96E3D">
      <w:pPr>
        <w:autoSpaceDE w:val="0"/>
        <w:autoSpaceDN w:val="0"/>
        <w:adjustRightInd w:val="0"/>
        <w:jc w:val="center"/>
        <w:rPr>
          <w:rFonts w:ascii="Verdana" w:eastAsia="Times New Roman" w:hAnsi="Verdana" w:cs="Arial"/>
          <w:b/>
          <w:sz w:val="20"/>
          <w:szCs w:val="20"/>
        </w:rPr>
      </w:pPr>
    </w:p>
    <w:p w:rsidR="00B96E3D" w:rsidRPr="001B1611" w:rsidRDefault="00B96E3D" w:rsidP="00B96E3D">
      <w:pPr>
        <w:autoSpaceDE w:val="0"/>
        <w:autoSpaceDN w:val="0"/>
        <w:adjustRightInd w:val="0"/>
        <w:jc w:val="center"/>
        <w:rPr>
          <w:rFonts w:ascii="Verdana" w:eastAsia="Times New Roman" w:hAnsi="Verdana" w:cs="Arial"/>
          <w:b/>
          <w:sz w:val="20"/>
          <w:szCs w:val="20"/>
        </w:rPr>
      </w:pPr>
      <w:r w:rsidRPr="001B1611">
        <w:rPr>
          <w:rFonts w:ascii="Verdana" w:eastAsia="Times New Roman" w:hAnsi="Verdana" w:cs="Arial"/>
          <w:b/>
          <w:sz w:val="20"/>
          <w:szCs w:val="20"/>
        </w:rPr>
        <w:t>Secretaria Municipal de Assistência Social</w:t>
      </w:r>
    </w:p>
    <w:p w:rsidR="00B96E3D" w:rsidRPr="001B1611" w:rsidRDefault="00B96E3D" w:rsidP="00B96E3D">
      <w:pPr>
        <w:autoSpaceDE w:val="0"/>
        <w:autoSpaceDN w:val="0"/>
        <w:adjustRightInd w:val="0"/>
        <w:jc w:val="both"/>
        <w:rPr>
          <w:rFonts w:ascii="Verdana" w:eastAsia="Times New Roman" w:hAnsi="Verdana" w:cs="Arial"/>
          <w:sz w:val="20"/>
          <w:szCs w:val="20"/>
        </w:rPr>
      </w:pPr>
    </w:p>
    <w:tbl>
      <w:tblPr>
        <w:tblW w:w="8006" w:type="dxa"/>
        <w:tblInd w:w="1211" w:type="dxa"/>
        <w:tblLayout w:type="fixed"/>
        <w:tblCellMar>
          <w:left w:w="70" w:type="dxa"/>
          <w:right w:w="70" w:type="dxa"/>
        </w:tblCellMar>
        <w:tblLook w:val="0000" w:firstRow="0" w:lastRow="0" w:firstColumn="0" w:lastColumn="0" w:noHBand="0" w:noVBand="0"/>
      </w:tblPr>
      <w:tblGrid>
        <w:gridCol w:w="850"/>
        <w:gridCol w:w="3405"/>
        <w:gridCol w:w="1719"/>
        <w:gridCol w:w="2032"/>
      </w:tblGrid>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Item</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rPr>
                <w:rFonts w:ascii="Verdana" w:eastAsia="Times New Roman" w:hAnsi="Verdana" w:cs="Tahoma"/>
                <w:b/>
                <w:sz w:val="20"/>
                <w:szCs w:val="20"/>
              </w:rPr>
            </w:pPr>
            <w:r w:rsidRPr="001B1611">
              <w:rPr>
                <w:rFonts w:ascii="Verdana" w:eastAsia="Times New Roman" w:hAnsi="Verdana" w:cs="Tahoma"/>
                <w:b/>
                <w:sz w:val="20"/>
                <w:szCs w:val="20"/>
              </w:rPr>
              <w:t>Descrição</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Unidade</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djustRightInd w:val="0"/>
              <w:jc w:val="center"/>
              <w:rPr>
                <w:rFonts w:ascii="Verdana" w:eastAsia="Times New Roman" w:hAnsi="Verdana" w:cs="Tahoma"/>
                <w:b/>
                <w:sz w:val="20"/>
                <w:szCs w:val="20"/>
              </w:rPr>
            </w:pPr>
            <w:r w:rsidRPr="001B1611">
              <w:rPr>
                <w:rFonts w:ascii="Verdana" w:eastAsia="Times New Roman" w:hAnsi="Verdana" w:cs="Tahoma"/>
                <w:b/>
                <w:sz w:val="20"/>
                <w:szCs w:val="20"/>
              </w:rPr>
              <w:t>Quantidade</w:t>
            </w:r>
          </w:p>
          <w:p w:rsidR="00B96E3D" w:rsidRPr="001B1611" w:rsidRDefault="00B96E3D" w:rsidP="00203089">
            <w:pPr>
              <w:adjustRightInd w:val="0"/>
              <w:jc w:val="center"/>
              <w:rPr>
                <w:rFonts w:ascii="Verdana" w:eastAsia="Times New Roman" w:hAnsi="Verdana" w:cs="Tahoma"/>
                <w:b/>
                <w:sz w:val="20"/>
                <w:szCs w:val="20"/>
              </w:rPr>
            </w:pPr>
          </w:p>
        </w:tc>
      </w:tr>
      <w:tr w:rsidR="00B96E3D" w:rsidRPr="001B1611" w:rsidTr="00203089">
        <w:trPr>
          <w:trHeight w:val="290"/>
        </w:trPr>
        <w:tc>
          <w:tcPr>
            <w:tcW w:w="850"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lastRenderedPageBreak/>
              <w:t>1</w:t>
            </w:r>
          </w:p>
        </w:tc>
        <w:tc>
          <w:tcPr>
            <w:tcW w:w="3405"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rPr>
                <w:rFonts w:ascii="Verdana" w:eastAsia="Times New Roman" w:hAnsi="Verdana" w:cs="Tahoma"/>
                <w:sz w:val="20"/>
                <w:szCs w:val="20"/>
              </w:rPr>
            </w:pPr>
            <w:r w:rsidRPr="001B1611">
              <w:rPr>
                <w:rFonts w:ascii="Verdana" w:eastAsia="Times New Roman" w:hAnsi="Verdana" w:cs="Tahoma"/>
                <w:sz w:val="20"/>
                <w:szCs w:val="20"/>
              </w:rPr>
              <w:t>GASOLINA COMUM</w:t>
            </w:r>
          </w:p>
        </w:tc>
        <w:tc>
          <w:tcPr>
            <w:tcW w:w="1719"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L</w:t>
            </w:r>
          </w:p>
        </w:tc>
        <w:tc>
          <w:tcPr>
            <w:tcW w:w="2032" w:type="dxa"/>
            <w:tcBorders>
              <w:top w:val="single" w:sz="6" w:space="0" w:color="000000"/>
              <w:left w:val="single" w:sz="6" w:space="0" w:color="000000"/>
              <w:bottom w:val="single" w:sz="6" w:space="0" w:color="000000"/>
              <w:right w:val="single" w:sz="6" w:space="0" w:color="000000"/>
            </w:tcBorders>
          </w:tcPr>
          <w:p w:rsidR="00B96E3D" w:rsidRPr="001B1611" w:rsidRDefault="00B96E3D" w:rsidP="00203089">
            <w:pPr>
              <w:autoSpaceDE w:val="0"/>
              <w:autoSpaceDN w:val="0"/>
              <w:adjustRightInd w:val="0"/>
              <w:jc w:val="center"/>
              <w:rPr>
                <w:rFonts w:ascii="Verdana" w:eastAsia="Times New Roman" w:hAnsi="Verdana" w:cs="Tahoma"/>
                <w:sz w:val="20"/>
                <w:szCs w:val="20"/>
              </w:rPr>
            </w:pPr>
            <w:r w:rsidRPr="001B1611">
              <w:rPr>
                <w:rFonts w:ascii="Verdana" w:eastAsia="Times New Roman" w:hAnsi="Verdana" w:cs="Tahoma"/>
                <w:sz w:val="20"/>
                <w:szCs w:val="20"/>
              </w:rPr>
              <w:t>12.050</w:t>
            </w:r>
          </w:p>
        </w:tc>
      </w:tr>
    </w:tbl>
    <w:p w:rsidR="00B96E3D" w:rsidRDefault="00B96E3D" w:rsidP="00B96E3D">
      <w:pPr>
        <w:widowControl w:val="0"/>
        <w:tabs>
          <w:tab w:val="left" w:pos="540"/>
          <w:tab w:val="left" w:pos="1260"/>
          <w:tab w:val="left" w:pos="1800"/>
        </w:tabs>
        <w:jc w:val="both"/>
        <w:rPr>
          <w:rFonts w:ascii="Verdana" w:hAnsi="Verdana" w:cs="Tahoma"/>
          <w:sz w:val="20"/>
          <w:szCs w:val="20"/>
        </w:rPr>
      </w:pPr>
    </w:p>
    <w:p w:rsidR="00B96E3D" w:rsidRPr="00B96E3D" w:rsidRDefault="00B96E3D" w:rsidP="00B96E3D">
      <w:pPr>
        <w:widowControl w:val="0"/>
        <w:tabs>
          <w:tab w:val="left" w:pos="540"/>
          <w:tab w:val="left" w:pos="1260"/>
          <w:tab w:val="left" w:pos="1800"/>
        </w:tabs>
        <w:jc w:val="both"/>
        <w:rPr>
          <w:rFonts w:ascii="Verdana" w:eastAsia="Times New Roman" w:hAnsi="Verdana" w:cs="Arial"/>
          <w:sz w:val="20"/>
          <w:szCs w:val="20"/>
        </w:rPr>
      </w:pPr>
      <w:proofErr w:type="gramStart"/>
      <w:r w:rsidRPr="00B96E3D">
        <w:rPr>
          <w:rFonts w:ascii="Verdana" w:eastAsia="Times New Roman" w:hAnsi="Verdana" w:cs="Arial"/>
          <w:sz w:val="20"/>
          <w:szCs w:val="20"/>
        </w:rPr>
        <w:t>1.2 Os</w:t>
      </w:r>
      <w:proofErr w:type="gramEnd"/>
      <w:r w:rsidRPr="00B96E3D">
        <w:rPr>
          <w:rFonts w:ascii="Verdana" w:eastAsia="Times New Roman" w:hAnsi="Verdana" w:cs="Arial"/>
          <w:sz w:val="20"/>
          <w:szCs w:val="20"/>
        </w:rPr>
        <w:t xml:space="preserve"> bens objeto desta contratação são caracterizados como comuns, cujos padrões de desempenho e qualidade foram objetivamente definidos através de especificações usuais de mercado.</w:t>
      </w:r>
    </w:p>
    <w:p w:rsidR="00B96E3D" w:rsidRPr="00B96E3D" w:rsidRDefault="00B96E3D" w:rsidP="00B96E3D">
      <w:pPr>
        <w:widowControl w:val="0"/>
        <w:tabs>
          <w:tab w:val="left" w:pos="540"/>
          <w:tab w:val="left" w:pos="1260"/>
          <w:tab w:val="left" w:pos="1800"/>
        </w:tabs>
        <w:jc w:val="both"/>
        <w:rPr>
          <w:rFonts w:ascii="Verdana" w:eastAsia="Times New Roman" w:hAnsi="Verdana" w:cs="Arial"/>
          <w:sz w:val="20"/>
          <w:szCs w:val="20"/>
        </w:rPr>
      </w:pPr>
    </w:p>
    <w:p w:rsidR="00B96E3D" w:rsidRDefault="00B96E3D" w:rsidP="00B96E3D">
      <w:pPr>
        <w:widowControl w:val="0"/>
        <w:tabs>
          <w:tab w:val="left" w:pos="540"/>
          <w:tab w:val="left" w:pos="1260"/>
          <w:tab w:val="left" w:pos="1800"/>
        </w:tabs>
        <w:jc w:val="both"/>
        <w:rPr>
          <w:rFonts w:ascii="Verdana" w:eastAsia="Times New Roman" w:hAnsi="Verdana" w:cs="Arial"/>
          <w:sz w:val="20"/>
          <w:szCs w:val="20"/>
        </w:rPr>
      </w:pPr>
      <w:r w:rsidRPr="00B96E3D">
        <w:rPr>
          <w:rFonts w:ascii="Verdana" w:eastAsia="Times New Roman" w:hAnsi="Verdana" w:cs="Arial"/>
          <w:sz w:val="20"/>
          <w:szCs w:val="20"/>
        </w:rPr>
        <w:t>1.3 O objeto desta contratação não se enquadra como sendo de bem de luxo, conforme Decreto Municipal nº 135, de 13 de outubro de 2022.</w:t>
      </w:r>
    </w:p>
    <w:p w:rsidR="009D4D3F" w:rsidRDefault="009D4D3F" w:rsidP="00B96E3D">
      <w:pPr>
        <w:widowControl w:val="0"/>
        <w:tabs>
          <w:tab w:val="left" w:pos="540"/>
          <w:tab w:val="left" w:pos="1260"/>
          <w:tab w:val="left" w:pos="1800"/>
        </w:tabs>
        <w:jc w:val="both"/>
        <w:rPr>
          <w:rFonts w:ascii="Verdana" w:eastAsia="Times New Roman" w:hAnsi="Verdana" w:cs="Arial"/>
          <w:sz w:val="20"/>
          <w:szCs w:val="20"/>
        </w:rPr>
      </w:pPr>
    </w:p>
    <w:p w:rsidR="009D4D3F" w:rsidRPr="00B96E3D" w:rsidRDefault="009D4D3F" w:rsidP="00B96E3D">
      <w:pPr>
        <w:widowControl w:val="0"/>
        <w:tabs>
          <w:tab w:val="left" w:pos="54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 xml:space="preserve">1.4 </w:t>
      </w:r>
      <w:r w:rsidRPr="009D4D3F">
        <w:rPr>
          <w:rFonts w:ascii="Verdana" w:eastAsia="Times New Roman" w:hAnsi="Verdana" w:cs="Arial"/>
          <w:sz w:val="20"/>
          <w:szCs w:val="20"/>
        </w:rPr>
        <w:t>O contrato oferece maior detalhamento das regras que serão aplicadas em relação à vigência da contratação</w:t>
      </w:r>
      <w:r>
        <w:rPr>
          <w:rFonts w:ascii="Verdana" w:eastAsia="Times New Roman" w:hAnsi="Verdana" w:cs="Arial"/>
          <w:sz w:val="20"/>
          <w:szCs w:val="20"/>
        </w:rPr>
        <w:t>.</w:t>
      </w:r>
    </w:p>
    <w:p w:rsidR="00B96E3D" w:rsidRPr="0032498C" w:rsidRDefault="00B96E3D" w:rsidP="00B96E3D">
      <w:pPr>
        <w:widowControl w:val="0"/>
        <w:tabs>
          <w:tab w:val="left" w:pos="540"/>
          <w:tab w:val="left" w:pos="1260"/>
          <w:tab w:val="left" w:pos="1800"/>
        </w:tabs>
        <w:jc w:val="both"/>
        <w:rPr>
          <w:rFonts w:ascii="Verdana" w:hAnsi="Verdana" w:cs="Tahoma"/>
          <w:sz w:val="20"/>
          <w:szCs w:val="20"/>
        </w:rPr>
      </w:pPr>
    </w:p>
    <w:p w:rsidR="00B96E3D" w:rsidRPr="003A19E1" w:rsidRDefault="00B96E3D" w:rsidP="00B96E3D">
      <w:pPr>
        <w:widowControl w:val="0"/>
        <w:tabs>
          <w:tab w:val="left" w:pos="567"/>
          <w:tab w:val="left" w:pos="993"/>
        </w:tabs>
        <w:jc w:val="both"/>
        <w:rPr>
          <w:rFonts w:ascii="Verdana" w:hAnsi="Verdana" w:cs="Arial"/>
          <w:sz w:val="20"/>
          <w:szCs w:val="20"/>
        </w:rPr>
      </w:pPr>
    </w:p>
    <w:p w:rsidR="00B96E3D" w:rsidRPr="003A19E1" w:rsidRDefault="00B96E3D" w:rsidP="00B96E3D">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r>
      <w:r>
        <w:rPr>
          <w:rFonts w:ascii="Verdana" w:hAnsi="Verdana" w:cs="Arial"/>
          <w:b/>
          <w:sz w:val="20"/>
          <w:szCs w:val="20"/>
        </w:rPr>
        <w:t>FUNDAMENTAÇÃO E DESCRIÇÃO DA NECESSIDADE DA CONTRATAÇÃO</w:t>
      </w:r>
    </w:p>
    <w:p w:rsidR="00B96E3D" w:rsidRPr="003A19E1" w:rsidRDefault="00B96E3D" w:rsidP="00B96E3D">
      <w:pPr>
        <w:widowControl w:val="0"/>
        <w:tabs>
          <w:tab w:val="left" w:pos="567"/>
          <w:tab w:val="left" w:pos="993"/>
        </w:tabs>
        <w:jc w:val="both"/>
        <w:rPr>
          <w:rFonts w:ascii="Verdana" w:hAnsi="Verdana" w:cs="Arial"/>
          <w:b/>
          <w:sz w:val="20"/>
          <w:szCs w:val="20"/>
        </w:rPr>
      </w:pPr>
    </w:p>
    <w:p w:rsidR="00B96E3D" w:rsidRDefault="00B96E3D" w:rsidP="00B96E3D">
      <w:pPr>
        <w:jc w:val="both"/>
        <w:rPr>
          <w:rFonts w:ascii="Verdana" w:eastAsia="Times New Roman" w:hAnsi="Verdana" w:cs="Arial"/>
          <w:sz w:val="20"/>
          <w:szCs w:val="20"/>
        </w:rPr>
      </w:pPr>
      <w:r>
        <w:rPr>
          <w:rFonts w:ascii="Verdana" w:hAnsi="Verdana" w:cs="Tahoma"/>
          <w:sz w:val="20"/>
          <w:szCs w:val="20"/>
        </w:rPr>
        <w:t xml:space="preserve">2.1   -    </w:t>
      </w:r>
      <w:r w:rsidR="009D4D3F" w:rsidRPr="009D4D3F">
        <w:rPr>
          <w:rFonts w:ascii="Verdana" w:eastAsia="Times New Roman" w:hAnsi="Verdana" w:cs="Arial"/>
          <w:sz w:val="20"/>
          <w:szCs w:val="20"/>
        </w:rPr>
        <w:t>A Fundamentação da Contratação e de seus quantitativos encontra-se pormenorizada em Tópico específico dos Estudos Técnicos Preliminares, apêndice deste Termo de Referência.</w:t>
      </w:r>
    </w:p>
    <w:p w:rsidR="009D4D3F" w:rsidRDefault="009D4D3F" w:rsidP="00B96E3D">
      <w:pPr>
        <w:jc w:val="both"/>
        <w:rPr>
          <w:rFonts w:ascii="Verdana" w:eastAsia="Times New Roman" w:hAnsi="Verdana" w:cs="Arial"/>
          <w:sz w:val="20"/>
          <w:szCs w:val="20"/>
        </w:rPr>
      </w:pPr>
    </w:p>
    <w:p w:rsidR="009D4D3F" w:rsidRPr="00AA22DC" w:rsidRDefault="009D4D3F" w:rsidP="00B96E3D">
      <w:pPr>
        <w:jc w:val="both"/>
        <w:rPr>
          <w:rFonts w:ascii="Verdana" w:eastAsia="Times New Roman" w:hAnsi="Verdana" w:cs="Arial"/>
          <w:sz w:val="20"/>
          <w:szCs w:val="20"/>
        </w:rPr>
      </w:pPr>
      <w:r>
        <w:rPr>
          <w:rFonts w:ascii="Verdana" w:eastAsia="Times New Roman" w:hAnsi="Verdana" w:cs="Arial"/>
          <w:sz w:val="20"/>
          <w:szCs w:val="20"/>
        </w:rPr>
        <w:t>2.2</w:t>
      </w:r>
      <w:r>
        <w:rPr>
          <w:rFonts w:ascii="Verdana" w:eastAsia="Times New Roman" w:hAnsi="Verdana" w:cs="Arial"/>
          <w:sz w:val="20"/>
          <w:szCs w:val="20"/>
        </w:rPr>
        <w:tab/>
        <w:t xml:space="preserve">-  </w:t>
      </w:r>
      <w:r w:rsidRPr="009D4D3F">
        <w:rPr>
          <w:rFonts w:ascii="Verdana" w:eastAsia="Times New Roman" w:hAnsi="Verdana" w:cs="Arial"/>
          <w:sz w:val="20"/>
          <w:szCs w:val="20"/>
        </w:rPr>
        <w:t xml:space="preserve">O objeto da contratação está </w:t>
      </w:r>
      <w:r>
        <w:rPr>
          <w:rFonts w:ascii="Verdana" w:eastAsia="Times New Roman" w:hAnsi="Verdana" w:cs="Arial"/>
          <w:sz w:val="20"/>
          <w:szCs w:val="20"/>
        </w:rPr>
        <w:t xml:space="preserve">alinhado ao </w:t>
      </w:r>
      <w:r w:rsidRPr="009D4D3F">
        <w:rPr>
          <w:rFonts w:ascii="Verdana" w:eastAsia="Times New Roman" w:hAnsi="Verdana" w:cs="Arial"/>
          <w:sz w:val="20"/>
          <w:szCs w:val="20"/>
        </w:rPr>
        <w:t>Plano</w:t>
      </w:r>
      <w:r>
        <w:rPr>
          <w:rFonts w:ascii="Verdana" w:eastAsia="Times New Roman" w:hAnsi="Verdana" w:cs="Arial"/>
          <w:sz w:val="20"/>
          <w:szCs w:val="20"/>
        </w:rPr>
        <w:t xml:space="preserve"> Plurianual. </w:t>
      </w:r>
      <w:r w:rsidRPr="009D4D3F">
        <w:rPr>
          <w:rFonts w:ascii="Verdana" w:eastAsia="Times New Roman" w:hAnsi="Verdana" w:cs="Arial"/>
          <w:sz w:val="20"/>
          <w:szCs w:val="20"/>
        </w:rPr>
        <w:tab/>
      </w:r>
    </w:p>
    <w:p w:rsidR="00B96E3D" w:rsidRPr="003A19E1" w:rsidRDefault="00B96E3D" w:rsidP="00B96E3D">
      <w:pPr>
        <w:jc w:val="both"/>
        <w:rPr>
          <w:rFonts w:ascii="Verdana" w:hAnsi="Verdana" w:cs="Arial"/>
          <w:sz w:val="20"/>
          <w:szCs w:val="20"/>
        </w:rPr>
      </w:pPr>
    </w:p>
    <w:p w:rsidR="00B96E3D" w:rsidRPr="00B96E3D" w:rsidRDefault="00B96E3D" w:rsidP="00B96E3D">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r>
      <w:r w:rsidRPr="00B96E3D">
        <w:rPr>
          <w:rFonts w:ascii="Verdana" w:hAnsi="Verdana" w:cs="Arial"/>
          <w:b/>
          <w:sz w:val="20"/>
          <w:szCs w:val="20"/>
        </w:rPr>
        <w:t>DESCRIÇÃO DA SOLUÇÃO COM UM TODO CONSIDERADO O CICLO DE VIDA DO OBJETO E ESPECIFICAÇÃO DO PRODUTO</w:t>
      </w:r>
    </w:p>
    <w:p w:rsidR="00B96E3D" w:rsidRPr="003A19E1" w:rsidRDefault="00B96E3D" w:rsidP="00B96E3D">
      <w:pPr>
        <w:widowControl w:val="0"/>
        <w:tabs>
          <w:tab w:val="left" w:pos="567"/>
          <w:tab w:val="left" w:pos="993"/>
        </w:tabs>
        <w:jc w:val="both"/>
        <w:rPr>
          <w:rFonts w:ascii="Verdana" w:hAnsi="Verdana" w:cs="Arial"/>
          <w:b/>
          <w:sz w:val="20"/>
          <w:szCs w:val="20"/>
        </w:rPr>
      </w:pPr>
    </w:p>
    <w:p w:rsidR="00B96E3D" w:rsidRPr="00C232B8" w:rsidRDefault="00B96E3D" w:rsidP="00B96E3D">
      <w:pPr>
        <w:jc w:val="both"/>
        <w:rPr>
          <w:rFonts w:ascii="Verdana" w:eastAsia="Times New Roman" w:hAnsi="Verdana" w:cs="Arial"/>
          <w:sz w:val="20"/>
          <w:szCs w:val="20"/>
        </w:rPr>
      </w:pPr>
      <w:r>
        <w:rPr>
          <w:rFonts w:ascii="Verdana" w:hAnsi="Verdana" w:cs="Arial"/>
          <w:sz w:val="20"/>
          <w:szCs w:val="20"/>
        </w:rPr>
        <w:t>3.1</w:t>
      </w:r>
      <w:r>
        <w:rPr>
          <w:rFonts w:ascii="Verdana" w:hAnsi="Verdana" w:cs="Arial"/>
          <w:sz w:val="20"/>
          <w:szCs w:val="20"/>
        </w:rPr>
        <w:tab/>
      </w:r>
      <w:r w:rsidRPr="00C232B8">
        <w:rPr>
          <w:rFonts w:ascii="Verdana" w:hAnsi="Verdana" w:cs="Arial"/>
          <w:sz w:val="20"/>
          <w:szCs w:val="20"/>
        </w:rPr>
        <w:t xml:space="preserve">-  </w:t>
      </w:r>
      <w:r w:rsidR="009D4D3F" w:rsidRPr="009D4D3F">
        <w:rPr>
          <w:rFonts w:ascii="Verdana" w:eastAsia="Times New Roman" w:hAnsi="Verdana" w:cs="Arial"/>
          <w:sz w:val="20"/>
          <w:szCs w:val="20"/>
        </w:rPr>
        <w:t>A descrição da solução como um todo encontra-se pormenorizada em tópico específico dos Estudos Técnicos Preliminares, apêndice deste Termo de Referência.</w:t>
      </w:r>
    </w:p>
    <w:p w:rsidR="00B96E3D" w:rsidRPr="00C232B8" w:rsidRDefault="00B96E3D" w:rsidP="00B96E3D">
      <w:pPr>
        <w:widowControl w:val="0"/>
        <w:tabs>
          <w:tab w:val="left" w:pos="567"/>
          <w:tab w:val="left" w:pos="709"/>
          <w:tab w:val="left" w:pos="993"/>
          <w:tab w:val="left" w:pos="1276"/>
        </w:tabs>
        <w:jc w:val="both"/>
        <w:rPr>
          <w:rFonts w:ascii="Verdana" w:hAnsi="Verdana" w:cs="Arial"/>
          <w:b/>
          <w:sz w:val="20"/>
          <w:szCs w:val="20"/>
        </w:rPr>
      </w:pPr>
      <w:r w:rsidRPr="00C232B8">
        <w:rPr>
          <w:rFonts w:ascii="Verdana" w:hAnsi="Verdana" w:cs="Arial"/>
          <w:b/>
          <w:sz w:val="20"/>
          <w:szCs w:val="20"/>
        </w:rPr>
        <w:t xml:space="preserve"> </w:t>
      </w:r>
    </w:p>
    <w:p w:rsidR="00B96E3D" w:rsidRPr="003A19E1" w:rsidRDefault="00B96E3D" w:rsidP="00B96E3D">
      <w:pPr>
        <w:widowControl w:val="0"/>
        <w:tabs>
          <w:tab w:val="left" w:pos="567"/>
          <w:tab w:val="left" w:pos="709"/>
          <w:tab w:val="left" w:pos="993"/>
          <w:tab w:val="left" w:pos="1276"/>
        </w:tabs>
        <w:jc w:val="both"/>
        <w:rPr>
          <w:rFonts w:ascii="Verdana" w:hAnsi="Verdana" w:cs="Arial"/>
          <w:b/>
          <w:sz w:val="20"/>
          <w:szCs w:val="20"/>
        </w:rPr>
      </w:pPr>
    </w:p>
    <w:p w:rsidR="00B96E3D" w:rsidRPr="003A19E1" w:rsidRDefault="00B96E3D" w:rsidP="00B96E3D">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Pr>
          <w:rFonts w:ascii="Verdana" w:hAnsi="Verdana" w:cs="Arial"/>
          <w:b/>
          <w:sz w:val="20"/>
        </w:rPr>
        <w:t xml:space="preserve">REQUISITOS DA CONTRATAÇÃO </w:t>
      </w:r>
    </w:p>
    <w:p w:rsidR="00B96E3D" w:rsidRPr="003A19E1" w:rsidRDefault="00B96E3D" w:rsidP="00B96E3D">
      <w:pPr>
        <w:pStyle w:val="Corpodetexto2"/>
        <w:tabs>
          <w:tab w:val="left" w:pos="567"/>
          <w:tab w:val="left" w:pos="709"/>
          <w:tab w:val="left" w:pos="993"/>
          <w:tab w:val="left" w:pos="1276"/>
        </w:tabs>
        <w:ind w:right="56"/>
        <w:rPr>
          <w:rFonts w:ascii="Verdana" w:hAnsi="Verdana" w:cs="Arial"/>
          <w:sz w:val="20"/>
        </w:rPr>
      </w:pPr>
    </w:p>
    <w:p w:rsidR="00B96E3D" w:rsidRDefault="00B96E3D" w:rsidP="00B96E3D">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00E2182E" w:rsidRPr="00E2182E">
        <w:rPr>
          <w:rFonts w:ascii="Verdana" w:hAnsi="Verdana" w:cs="Arial"/>
          <w:sz w:val="20"/>
        </w:rPr>
        <w:t>Os requisitos da contratação estão inseridos na descrição das especificações do objeto que constam no item 1.</w:t>
      </w:r>
    </w:p>
    <w:p w:rsidR="00B96E3D" w:rsidRPr="003A19E1" w:rsidRDefault="00B96E3D" w:rsidP="00B96E3D">
      <w:pPr>
        <w:widowControl w:val="0"/>
        <w:tabs>
          <w:tab w:val="left" w:pos="567"/>
          <w:tab w:val="left" w:pos="720"/>
          <w:tab w:val="left" w:pos="993"/>
          <w:tab w:val="left" w:pos="1260"/>
          <w:tab w:val="left" w:pos="1800"/>
        </w:tabs>
        <w:jc w:val="both"/>
        <w:rPr>
          <w:rFonts w:ascii="Verdana" w:hAnsi="Verdana" w:cs="Arial"/>
          <w:b/>
          <w:sz w:val="20"/>
          <w:szCs w:val="20"/>
        </w:rPr>
      </w:pPr>
    </w:p>
    <w:p w:rsidR="00B96E3D" w:rsidRPr="003A19E1" w:rsidRDefault="00B96E3D" w:rsidP="00B96E3D">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r>
      <w:r w:rsidR="00E2182E">
        <w:rPr>
          <w:rFonts w:ascii="Verdana" w:hAnsi="Verdana" w:cs="Arial"/>
          <w:b/>
          <w:sz w:val="20"/>
          <w:szCs w:val="20"/>
        </w:rPr>
        <w:t>MODELO DE EXECUÇÃO DO OBJETO</w:t>
      </w:r>
    </w:p>
    <w:p w:rsidR="00B96E3D" w:rsidRPr="003A19E1" w:rsidRDefault="00B96E3D" w:rsidP="00B96E3D">
      <w:pPr>
        <w:widowControl w:val="0"/>
        <w:tabs>
          <w:tab w:val="left" w:pos="567"/>
          <w:tab w:val="left" w:pos="709"/>
          <w:tab w:val="left" w:pos="993"/>
        </w:tabs>
        <w:jc w:val="both"/>
        <w:rPr>
          <w:rFonts w:ascii="Verdana" w:hAnsi="Verdana" w:cs="Arial"/>
          <w:b/>
          <w:sz w:val="20"/>
          <w:szCs w:val="20"/>
        </w:rPr>
      </w:pPr>
    </w:p>
    <w:p w:rsidR="00E2182E" w:rsidRPr="00F361B7" w:rsidRDefault="00B96E3D" w:rsidP="00E2182E">
      <w:pPr>
        <w:widowControl w:val="0"/>
        <w:tabs>
          <w:tab w:val="left" w:pos="567"/>
          <w:tab w:val="left" w:pos="851"/>
          <w:tab w:val="left" w:pos="1980"/>
        </w:tabs>
        <w:jc w:val="both"/>
        <w:rPr>
          <w:rFonts w:ascii="Verdana" w:hAnsi="Verdana" w:cs="Tahoma"/>
          <w:sz w:val="20"/>
          <w:szCs w:val="20"/>
        </w:rPr>
      </w:pPr>
      <w:r w:rsidRPr="003A19E1">
        <w:rPr>
          <w:rFonts w:ascii="Verdana" w:hAnsi="Verdana" w:cs="Arial"/>
          <w:sz w:val="20"/>
          <w:szCs w:val="20"/>
        </w:rPr>
        <w:t>5.1</w:t>
      </w:r>
      <w:r w:rsidR="00E2182E">
        <w:rPr>
          <w:rFonts w:ascii="Verdana" w:hAnsi="Verdana" w:cs="Arial"/>
          <w:sz w:val="20"/>
          <w:szCs w:val="20"/>
        </w:rPr>
        <w:tab/>
        <w:t>-</w:t>
      </w:r>
      <w:r w:rsidR="00E2182E">
        <w:rPr>
          <w:rFonts w:ascii="Verdana" w:hAnsi="Verdana" w:cs="Arial"/>
          <w:sz w:val="20"/>
          <w:szCs w:val="20"/>
        </w:rPr>
        <w:tab/>
      </w:r>
      <w:r w:rsidR="00E2182E" w:rsidRPr="00F361B7">
        <w:rPr>
          <w:rFonts w:ascii="Verdana" w:hAnsi="Verdana" w:cs="Tahoma"/>
          <w:sz w:val="20"/>
          <w:szCs w:val="20"/>
        </w:rPr>
        <w:t xml:space="preserve">Será </w:t>
      </w:r>
      <w:proofErr w:type="gramStart"/>
      <w:r w:rsidR="00E2182E" w:rsidRPr="00F361B7">
        <w:rPr>
          <w:rFonts w:ascii="Verdana" w:hAnsi="Verdana" w:cs="Tahoma"/>
          <w:sz w:val="20"/>
          <w:szCs w:val="20"/>
        </w:rPr>
        <w:t>utilizado</w:t>
      </w:r>
      <w:proofErr w:type="gramEnd"/>
      <w:r w:rsidR="00E2182E" w:rsidRPr="00F361B7">
        <w:rPr>
          <w:rFonts w:ascii="Verdana" w:hAnsi="Verdana" w:cs="Tahoma"/>
          <w:sz w:val="20"/>
          <w:szCs w:val="20"/>
        </w:rPr>
        <w:t xml:space="preserve"> bomba e depósito do fornecedor.</w:t>
      </w:r>
    </w:p>
    <w:p w:rsidR="00E2182E" w:rsidRPr="00F361B7" w:rsidRDefault="00E2182E" w:rsidP="00E2182E">
      <w:pPr>
        <w:widowControl w:val="0"/>
        <w:tabs>
          <w:tab w:val="left" w:pos="900"/>
          <w:tab w:val="left" w:pos="1440"/>
          <w:tab w:val="left" w:pos="1980"/>
        </w:tabs>
        <w:ind w:firstLine="720"/>
        <w:jc w:val="both"/>
        <w:rPr>
          <w:rFonts w:ascii="Verdana" w:hAnsi="Verdana" w:cs="Tahoma"/>
          <w:sz w:val="20"/>
          <w:szCs w:val="20"/>
        </w:rPr>
      </w:pPr>
    </w:p>
    <w:p w:rsidR="00E2182E" w:rsidRPr="00F361B7" w:rsidRDefault="00E2182E" w:rsidP="00E2182E">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5.2  -</w:t>
      </w:r>
      <w:proofErr w:type="gramEnd"/>
      <w:r>
        <w:rPr>
          <w:rFonts w:ascii="Verdana" w:hAnsi="Verdana" w:cs="Tahoma"/>
          <w:sz w:val="20"/>
          <w:szCs w:val="20"/>
        </w:rPr>
        <w:t xml:space="preserve">    </w:t>
      </w:r>
      <w:r w:rsidRPr="00F361B7">
        <w:rPr>
          <w:rFonts w:ascii="Verdana" w:hAnsi="Verdana" w:cs="Tahoma"/>
          <w:sz w:val="20"/>
          <w:szCs w:val="20"/>
        </w:rPr>
        <w:t>O abastecimento será feito diariamente, inclusive finais de semana e feriados.</w:t>
      </w:r>
    </w:p>
    <w:p w:rsidR="00E2182E" w:rsidRPr="00F361B7" w:rsidRDefault="00E2182E" w:rsidP="00E2182E">
      <w:pPr>
        <w:widowControl w:val="0"/>
        <w:tabs>
          <w:tab w:val="left" w:pos="900"/>
          <w:tab w:val="left" w:pos="1440"/>
          <w:tab w:val="left" w:pos="1980"/>
        </w:tabs>
        <w:ind w:firstLine="720"/>
        <w:jc w:val="both"/>
        <w:rPr>
          <w:rFonts w:ascii="Verdana" w:hAnsi="Verdana" w:cs="Tahoma"/>
          <w:sz w:val="20"/>
          <w:szCs w:val="20"/>
        </w:rPr>
      </w:pPr>
    </w:p>
    <w:p w:rsidR="00E2182E" w:rsidRPr="00F361B7" w:rsidRDefault="00E2182E" w:rsidP="00E2182E">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5.3  -</w:t>
      </w:r>
      <w:proofErr w:type="gramEnd"/>
      <w:r>
        <w:rPr>
          <w:rFonts w:ascii="Verdana" w:hAnsi="Verdana" w:cs="Tahoma"/>
          <w:sz w:val="20"/>
          <w:szCs w:val="20"/>
        </w:rPr>
        <w:t xml:space="preserve">     A empresa deverá  f</w:t>
      </w:r>
      <w:r w:rsidRPr="00F361B7">
        <w:rPr>
          <w:rFonts w:ascii="Verdana" w:hAnsi="Verdana" w:cs="Tahoma"/>
          <w:sz w:val="20"/>
          <w:szCs w:val="20"/>
        </w:rPr>
        <w:t>uncionar 24 (vinte e quatro) horas e possuir equipamentos para lavagem e lubrificação de veículos.</w:t>
      </w:r>
    </w:p>
    <w:p w:rsidR="00E2182E" w:rsidRPr="00F361B7" w:rsidRDefault="00E2182E" w:rsidP="00E2182E">
      <w:pPr>
        <w:widowControl w:val="0"/>
        <w:tabs>
          <w:tab w:val="left" w:pos="900"/>
          <w:tab w:val="left" w:pos="1440"/>
          <w:tab w:val="left" w:pos="1980"/>
        </w:tabs>
        <w:ind w:firstLine="720"/>
        <w:jc w:val="both"/>
        <w:rPr>
          <w:rFonts w:ascii="Verdana" w:hAnsi="Verdana" w:cs="Tahoma"/>
          <w:sz w:val="20"/>
          <w:szCs w:val="20"/>
        </w:rPr>
      </w:pPr>
    </w:p>
    <w:p w:rsidR="00E2182E" w:rsidRPr="00F361B7" w:rsidRDefault="00E2182E" w:rsidP="00E2182E">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5.4   </w:t>
      </w:r>
      <w:r w:rsidRPr="00F361B7">
        <w:rPr>
          <w:rFonts w:ascii="Verdana" w:hAnsi="Verdana" w:cs="Tahoma"/>
          <w:sz w:val="20"/>
          <w:szCs w:val="20"/>
        </w:rPr>
        <w:t>-</w:t>
      </w:r>
      <w:r w:rsidRPr="00F361B7">
        <w:rPr>
          <w:rFonts w:ascii="Verdana" w:hAnsi="Verdana" w:cs="Tahoma"/>
          <w:sz w:val="20"/>
          <w:szCs w:val="20"/>
        </w:rPr>
        <w:tab/>
        <w:t>A empresa deverá estar instalada na zona urbana do município de Eldorado/MS.</w:t>
      </w:r>
    </w:p>
    <w:p w:rsidR="00E2182E" w:rsidRPr="00F361B7" w:rsidRDefault="00E2182E" w:rsidP="00E2182E">
      <w:pPr>
        <w:widowControl w:val="0"/>
        <w:tabs>
          <w:tab w:val="left" w:pos="900"/>
          <w:tab w:val="left" w:pos="1440"/>
          <w:tab w:val="left" w:pos="1980"/>
        </w:tabs>
        <w:ind w:firstLine="720"/>
        <w:jc w:val="both"/>
        <w:rPr>
          <w:rFonts w:ascii="Verdana" w:hAnsi="Verdana" w:cs="Tahoma"/>
          <w:sz w:val="20"/>
          <w:szCs w:val="20"/>
        </w:rPr>
      </w:pPr>
    </w:p>
    <w:p w:rsidR="00E2182E" w:rsidRPr="00F361B7" w:rsidRDefault="00E2182E" w:rsidP="00E2182E">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5.5   </w:t>
      </w:r>
      <w:r w:rsidRPr="00F361B7">
        <w:rPr>
          <w:rFonts w:ascii="Verdana" w:hAnsi="Verdana" w:cs="Tahoma"/>
          <w:sz w:val="20"/>
          <w:szCs w:val="20"/>
        </w:rPr>
        <w:t>-</w:t>
      </w:r>
      <w:r w:rsidRPr="00F361B7">
        <w:rPr>
          <w:rFonts w:ascii="Verdana" w:hAnsi="Verdana" w:cs="Tahoma"/>
          <w:sz w:val="20"/>
          <w:szCs w:val="20"/>
        </w:rPr>
        <w:tab/>
        <w:t>O abastecimento será autorizado por esta Prefeitura, através de requisições assinadas pelo responsável pelo Setor de Compras, constando a quantidade correspondente a cada veículo a ser abastecido, documentos este que deverá ser preenchido rigorosamente em todos os campos, devendo a Empresa só aceitá-lo se o referido formulário estiver datado e assinado.</w:t>
      </w:r>
    </w:p>
    <w:p w:rsidR="00B96E3D" w:rsidRPr="003A19E1" w:rsidRDefault="00B96E3D" w:rsidP="00B96E3D">
      <w:pPr>
        <w:widowControl w:val="0"/>
        <w:tabs>
          <w:tab w:val="left" w:pos="567"/>
          <w:tab w:val="left" w:pos="993"/>
        </w:tabs>
        <w:jc w:val="both"/>
        <w:rPr>
          <w:rFonts w:ascii="Verdana" w:hAnsi="Verdana" w:cs="Tahoma"/>
          <w:sz w:val="20"/>
          <w:szCs w:val="20"/>
        </w:rPr>
      </w:pPr>
    </w:p>
    <w:p w:rsidR="00B96E3D" w:rsidRPr="003A19E1" w:rsidRDefault="00B96E3D" w:rsidP="00B96E3D">
      <w:pPr>
        <w:widowControl w:val="0"/>
        <w:tabs>
          <w:tab w:val="left" w:pos="709"/>
          <w:tab w:val="left" w:pos="993"/>
        </w:tabs>
        <w:jc w:val="both"/>
        <w:rPr>
          <w:rFonts w:ascii="Verdana" w:hAnsi="Verdana"/>
          <w:b/>
          <w:sz w:val="20"/>
          <w:szCs w:val="20"/>
        </w:rPr>
      </w:pPr>
      <w:r>
        <w:rPr>
          <w:rFonts w:ascii="Verdana" w:hAnsi="Verdana"/>
          <w:b/>
          <w:sz w:val="20"/>
          <w:szCs w:val="20"/>
        </w:rPr>
        <w:t>6</w:t>
      </w:r>
      <w:r w:rsidRPr="003A19E1">
        <w:rPr>
          <w:rFonts w:ascii="Verdana" w:hAnsi="Verdana"/>
          <w:b/>
          <w:sz w:val="20"/>
          <w:szCs w:val="20"/>
        </w:rPr>
        <w:tab/>
        <w:t>-</w:t>
      </w:r>
      <w:r w:rsidRPr="003A19E1">
        <w:rPr>
          <w:rFonts w:ascii="Verdana" w:hAnsi="Verdana"/>
          <w:b/>
          <w:sz w:val="20"/>
          <w:szCs w:val="20"/>
        </w:rPr>
        <w:tab/>
      </w:r>
      <w:r w:rsidR="00E2182E">
        <w:rPr>
          <w:rFonts w:ascii="Verdana" w:hAnsi="Verdana"/>
          <w:b/>
          <w:sz w:val="20"/>
          <w:szCs w:val="20"/>
        </w:rPr>
        <w:t>MODELO DE GESTÃO DO CONTRATO</w:t>
      </w:r>
    </w:p>
    <w:p w:rsidR="00B96E3D" w:rsidRPr="003A19E1" w:rsidRDefault="00B96E3D" w:rsidP="00B96E3D">
      <w:pPr>
        <w:pStyle w:val="Corpodetexto2"/>
        <w:widowControl w:val="0"/>
        <w:tabs>
          <w:tab w:val="left" w:pos="709"/>
          <w:tab w:val="left" w:pos="993"/>
        </w:tabs>
        <w:ind w:left="708"/>
        <w:rPr>
          <w:rFonts w:ascii="Verdana" w:hAnsi="Verdana" w:cs="Arial"/>
          <w:color w:val="000000"/>
          <w:sz w:val="20"/>
        </w:rPr>
      </w:pPr>
    </w:p>
    <w:p w:rsidR="00E2182E" w:rsidRPr="00E2182E" w:rsidRDefault="00E2182E" w:rsidP="00E2182E">
      <w:pPr>
        <w:widowControl w:val="0"/>
        <w:tabs>
          <w:tab w:val="left" w:pos="709"/>
          <w:tab w:val="left" w:pos="993"/>
        </w:tabs>
        <w:jc w:val="both"/>
        <w:rPr>
          <w:rFonts w:ascii="Verdana" w:hAnsi="Verdana" w:cs="Arial"/>
          <w:sz w:val="20"/>
          <w:szCs w:val="20"/>
        </w:rPr>
      </w:pPr>
      <w:r>
        <w:rPr>
          <w:rFonts w:ascii="Verdana" w:hAnsi="Verdana" w:cs="Arial"/>
          <w:sz w:val="20"/>
          <w:szCs w:val="20"/>
        </w:rPr>
        <w:t>6.1</w:t>
      </w:r>
      <w:r>
        <w:rPr>
          <w:rFonts w:ascii="Verdana" w:hAnsi="Verdana" w:cs="Arial"/>
          <w:sz w:val="20"/>
          <w:szCs w:val="20"/>
        </w:rPr>
        <w:tab/>
        <w:t>-</w:t>
      </w:r>
      <w:r>
        <w:rPr>
          <w:rFonts w:ascii="Verdana" w:hAnsi="Verdana" w:cs="Arial"/>
          <w:sz w:val="20"/>
          <w:szCs w:val="20"/>
        </w:rPr>
        <w:tab/>
      </w:r>
      <w:r w:rsidRPr="00E2182E">
        <w:rPr>
          <w:rFonts w:ascii="Verdana" w:hAnsi="Verdana" w:cs="Arial"/>
          <w:sz w:val="20"/>
          <w:szCs w:val="20"/>
        </w:rPr>
        <w:t xml:space="preserve"> O contrato deverá ser executado fielmente pelas partes, de acordo com as cláusulas avençadas e as normas da Lei nº 14.133, de 2021, e cada parte responderá pelas consequências de sua inexecução total ou parcial.</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E2182E" w:rsidP="00E2182E">
      <w:pPr>
        <w:widowControl w:val="0"/>
        <w:tabs>
          <w:tab w:val="left" w:pos="709"/>
          <w:tab w:val="left" w:pos="993"/>
        </w:tabs>
        <w:jc w:val="both"/>
        <w:rPr>
          <w:rFonts w:ascii="Verdana" w:hAnsi="Verdana" w:cs="Arial"/>
          <w:sz w:val="20"/>
          <w:szCs w:val="20"/>
        </w:rPr>
      </w:pPr>
      <w:r>
        <w:rPr>
          <w:rFonts w:ascii="Verdana" w:hAnsi="Verdana" w:cs="Arial"/>
          <w:sz w:val="20"/>
          <w:szCs w:val="20"/>
        </w:rPr>
        <w:t>6.2</w:t>
      </w:r>
      <w:r>
        <w:rPr>
          <w:rFonts w:ascii="Verdana" w:hAnsi="Verdana" w:cs="Arial"/>
          <w:sz w:val="20"/>
          <w:szCs w:val="20"/>
        </w:rPr>
        <w:tab/>
        <w:t>-</w:t>
      </w:r>
      <w:r>
        <w:rPr>
          <w:rFonts w:ascii="Verdana" w:hAnsi="Verdana" w:cs="Arial"/>
          <w:sz w:val="20"/>
          <w:szCs w:val="20"/>
        </w:rPr>
        <w:tab/>
      </w:r>
      <w:r w:rsidRPr="00E2182E">
        <w:rPr>
          <w:rFonts w:ascii="Verdana" w:hAnsi="Verdana" w:cs="Arial"/>
          <w:sz w:val="20"/>
          <w:szCs w:val="20"/>
        </w:rPr>
        <w:t xml:space="preserve"> As comunicações entre o órgão ou entidade e a contratada devem ser realizadas por escrito sempre que o ato exigir tal formalidade, admitindo-se o uso de mensagem eletrônica para esse fim.</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E2182E" w:rsidP="00E2182E">
      <w:pPr>
        <w:widowControl w:val="0"/>
        <w:tabs>
          <w:tab w:val="left" w:pos="709"/>
          <w:tab w:val="left" w:pos="993"/>
        </w:tabs>
        <w:jc w:val="both"/>
        <w:rPr>
          <w:rFonts w:ascii="Verdana" w:hAnsi="Verdana" w:cs="Arial"/>
          <w:sz w:val="20"/>
          <w:szCs w:val="20"/>
        </w:rPr>
      </w:pPr>
      <w:r>
        <w:rPr>
          <w:rFonts w:ascii="Verdana" w:hAnsi="Verdana" w:cs="Arial"/>
          <w:sz w:val="20"/>
          <w:szCs w:val="20"/>
        </w:rPr>
        <w:t>6.3</w:t>
      </w:r>
      <w:r>
        <w:rPr>
          <w:rFonts w:ascii="Verdana" w:hAnsi="Verdana" w:cs="Arial"/>
          <w:sz w:val="20"/>
          <w:szCs w:val="20"/>
        </w:rPr>
        <w:tab/>
        <w:t>-</w:t>
      </w:r>
      <w:r>
        <w:rPr>
          <w:rFonts w:ascii="Verdana" w:hAnsi="Verdana" w:cs="Arial"/>
          <w:sz w:val="20"/>
          <w:szCs w:val="20"/>
        </w:rPr>
        <w:tab/>
      </w:r>
      <w:r w:rsidRPr="00E2182E">
        <w:rPr>
          <w:rFonts w:ascii="Verdana" w:hAnsi="Verdana" w:cs="Arial"/>
          <w:sz w:val="20"/>
          <w:szCs w:val="20"/>
        </w:rPr>
        <w:t xml:space="preserve"> O órgão ou entidade poderá convocar representante da empresa para adoção de providências que devam ser cumpridas de imediato.</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E2182E" w:rsidP="00E2182E">
      <w:pPr>
        <w:widowControl w:val="0"/>
        <w:tabs>
          <w:tab w:val="left" w:pos="709"/>
          <w:tab w:val="left" w:pos="993"/>
        </w:tabs>
        <w:jc w:val="both"/>
        <w:rPr>
          <w:rFonts w:ascii="Verdana" w:hAnsi="Verdana" w:cs="Arial"/>
          <w:sz w:val="20"/>
          <w:szCs w:val="20"/>
        </w:rPr>
      </w:pPr>
      <w:r>
        <w:rPr>
          <w:rFonts w:ascii="Verdana" w:hAnsi="Verdana" w:cs="Arial"/>
          <w:sz w:val="20"/>
          <w:szCs w:val="20"/>
        </w:rPr>
        <w:t>6.4</w:t>
      </w:r>
      <w:r>
        <w:rPr>
          <w:rFonts w:ascii="Verdana" w:hAnsi="Verdana" w:cs="Arial"/>
          <w:sz w:val="20"/>
          <w:szCs w:val="20"/>
        </w:rPr>
        <w:tab/>
        <w:t>-</w:t>
      </w:r>
      <w:r>
        <w:rPr>
          <w:rFonts w:ascii="Verdana" w:hAnsi="Verdana" w:cs="Arial"/>
          <w:sz w:val="20"/>
          <w:szCs w:val="20"/>
        </w:rPr>
        <w:tab/>
      </w:r>
      <w:r w:rsidRPr="00E2182E">
        <w:rPr>
          <w:rFonts w:ascii="Verdana" w:hAnsi="Verdana" w:cs="Arial"/>
          <w:sz w:val="20"/>
          <w:szCs w:val="20"/>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E2182E" w:rsidP="00E2182E">
      <w:pPr>
        <w:widowControl w:val="0"/>
        <w:tabs>
          <w:tab w:val="left" w:pos="709"/>
          <w:tab w:val="left" w:pos="993"/>
        </w:tabs>
        <w:jc w:val="both"/>
        <w:rPr>
          <w:rFonts w:ascii="Verdana" w:hAnsi="Verdana" w:cs="Arial"/>
          <w:sz w:val="20"/>
          <w:szCs w:val="20"/>
        </w:rPr>
      </w:pPr>
      <w:r>
        <w:rPr>
          <w:rFonts w:ascii="Verdana" w:hAnsi="Verdana" w:cs="Arial"/>
          <w:sz w:val="20"/>
          <w:szCs w:val="20"/>
        </w:rPr>
        <w:t>6.5</w:t>
      </w:r>
      <w:r>
        <w:rPr>
          <w:rFonts w:ascii="Verdana" w:hAnsi="Verdana" w:cs="Arial"/>
          <w:sz w:val="20"/>
          <w:szCs w:val="20"/>
        </w:rPr>
        <w:tab/>
        <w:t>-</w:t>
      </w:r>
      <w:r>
        <w:rPr>
          <w:rFonts w:ascii="Verdana" w:hAnsi="Verdana" w:cs="Arial"/>
          <w:sz w:val="20"/>
          <w:szCs w:val="20"/>
        </w:rPr>
        <w:tab/>
      </w:r>
      <w:r w:rsidRPr="00E2182E">
        <w:rPr>
          <w:rFonts w:ascii="Verdana" w:hAnsi="Verdana" w:cs="Arial"/>
          <w:sz w:val="20"/>
          <w:szCs w:val="20"/>
        </w:rPr>
        <w:t xml:space="preserve"> A execução do contrato deverá ser acompanhada e fiscalizada </w:t>
      </w:r>
      <w:proofErr w:type="gramStart"/>
      <w:r w:rsidRPr="00E2182E">
        <w:rPr>
          <w:rFonts w:ascii="Verdana" w:hAnsi="Verdana" w:cs="Arial"/>
          <w:sz w:val="20"/>
          <w:szCs w:val="20"/>
        </w:rPr>
        <w:t>pelo(</w:t>
      </w:r>
      <w:proofErr w:type="gramEnd"/>
      <w:r w:rsidRPr="00E2182E">
        <w:rPr>
          <w:rFonts w:ascii="Verdana" w:hAnsi="Verdana" w:cs="Arial"/>
          <w:sz w:val="20"/>
          <w:szCs w:val="20"/>
        </w:rPr>
        <w:t>s) fiscal(</w:t>
      </w:r>
      <w:proofErr w:type="spellStart"/>
      <w:r w:rsidRPr="00E2182E">
        <w:rPr>
          <w:rFonts w:ascii="Verdana" w:hAnsi="Verdana" w:cs="Arial"/>
          <w:sz w:val="20"/>
          <w:szCs w:val="20"/>
        </w:rPr>
        <w:t>is</w:t>
      </w:r>
      <w:proofErr w:type="spellEnd"/>
      <w:r w:rsidRPr="00E2182E">
        <w:rPr>
          <w:rFonts w:ascii="Verdana" w:hAnsi="Verdana" w:cs="Arial"/>
          <w:sz w:val="20"/>
          <w:szCs w:val="20"/>
        </w:rPr>
        <w:t>) do contrato, ou pelos respectivos substitutos (Lei nº 14.133, de 2021, art. 117, caput).</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E2182E" w:rsidP="00E2182E">
      <w:pPr>
        <w:widowControl w:val="0"/>
        <w:tabs>
          <w:tab w:val="left" w:pos="709"/>
          <w:tab w:val="left" w:pos="993"/>
        </w:tabs>
        <w:jc w:val="both"/>
        <w:rPr>
          <w:rFonts w:ascii="Verdana" w:hAnsi="Verdana" w:cs="Arial"/>
          <w:sz w:val="20"/>
          <w:szCs w:val="20"/>
        </w:rPr>
      </w:pPr>
      <w:r>
        <w:rPr>
          <w:rFonts w:ascii="Verdana" w:hAnsi="Verdana" w:cs="Arial"/>
          <w:sz w:val="20"/>
          <w:szCs w:val="20"/>
        </w:rPr>
        <w:t>6.6</w:t>
      </w:r>
      <w:r>
        <w:rPr>
          <w:rFonts w:ascii="Verdana" w:hAnsi="Verdana" w:cs="Arial"/>
          <w:sz w:val="20"/>
          <w:szCs w:val="20"/>
        </w:rPr>
        <w:tab/>
        <w:t>-</w:t>
      </w:r>
      <w:r>
        <w:rPr>
          <w:rFonts w:ascii="Verdana" w:hAnsi="Verdana" w:cs="Arial"/>
          <w:sz w:val="20"/>
          <w:szCs w:val="20"/>
        </w:rPr>
        <w:tab/>
      </w:r>
      <w:r w:rsidRPr="00E2182E">
        <w:rPr>
          <w:rFonts w:ascii="Verdana" w:hAnsi="Verdana" w:cs="Arial"/>
          <w:sz w:val="20"/>
          <w:szCs w:val="20"/>
        </w:rPr>
        <w:t xml:space="preserve"> O fiscal do contrato acompanhará a execução do contrato, para que sejam cumpridas todas as condições estabelecidas no contrato, de modo a assegurar os melhores resultados para a Administração. </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E2182E" w:rsidP="00E2182E">
      <w:pPr>
        <w:widowControl w:val="0"/>
        <w:tabs>
          <w:tab w:val="left" w:pos="709"/>
          <w:tab w:val="left" w:pos="993"/>
        </w:tabs>
        <w:jc w:val="both"/>
        <w:rPr>
          <w:rFonts w:ascii="Verdana" w:hAnsi="Verdana" w:cs="Arial"/>
          <w:sz w:val="20"/>
          <w:szCs w:val="20"/>
        </w:rPr>
      </w:pPr>
      <w:r w:rsidRPr="00E2182E">
        <w:rPr>
          <w:rFonts w:ascii="Verdana" w:hAnsi="Verdana" w:cs="Arial"/>
          <w:sz w:val="20"/>
          <w:szCs w:val="20"/>
        </w:rPr>
        <w:t>6.</w:t>
      </w:r>
      <w:r w:rsidR="00870925">
        <w:rPr>
          <w:rFonts w:ascii="Verdana" w:hAnsi="Verdana" w:cs="Arial"/>
          <w:sz w:val="20"/>
          <w:szCs w:val="20"/>
        </w:rPr>
        <w:t>6</w:t>
      </w:r>
      <w:r w:rsidRPr="00E2182E">
        <w:rPr>
          <w:rFonts w:ascii="Verdana" w:hAnsi="Verdana" w:cs="Arial"/>
          <w:sz w:val="20"/>
          <w:szCs w:val="20"/>
        </w:rPr>
        <w:t xml:space="preserve">.1. O fiscal do contrato anotará no histórico de gerenciamento do contrato todas as ocorrências relacionadas à execução do contrato, com a descrição do que for necessário para a regularização das faltas ou dos defeitos observados. </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870925" w:rsidP="00E2182E">
      <w:pPr>
        <w:widowControl w:val="0"/>
        <w:tabs>
          <w:tab w:val="left" w:pos="709"/>
          <w:tab w:val="left" w:pos="993"/>
        </w:tabs>
        <w:jc w:val="both"/>
        <w:rPr>
          <w:rFonts w:ascii="Verdana" w:hAnsi="Verdana" w:cs="Arial"/>
          <w:sz w:val="20"/>
          <w:szCs w:val="20"/>
        </w:rPr>
      </w:pPr>
      <w:r>
        <w:rPr>
          <w:rFonts w:ascii="Verdana" w:hAnsi="Verdana" w:cs="Arial"/>
          <w:sz w:val="20"/>
          <w:szCs w:val="20"/>
        </w:rPr>
        <w:t>6.6</w:t>
      </w:r>
      <w:r w:rsidR="00E2182E" w:rsidRPr="00E2182E">
        <w:rPr>
          <w:rFonts w:ascii="Verdana" w:hAnsi="Verdana" w:cs="Arial"/>
          <w:sz w:val="20"/>
          <w:szCs w:val="20"/>
        </w:rPr>
        <w:t>.2. Identificada qualquer inexatidão ou irregularidade, o fiscal do contrato emitirá notificações para a correção da execução do contrato, determinando prazo para a correção.</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870925" w:rsidP="00E2182E">
      <w:pPr>
        <w:widowControl w:val="0"/>
        <w:tabs>
          <w:tab w:val="left" w:pos="709"/>
          <w:tab w:val="left" w:pos="993"/>
        </w:tabs>
        <w:jc w:val="both"/>
        <w:rPr>
          <w:rFonts w:ascii="Verdana" w:hAnsi="Verdana" w:cs="Arial"/>
          <w:sz w:val="20"/>
          <w:szCs w:val="20"/>
        </w:rPr>
      </w:pPr>
      <w:r>
        <w:rPr>
          <w:rFonts w:ascii="Verdana" w:hAnsi="Verdana" w:cs="Arial"/>
          <w:sz w:val="20"/>
          <w:szCs w:val="20"/>
        </w:rPr>
        <w:t>6.6</w:t>
      </w:r>
      <w:r w:rsidR="00E2182E" w:rsidRPr="00E2182E">
        <w:rPr>
          <w:rFonts w:ascii="Verdana" w:hAnsi="Verdana" w:cs="Arial"/>
          <w:sz w:val="20"/>
          <w:szCs w:val="20"/>
        </w:rPr>
        <w:t>.3. O fiscal do contrato informará ao gestor do contato, em tempo hábil, a situação que demandar decisão ou adoção de medidas que ultrapassem sua competência, para que adote as medidas necessárias e saneadoras, se for o caso.</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870925" w:rsidP="00E2182E">
      <w:pPr>
        <w:widowControl w:val="0"/>
        <w:tabs>
          <w:tab w:val="left" w:pos="709"/>
          <w:tab w:val="left" w:pos="993"/>
        </w:tabs>
        <w:jc w:val="both"/>
        <w:rPr>
          <w:rFonts w:ascii="Verdana" w:hAnsi="Verdana" w:cs="Arial"/>
          <w:sz w:val="20"/>
          <w:szCs w:val="20"/>
        </w:rPr>
      </w:pPr>
      <w:r>
        <w:rPr>
          <w:rFonts w:ascii="Verdana" w:hAnsi="Verdana" w:cs="Arial"/>
          <w:sz w:val="20"/>
          <w:szCs w:val="20"/>
        </w:rPr>
        <w:t>6.6</w:t>
      </w:r>
      <w:r w:rsidR="00E2182E" w:rsidRPr="00E2182E">
        <w:rPr>
          <w:rFonts w:ascii="Verdana" w:hAnsi="Verdana" w:cs="Arial"/>
          <w:sz w:val="20"/>
          <w:szCs w:val="20"/>
        </w:rPr>
        <w:t>.4. No caso de ocorrências que possam inviabilizar a execução do contrato nas datas aprazadas, o fiscal do contrato comunicará o fato imediatamente ao gestor do contrato.</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870925" w:rsidP="00E2182E">
      <w:pPr>
        <w:widowControl w:val="0"/>
        <w:tabs>
          <w:tab w:val="left" w:pos="709"/>
          <w:tab w:val="left" w:pos="993"/>
        </w:tabs>
        <w:jc w:val="both"/>
        <w:rPr>
          <w:rFonts w:ascii="Verdana" w:hAnsi="Verdana" w:cs="Arial"/>
          <w:sz w:val="20"/>
          <w:szCs w:val="20"/>
        </w:rPr>
      </w:pPr>
      <w:r>
        <w:rPr>
          <w:rFonts w:ascii="Verdana" w:hAnsi="Verdana" w:cs="Arial"/>
          <w:sz w:val="20"/>
          <w:szCs w:val="20"/>
        </w:rPr>
        <w:t>6.6</w:t>
      </w:r>
      <w:r w:rsidR="00E2182E" w:rsidRPr="00E2182E">
        <w:rPr>
          <w:rFonts w:ascii="Verdana" w:hAnsi="Verdana" w:cs="Arial"/>
          <w:sz w:val="20"/>
          <w:szCs w:val="20"/>
        </w:rPr>
        <w:t>.5. O fiscal do contrato comunicará ao gestor do contrato, em tempo hábil, o término do contrato sob sua responsabilidade, com vistas à renovação tempestiva ou à prorrogação contratual.</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870925" w:rsidP="00E2182E">
      <w:pPr>
        <w:widowControl w:val="0"/>
        <w:tabs>
          <w:tab w:val="left" w:pos="709"/>
          <w:tab w:val="left" w:pos="993"/>
        </w:tabs>
        <w:jc w:val="both"/>
        <w:rPr>
          <w:rFonts w:ascii="Verdana" w:hAnsi="Verdana" w:cs="Arial"/>
          <w:sz w:val="20"/>
          <w:szCs w:val="20"/>
        </w:rPr>
      </w:pPr>
      <w:r>
        <w:rPr>
          <w:rFonts w:ascii="Verdana" w:hAnsi="Verdana" w:cs="Arial"/>
          <w:sz w:val="20"/>
          <w:szCs w:val="20"/>
        </w:rPr>
        <w:t>6.7</w:t>
      </w:r>
      <w:r>
        <w:rPr>
          <w:rFonts w:ascii="Verdana" w:hAnsi="Verdana" w:cs="Arial"/>
          <w:sz w:val="20"/>
          <w:szCs w:val="20"/>
        </w:rPr>
        <w:tab/>
        <w:t>-</w:t>
      </w:r>
      <w:r>
        <w:rPr>
          <w:rFonts w:ascii="Verdana" w:hAnsi="Verdana" w:cs="Arial"/>
          <w:sz w:val="20"/>
          <w:szCs w:val="20"/>
        </w:rPr>
        <w:tab/>
        <w:t xml:space="preserve">O gestor </w:t>
      </w:r>
      <w:r w:rsidR="00E2182E" w:rsidRPr="00E2182E">
        <w:rPr>
          <w:rFonts w:ascii="Verdana" w:hAnsi="Verdana" w:cs="Arial"/>
          <w:sz w:val="20"/>
          <w:szCs w:val="20"/>
        </w:rPr>
        <w:t xml:space="preserve">do contrato verificará a manutenção das condições de habilitação da contratada, acompanhará o empenho, o pagamento, as garantias, as glosas e a formalização de </w:t>
      </w:r>
      <w:proofErr w:type="spellStart"/>
      <w:r w:rsidR="00E2182E" w:rsidRPr="00E2182E">
        <w:rPr>
          <w:rFonts w:ascii="Verdana" w:hAnsi="Verdana" w:cs="Arial"/>
          <w:sz w:val="20"/>
          <w:szCs w:val="20"/>
        </w:rPr>
        <w:t>apostilamento</w:t>
      </w:r>
      <w:proofErr w:type="spellEnd"/>
      <w:r w:rsidR="00E2182E" w:rsidRPr="00E2182E">
        <w:rPr>
          <w:rFonts w:ascii="Verdana" w:hAnsi="Verdana" w:cs="Arial"/>
          <w:sz w:val="20"/>
          <w:szCs w:val="20"/>
        </w:rPr>
        <w:t xml:space="preserve"> e termos aditivos, solicitando quaisquer documentos comprobatórios pertinentes, caso necessário.</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870925" w:rsidP="00E2182E">
      <w:pPr>
        <w:widowControl w:val="0"/>
        <w:tabs>
          <w:tab w:val="left" w:pos="709"/>
          <w:tab w:val="left" w:pos="993"/>
        </w:tabs>
        <w:jc w:val="both"/>
        <w:rPr>
          <w:rFonts w:ascii="Verdana" w:hAnsi="Verdana" w:cs="Arial"/>
          <w:sz w:val="20"/>
          <w:szCs w:val="20"/>
        </w:rPr>
      </w:pPr>
      <w:r>
        <w:rPr>
          <w:rFonts w:ascii="Verdana" w:hAnsi="Verdana" w:cs="Arial"/>
          <w:sz w:val="20"/>
          <w:szCs w:val="20"/>
        </w:rPr>
        <w:t>6.7</w:t>
      </w:r>
      <w:r w:rsidR="00E2182E" w:rsidRPr="00E2182E">
        <w:rPr>
          <w:rFonts w:ascii="Verdana" w:hAnsi="Verdana" w:cs="Arial"/>
          <w:sz w:val="20"/>
          <w:szCs w:val="20"/>
        </w:rPr>
        <w:t>.1. Caso ocorra descumprimento das obrigações contratuais, o gestor do contrato atuará tempestivamente na solução do problema, tomando as providências cabíveis, quando ultrapassar a sua competência.</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870925" w:rsidP="00E2182E">
      <w:pPr>
        <w:widowControl w:val="0"/>
        <w:tabs>
          <w:tab w:val="left" w:pos="709"/>
          <w:tab w:val="left" w:pos="993"/>
        </w:tabs>
        <w:jc w:val="both"/>
        <w:rPr>
          <w:rFonts w:ascii="Verdana" w:hAnsi="Verdana" w:cs="Arial"/>
          <w:sz w:val="20"/>
          <w:szCs w:val="20"/>
        </w:rPr>
      </w:pPr>
      <w:r>
        <w:rPr>
          <w:rFonts w:ascii="Verdana" w:hAnsi="Verdana" w:cs="Arial"/>
          <w:sz w:val="20"/>
          <w:szCs w:val="20"/>
        </w:rPr>
        <w:t>6.8</w:t>
      </w:r>
      <w:r>
        <w:rPr>
          <w:rFonts w:ascii="Verdana" w:hAnsi="Verdana" w:cs="Arial"/>
          <w:sz w:val="20"/>
          <w:szCs w:val="20"/>
        </w:rPr>
        <w:tab/>
        <w:t>-</w:t>
      </w:r>
      <w:r>
        <w:rPr>
          <w:rFonts w:ascii="Verdana" w:hAnsi="Verdana" w:cs="Arial"/>
          <w:sz w:val="20"/>
          <w:szCs w:val="20"/>
        </w:rPr>
        <w:tab/>
      </w:r>
      <w:r w:rsidR="00E2182E" w:rsidRPr="00E2182E">
        <w:rPr>
          <w:rFonts w:ascii="Verdana" w:hAnsi="Verdana" w:cs="Arial"/>
          <w:sz w:val="20"/>
          <w:szCs w:val="20"/>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870925" w:rsidP="00E2182E">
      <w:pPr>
        <w:widowControl w:val="0"/>
        <w:tabs>
          <w:tab w:val="left" w:pos="709"/>
          <w:tab w:val="left" w:pos="993"/>
        </w:tabs>
        <w:jc w:val="both"/>
        <w:rPr>
          <w:rFonts w:ascii="Verdana" w:hAnsi="Verdana" w:cs="Arial"/>
          <w:sz w:val="20"/>
          <w:szCs w:val="20"/>
        </w:rPr>
      </w:pPr>
      <w:r>
        <w:rPr>
          <w:rFonts w:ascii="Verdana" w:hAnsi="Verdana" w:cs="Arial"/>
          <w:sz w:val="20"/>
          <w:szCs w:val="20"/>
        </w:rPr>
        <w:t>6.9</w:t>
      </w:r>
      <w:r>
        <w:rPr>
          <w:rFonts w:ascii="Verdana" w:hAnsi="Verdana" w:cs="Arial"/>
          <w:sz w:val="20"/>
          <w:szCs w:val="20"/>
        </w:rPr>
        <w:tab/>
        <w:t>-</w:t>
      </w:r>
      <w:r>
        <w:rPr>
          <w:rFonts w:ascii="Verdana" w:hAnsi="Verdana" w:cs="Arial"/>
          <w:sz w:val="20"/>
          <w:szCs w:val="20"/>
        </w:rPr>
        <w:tab/>
      </w:r>
      <w:r w:rsidR="00E2182E" w:rsidRPr="00E2182E">
        <w:rPr>
          <w:rFonts w:ascii="Verdana" w:hAnsi="Verdana" w:cs="Arial"/>
          <w:sz w:val="20"/>
          <w:szCs w:val="20"/>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870925" w:rsidP="00E2182E">
      <w:pPr>
        <w:widowControl w:val="0"/>
        <w:tabs>
          <w:tab w:val="left" w:pos="709"/>
          <w:tab w:val="left" w:pos="993"/>
        </w:tabs>
        <w:jc w:val="both"/>
        <w:rPr>
          <w:rFonts w:ascii="Verdana" w:hAnsi="Verdana" w:cs="Arial"/>
          <w:sz w:val="20"/>
          <w:szCs w:val="20"/>
        </w:rPr>
      </w:pPr>
      <w:r>
        <w:rPr>
          <w:rFonts w:ascii="Verdana" w:hAnsi="Verdana" w:cs="Arial"/>
          <w:sz w:val="20"/>
          <w:szCs w:val="20"/>
        </w:rPr>
        <w:t>6.10</w:t>
      </w:r>
      <w:r>
        <w:rPr>
          <w:rFonts w:ascii="Verdana" w:hAnsi="Verdana" w:cs="Arial"/>
          <w:sz w:val="20"/>
          <w:szCs w:val="20"/>
        </w:rPr>
        <w:tab/>
        <w:t>-</w:t>
      </w:r>
      <w:r>
        <w:rPr>
          <w:rFonts w:ascii="Verdana" w:hAnsi="Verdana" w:cs="Arial"/>
          <w:sz w:val="20"/>
          <w:szCs w:val="20"/>
        </w:rPr>
        <w:tab/>
      </w:r>
      <w:r w:rsidR="00E2182E" w:rsidRPr="00E2182E">
        <w:rPr>
          <w:rFonts w:ascii="Verdana" w:hAnsi="Verdana" w:cs="Arial"/>
          <w:sz w:val="20"/>
          <w:szCs w:val="20"/>
        </w:rPr>
        <w:t xml:space="preserve">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rsidR="00E2182E" w:rsidRPr="00E2182E" w:rsidRDefault="00E2182E" w:rsidP="00E2182E">
      <w:pPr>
        <w:widowControl w:val="0"/>
        <w:tabs>
          <w:tab w:val="left" w:pos="709"/>
          <w:tab w:val="left" w:pos="993"/>
        </w:tabs>
        <w:jc w:val="both"/>
        <w:rPr>
          <w:rFonts w:ascii="Verdana" w:hAnsi="Verdana" w:cs="Arial"/>
          <w:sz w:val="20"/>
          <w:szCs w:val="20"/>
        </w:rPr>
      </w:pPr>
      <w:r w:rsidRPr="00E2182E">
        <w:rPr>
          <w:rFonts w:ascii="Verdana" w:hAnsi="Verdana" w:cs="Arial"/>
          <w:sz w:val="20"/>
          <w:szCs w:val="20"/>
        </w:rPr>
        <w:t xml:space="preserve">  </w:t>
      </w:r>
    </w:p>
    <w:p w:rsidR="00E2182E" w:rsidRPr="00E2182E" w:rsidRDefault="00870925" w:rsidP="00E2182E">
      <w:pPr>
        <w:widowControl w:val="0"/>
        <w:tabs>
          <w:tab w:val="left" w:pos="709"/>
          <w:tab w:val="left" w:pos="993"/>
        </w:tabs>
        <w:jc w:val="both"/>
        <w:rPr>
          <w:rFonts w:ascii="Verdana" w:hAnsi="Verdana" w:cs="Arial"/>
          <w:sz w:val="20"/>
          <w:szCs w:val="20"/>
        </w:rPr>
      </w:pPr>
      <w:r>
        <w:rPr>
          <w:rFonts w:ascii="Verdana" w:hAnsi="Verdana" w:cs="Arial"/>
          <w:sz w:val="20"/>
          <w:szCs w:val="20"/>
        </w:rPr>
        <w:t>6.11</w:t>
      </w:r>
      <w:r>
        <w:rPr>
          <w:rFonts w:ascii="Verdana" w:hAnsi="Verdana" w:cs="Arial"/>
          <w:sz w:val="20"/>
          <w:szCs w:val="20"/>
        </w:rPr>
        <w:tab/>
        <w:t>-</w:t>
      </w:r>
      <w:r>
        <w:rPr>
          <w:rFonts w:ascii="Verdana" w:hAnsi="Verdana" w:cs="Arial"/>
          <w:sz w:val="20"/>
          <w:szCs w:val="20"/>
        </w:rPr>
        <w:tab/>
      </w:r>
      <w:r w:rsidR="00E2182E" w:rsidRPr="00E2182E">
        <w:rPr>
          <w:rFonts w:ascii="Verdana" w:hAnsi="Verdana" w:cs="Arial"/>
          <w:sz w:val="20"/>
          <w:szCs w:val="20"/>
        </w:rPr>
        <w:t xml:space="preserve"> O gestor do contrato tomará providências para a formalização de processo administrativo de responsabilização para fins de aplicação de sanções, a ser conduzido pela comissão de que trata </w:t>
      </w:r>
      <w:r w:rsidR="00E2182E" w:rsidRPr="00E2182E">
        <w:rPr>
          <w:rFonts w:ascii="Verdana" w:hAnsi="Verdana" w:cs="Arial"/>
          <w:sz w:val="20"/>
          <w:szCs w:val="20"/>
        </w:rPr>
        <w:lastRenderedPageBreak/>
        <w:t xml:space="preserve">o art. 158 da Lei nº 14.133, de 2021, ou pelo agente ou pelo setor com competência para tal, conforme o caso. </w:t>
      </w:r>
    </w:p>
    <w:p w:rsidR="00E2182E" w:rsidRPr="00E2182E" w:rsidRDefault="00E2182E" w:rsidP="00E2182E">
      <w:pPr>
        <w:widowControl w:val="0"/>
        <w:tabs>
          <w:tab w:val="left" w:pos="709"/>
          <w:tab w:val="left" w:pos="993"/>
        </w:tabs>
        <w:jc w:val="both"/>
        <w:rPr>
          <w:rFonts w:ascii="Verdana" w:hAnsi="Verdana" w:cs="Arial"/>
          <w:sz w:val="20"/>
          <w:szCs w:val="20"/>
        </w:rPr>
      </w:pPr>
    </w:p>
    <w:p w:rsidR="00E2182E" w:rsidRPr="00E2182E" w:rsidRDefault="00870925" w:rsidP="00E2182E">
      <w:pPr>
        <w:widowControl w:val="0"/>
        <w:tabs>
          <w:tab w:val="left" w:pos="709"/>
          <w:tab w:val="left" w:pos="993"/>
        </w:tabs>
        <w:jc w:val="both"/>
        <w:rPr>
          <w:rFonts w:ascii="Verdana" w:hAnsi="Verdana" w:cs="Arial"/>
          <w:sz w:val="20"/>
          <w:szCs w:val="20"/>
        </w:rPr>
      </w:pPr>
      <w:r>
        <w:rPr>
          <w:rFonts w:ascii="Verdana" w:hAnsi="Verdana" w:cs="Arial"/>
          <w:sz w:val="20"/>
          <w:szCs w:val="20"/>
        </w:rPr>
        <w:t>6.12</w:t>
      </w:r>
      <w:r>
        <w:rPr>
          <w:rFonts w:ascii="Verdana" w:hAnsi="Verdana" w:cs="Arial"/>
          <w:sz w:val="20"/>
          <w:szCs w:val="20"/>
        </w:rPr>
        <w:tab/>
        <w:t>-</w:t>
      </w:r>
      <w:r>
        <w:rPr>
          <w:rFonts w:ascii="Verdana" w:hAnsi="Verdana" w:cs="Arial"/>
          <w:sz w:val="20"/>
          <w:szCs w:val="20"/>
        </w:rPr>
        <w:tab/>
      </w:r>
      <w:r w:rsidR="00E2182E" w:rsidRPr="00E2182E">
        <w:rPr>
          <w:rFonts w:ascii="Verdana" w:hAnsi="Verdana" w:cs="Arial"/>
          <w:sz w:val="20"/>
          <w:szCs w:val="20"/>
        </w:rPr>
        <w:t xml:space="preserve"> O gestor do contrato deverá elaborar relatório final com informações sobre a consecução dos objetivos que tenham justificado a contratação e eventuais condutas a serem adotadas para o aprimoramento das atividades da Administração. </w:t>
      </w:r>
    </w:p>
    <w:p w:rsidR="00E2182E" w:rsidRPr="00E2182E" w:rsidRDefault="00E2182E" w:rsidP="00E2182E">
      <w:pPr>
        <w:widowControl w:val="0"/>
        <w:tabs>
          <w:tab w:val="left" w:pos="709"/>
          <w:tab w:val="left" w:pos="993"/>
        </w:tabs>
        <w:jc w:val="both"/>
        <w:rPr>
          <w:rFonts w:ascii="Verdana" w:hAnsi="Verdana" w:cs="Arial"/>
          <w:sz w:val="20"/>
          <w:szCs w:val="20"/>
        </w:rPr>
      </w:pPr>
    </w:p>
    <w:p w:rsidR="00B96E3D" w:rsidRDefault="00870925" w:rsidP="00E2182E">
      <w:pPr>
        <w:widowControl w:val="0"/>
        <w:tabs>
          <w:tab w:val="left" w:pos="709"/>
          <w:tab w:val="left" w:pos="993"/>
        </w:tabs>
        <w:jc w:val="both"/>
        <w:rPr>
          <w:rFonts w:ascii="Verdana" w:hAnsi="Verdana" w:cs="Arial"/>
          <w:sz w:val="20"/>
          <w:szCs w:val="20"/>
        </w:rPr>
      </w:pPr>
      <w:r>
        <w:rPr>
          <w:rFonts w:ascii="Verdana" w:hAnsi="Verdana" w:cs="Arial"/>
          <w:sz w:val="20"/>
          <w:szCs w:val="20"/>
        </w:rPr>
        <w:t>6.13</w:t>
      </w:r>
      <w:r>
        <w:rPr>
          <w:rFonts w:ascii="Verdana" w:hAnsi="Verdana" w:cs="Arial"/>
          <w:sz w:val="20"/>
          <w:szCs w:val="20"/>
        </w:rPr>
        <w:tab/>
        <w:t>-</w:t>
      </w:r>
      <w:r>
        <w:rPr>
          <w:rFonts w:ascii="Verdana" w:hAnsi="Verdana" w:cs="Arial"/>
          <w:sz w:val="20"/>
          <w:szCs w:val="20"/>
        </w:rPr>
        <w:tab/>
      </w:r>
      <w:r w:rsidR="00E2182E" w:rsidRPr="00E2182E">
        <w:rPr>
          <w:rFonts w:ascii="Verdana" w:hAnsi="Verdana" w:cs="Arial"/>
          <w:sz w:val="20"/>
          <w:szCs w:val="20"/>
        </w:rPr>
        <w:t xml:space="preserve"> O gestor do contrato deverá enviar a documentação pertinente ao setor de contratos para a formalização dos procedimentos de liquidação e pagamento, no valor dimensionado pela fiscalização e gestão nos termos do contrato.</w:t>
      </w:r>
    </w:p>
    <w:p w:rsidR="00B96E3D" w:rsidRDefault="00B96E3D" w:rsidP="00B96E3D">
      <w:pPr>
        <w:widowControl w:val="0"/>
        <w:tabs>
          <w:tab w:val="left" w:pos="709"/>
          <w:tab w:val="left" w:pos="993"/>
        </w:tabs>
        <w:jc w:val="both"/>
        <w:rPr>
          <w:rFonts w:ascii="Verdana" w:hAnsi="Verdana" w:cs="Arial"/>
          <w:sz w:val="20"/>
          <w:szCs w:val="20"/>
        </w:rPr>
      </w:pPr>
    </w:p>
    <w:p w:rsidR="00B96E3D" w:rsidRPr="003A19E1" w:rsidRDefault="00B96E3D" w:rsidP="00B96E3D">
      <w:pPr>
        <w:tabs>
          <w:tab w:val="left" w:pos="709"/>
          <w:tab w:val="left" w:pos="993"/>
          <w:tab w:val="left" w:pos="1276"/>
        </w:tabs>
        <w:jc w:val="both"/>
        <w:rPr>
          <w:rFonts w:ascii="Verdana" w:hAnsi="Verdana" w:cs="Arial"/>
          <w:b/>
          <w:sz w:val="20"/>
          <w:szCs w:val="20"/>
        </w:rPr>
      </w:pPr>
      <w:r>
        <w:rPr>
          <w:rFonts w:ascii="Verdana" w:hAnsi="Verdana" w:cs="Arial"/>
          <w:b/>
          <w:sz w:val="20"/>
          <w:szCs w:val="20"/>
        </w:rPr>
        <w:t>7</w:t>
      </w:r>
      <w:r w:rsidRPr="003A19E1">
        <w:rPr>
          <w:rFonts w:ascii="Verdana" w:hAnsi="Verdana" w:cs="Arial"/>
          <w:b/>
          <w:sz w:val="20"/>
          <w:szCs w:val="20"/>
        </w:rPr>
        <w:tab/>
        <w:t>-</w:t>
      </w:r>
      <w:r w:rsidRPr="003A19E1">
        <w:rPr>
          <w:rFonts w:ascii="Verdana" w:hAnsi="Verdana" w:cs="Arial"/>
          <w:b/>
          <w:sz w:val="20"/>
          <w:szCs w:val="20"/>
        </w:rPr>
        <w:tab/>
      </w:r>
      <w:r w:rsidR="00870925">
        <w:rPr>
          <w:rFonts w:ascii="Verdana" w:hAnsi="Verdana" w:cs="Arial"/>
          <w:b/>
          <w:sz w:val="20"/>
          <w:szCs w:val="20"/>
        </w:rPr>
        <w:t>CRITÉRIOS DE MEDIÇÃO E PAGAMENTO</w:t>
      </w:r>
    </w:p>
    <w:p w:rsidR="00B96E3D" w:rsidRPr="00F361B7" w:rsidRDefault="00B96E3D" w:rsidP="00B96E3D">
      <w:pPr>
        <w:widowControl w:val="0"/>
        <w:tabs>
          <w:tab w:val="left" w:pos="900"/>
          <w:tab w:val="left" w:pos="1440"/>
          <w:tab w:val="left" w:pos="1980"/>
        </w:tabs>
        <w:ind w:firstLine="720"/>
        <w:jc w:val="both"/>
        <w:rPr>
          <w:rFonts w:ascii="Verdana" w:hAnsi="Verdana" w:cs="Tahoma"/>
          <w:sz w:val="20"/>
          <w:szCs w:val="20"/>
        </w:rPr>
      </w:pPr>
    </w:p>
    <w:p w:rsidR="00870925" w:rsidRPr="00870925" w:rsidRDefault="00870925" w:rsidP="00870925">
      <w:pPr>
        <w:pStyle w:val="Recuodecorpodetexto"/>
        <w:tabs>
          <w:tab w:val="left" w:pos="709"/>
          <w:tab w:val="left" w:pos="993"/>
        </w:tabs>
        <w:ind w:right="-1"/>
        <w:jc w:val="both"/>
        <w:rPr>
          <w:rFonts w:ascii="Verdana" w:hAnsi="Verdana" w:cs="Tahoma"/>
          <w:b/>
          <w:sz w:val="20"/>
          <w:szCs w:val="20"/>
        </w:rPr>
      </w:pPr>
      <w:r w:rsidRPr="00870925">
        <w:rPr>
          <w:rFonts w:ascii="Verdana" w:hAnsi="Verdana" w:cs="Tahoma"/>
          <w:b/>
          <w:sz w:val="20"/>
          <w:szCs w:val="20"/>
        </w:rPr>
        <w:t>Recebimento</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7.1</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Os bens serão recebidos provisoriamente, de forma sumária, no ato da entrega, juntamente com a nota fiscal ou instrumento de cobrança equivalente, </w:t>
      </w:r>
      <w:proofErr w:type="gramStart"/>
      <w:r w:rsidRPr="00870925">
        <w:rPr>
          <w:rFonts w:ascii="Verdana" w:hAnsi="Verdana" w:cs="Tahoma"/>
          <w:sz w:val="20"/>
          <w:szCs w:val="20"/>
        </w:rPr>
        <w:t>pelo(</w:t>
      </w:r>
      <w:proofErr w:type="gramEnd"/>
      <w:r w:rsidRPr="00870925">
        <w:rPr>
          <w:rFonts w:ascii="Verdana" w:hAnsi="Verdana" w:cs="Tahoma"/>
          <w:sz w:val="20"/>
          <w:szCs w:val="20"/>
        </w:rPr>
        <w:t>a) responsável pelo acompanhamento e fiscalização do contrato, para efeito de posterior verificação de sua conformidade com as especificações constantes no Termo de Referência e na proposta.</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sidRPr="00870925">
        <w:rPr>
          <w:rFonts w:ascii="Verdana" w:hAnsi="Verdana" w:cs="Tahoma"/>
          <w:sz w:val="20"/>
          <w:szCs w:val="20"/>
        </w:rPr>
        <w:t>7</w:t>
      </w:r>
      <w:r>
        <w:rPr>
          <w:rFonts w:ascii="Verdana" w:hAnsi="Verdana" w:cs="Tahoma"/>
          <w:sz w:val="20"/>
          <w:szCs w:val="20"/>
        </w:rPr>
        <w:t>.2</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Os bens poderão ser rejeitados, no todo ou em parte, inclusive antes do recebimento provisório, quando em desacordo com as especificações constantes no Termo de Referência e na proposta, devendo ser substituídos no prazo de 02 (dois) dias úteis, a contar da notificação da contratada, às suas custas, sem prejuízo da aplicação das penalidades.</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7.3</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7.4</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Para as contratações decorrentes de despesas cujos valores não ultrapassem o limite de que trata o inciso II do art. 75 da Lei nº 14.133, de 2021, o prazo máximo para o recebimento definitivo será de até 03 (três) dias úteis.</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7.5</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O prazo para recebimento definitivo poderá ser excepcionalmente prorrogado, de forma justificada, por igual período, quando houver necessidade de diligências para a aferição do atendimento das exigências contratuais.</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7.6</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870925">
        <w:rPr>
          <w:rFonts w:ascii="Verdana" w:hAnsi="Verdana" w:cs="Tahoma"/>
          <w:sz w:val="20"/>
          <w:szCs w:val="20"/>
        </w:rPr>
        <w:t>pertine</w:t>
      </w:r>
      <w:proofErr w:type="spellEnd"/>
      <w:r w:rsidRPr="00870925">
        <w:rPr>
          <w:rFonts w:ascii="Verdana" w:hAnsi="Verdana" w:cs="Tahoma"/>
          <w:sz w:val="20"/>
          <w:szCs w:val="20"/>
        </w:rPr>
        <w:t xml:space="preserve"> à parcela incontroversa da execução do objeto, para efeito de liquidação e pagamento.</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7.7</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7.8</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O recebimento provisório ou definitivo não excluirá a responsabilidade civil pela solidez e pela segurança dos bens nem a responsabilidade ético-profissional pela perfeita execução do contrato.</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sidRPr="00870925">
        <w:rPr>
          <w:rFonts w:ascii="Verdana" w:hAnsi="Verdana" w:cs="Tahoma"/>
          <w:sz w:val="20"/>
          <w:szCs w:val="20"/>
        </w:rPr>
        <w:t>Liquidação</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7.9</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Recebida a Nota Fiscal ou documento de cobrança equivalente, correrá o prazo de 10 (dez) dias úteis para fins de liquidação, na forma desta seção, prorrogáveis por igual período.</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sidRPr="00870925">
        <w:rPr>
          <w:rFonts w:ascii="Verdana" w:hAnsi="Verdana" w:cs="Tahoma"/>
          <w:sz w:val="20"/>
          <w:szCs w:val="20"/>
        </w:rPr>
        <w:t>7.9.1. O prazo de que trata o item anterior será reduzido à metade, mantendo-se a possibilidade de prorrogação, no caso de contratações decorrentes de despesas cujos valores não ultrapassem o limite de que trata o inciso II do art. 75 da Lei nº 14.133, de 2021.</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7.10</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Para fins de liquidação, o setor competente deverá verificar se a nota fiscal ou instrumento de cobrança equivalente apresentado expressa os elementos necessários e essenciais do documento, tais como: </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sidRPr="00870925">
        <w:rPr>
          <w:rFonts w:ascii="Verdana" w:hAnsi="Verdana" w:cs="Tahoma"/>
          <w:sz w:val="20"/>
          <w:szCs w:val="20"/>
        </w:rPr>
        <w:t xml:space="preserve">7.10.1. </w:t>
      </w:r>
      <w:proofErr w:type="gramStart"/>
      <w:r w:rsidRPr="00870925">
        <w:rPr>
          <w:rFonts w:ascii="Verdana" w:hAnsi="Verdana" w:cs="Tahoma"/>
          <w:sz w:val="20"/>
          <w:szCs w:val="20"/>
        </w:rPr>
        <w:t>o</w:t>
      </w:r>
      <w:proofErr w:type="gramEnd"/>
      <w:r w:rsidRPr="00870925">
        <w:rPr>
          <w:rFonts w:ascii="Verdana" w:hAnsi="Verdana" w:cs="Tahoma"/>
          <w:sz w:val="20"/>
          <w:szCs w:val="20"/>
        </w:rPr>
        <w:t xml:space="preserve"> prazo de validade;</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sidRPr="00870925">
        <w:rPr>
          <w:rFonts w:ascii="Verdana" w:hAnsi="Verdana" w:cs="Tahoma"/>
          <w:sz w:val="20"/>
          <w:szCs w:val="20"/>
        </w:rPr>
        <w:lastRenderedPageBreak/>
        <w:t xml:space="preserve">7.10.2. </w:t>
      </w:r>
      <w:proofErr w:type="gramStart"/>
      <w:r w:rsidRPr="00870925">
        <w:rPr>
          <w:rFonts w:ascii="Verdana" w:hAnsi="Verdana" w:cs="Tahoma"/>
          <w:sz w:val="20"/>
          <w:szCs w:val="20"/>
        </w:rPr>
        <w:t>a</w:t>
      </w:r>
      <w:proofErr w:type="gramEnd"/>
      <w:r w:rsidRPr="00870925">
        <w:rPr>
          <w:rFonts w:ascii="Verdana" w:hAnsi="Verdana" w:cs="Tahoma"/>
          <w:sz w:val="20"/>
          <w:szCs w:val="20"/>
        </w:rPr>
        <w:t xml:space="preserve"> data da emissão; </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sidRPr="00870925">
        <w:rPr>
          <w:rFonts w:ascii="Verdana" w:hAnsi="Verdana" w:cs="Tahoma"/>
          <w:sz w:val="20"/>
          <w:szCs w:val="20"/>
        </w:rPr>
        <w:t xml:space="preserve">7.10.3. </w:t>
      </w:r>
      <w:proofErr w:type="gramStart"/>
      <w:r w:rsidRPr="00870925">
        <w:rPr>
          <w:rFonts w:ascii="Verdana" w:hAnsi="Verdana" w:cs="Tahoma"/>
          <w:sz w:val="20"/>
          <w:szCs w:val="20"/>
        </w:rPr>
        <w:t>os</w:t>
      </w:r>
      <w:proofErr w:type="gramEnd"/>
      <w:r w:rsidRPr="00870925">
        <w:rPr>
          <w:rFonts w:ascii="Verdana" w:hAnsi="Verdana" w:cs="Tahoma"/>
          <w:sz w:val="20"/>
          <w:szCs w:val="20"/>
        </w:rPr>
        <w:t xml:space="preserve"> dados do contrato e do órgão contratante; </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sidRPr="00870925">
        <w:rPr>
          <w:rFonts w:ascii="Verdana" w:hAnsi="Verdana" w:cs="Tahoma"/>
          <w:sz w:val="20"/>
          <w:szCs w:val="20"/>
        </w:rPr>
        <w:t xml:space="preserve">7.10.4. </w:t>
      </w:r>
      <w:proofErr w:type="gramStart"/>
      <w:r w:rsidRPr="00870925">
        <w:rPr>
          <w:rFonts w:ascii="Verdana" w:hAnsi="Verdana" w:cs="Tahoma"/>
          <w:sz w:val="20"/>
          <w:szCs w:val="20"/>
        </w:rPr>
        <w:t>o</w:t>
      </w:r>
      <w:proofErr w:type="gramEnd"/>
      <w:r w:rsidRPr="00870925">
        <w:rPr>
          <w:rFonts w:ascii="Verdana" w:hAnsi="Verdana" w:cs="Tahoma"/>
          <w:sz w:val="20"/>
          <w:szCs w:val="20"/>
        </w:rPr>
        <w:t xml:space="preserve"> período respectivo de execução do contrato; </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sidRPr="00870925">
        <w:rPr>
          <w:rFonts w:ascii="Verdana" w:hAnsi="Verdana" w:cs="Tahoma"/>
          <w:sz w:val="20"/>
          <w:szCs w:val="20"/>
        </w:rPr>
        <w:t xml:space="preserve">7.10.5. </w:t>
      </w:r>
      <w:proofErr w:type="gramStart"/>
      <w:r w:rsidRPr="00870925">
        <w:rPr>
          <w:rFonts w:ascii="Verdana" w:hAnsi="Verdana" w:cs="Tahoma"/>
          <w:sz w:val="20"/>
          <w:szCs w:val="20"/>
        </w:rPr>
        <w:t>o</w:t>
      </w:r>
      <w:proofErr w:type="gramEnd"/>
      <w:r w:rsidRPr="00870925">
        <w:rPr>
          <w:rFonts w:ascii="Verdana" w:hAnsi="Verdana" w:cs="Tahoma"/>
          <w:sz w:val="20"/>
          <w:szCs w:val="20"/>
        </w:rPr>
        <w:t xml:space="preserve"> valor a pagar; e </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sidRPr="00870925">
        <w:rPr>
          <w:rFonts w:ascii="Verdana" w:hAnsi="Verdana" w:cs="Tahoma"/>
          <w:sz w:val="20"/>
          <w:szCs w:val="20"/>
        </w:rPr>
        <w:t xml:space="preserve">7.10.6. </w:t>
      </w:r>
      <w:proofErr w:type="gramStart"/>
      <w:r w:rsidRPr="00870925">
        <w:rPr>
          <w:rFonts w:ascii="Verdana" w:hAnsi="Verdana" w:cs="Tahoma"/>
          <w:sz w:val="20"/>
          <w:szCs w:val="20"/>
        </w:rPr>
        <w:t>eventual</w:t>
      </w:r>
      <w:proofErr w:type="gramEnd"/>
      <w:r w:rsidRPr="00870925">
        <w:rPr>
          <w:rFonts w:ascii="Verdana" w:hAnsi="Verdana" w:cs="Tahoma"/>
          <w:sz w:val="20"/>
          <w:szCs w:val="20"/>
        </w:rPr>
        <w:t xml:space="preserve"> destaque do valor de retenções tributárias cabíveis.</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7.11</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7.12</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A nota fiscal ou instrumento de cobrança equivalente deverá ser obrigatoriamente acompanhado da comprovação da regularidade fiscal. </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 xml:space="preserve">7.13 </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7.14</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7.15</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Persistindo a irregularidade, o contratante deverá adotar as medidas necessárias à rescisão contratual nos autos do processo administrativo correspondente, assegurada ao contratado a ampla defesa. </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7.16</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Havendo a efetiva execução do objeto, os pagamentos serão realizados normalmente, até que se decida pela rescisão do contrato.  </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sidRPr="00870925">
        <w:rPr>
          <w:rFonts w:ascii="Verdana" w:hAnsi="Verdana" w:cs="Tahoma"/>
          <w:sz w:val="20"/>
          <w:szCs w:val="20"/>
        </w:rPr>
        <w:t>Prazo de pagamento</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7.17</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O pagamento será efetuado no prazo de até 10 (dez) dias úteis contados da finalização da liquidação da despesa.</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7.18</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No caso de atraso pelo Contratante, os valores devidos ao contratado serão atualizados monetariamente entre o termo final do prazo de pagamento até a data de sua efetiva realização, mediante aplicação do índice IPCA de correção monetária.</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sidRPr="00870925">
        <w:rPr>
          <w:rFonts w:ascii="Verdana" w:hAnsi="Verdana" w:cs="Tahoma"/>
          <w:sz w:val="20"/>
          <w:szCs w:val="20"/>
        </w:rPr>
        <w:t>Forma de pagamento</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7.19</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O pagamento será realizado por meio de ordem bancária, para crédito em banco, agência e conta corrente indicados pelo contratado.</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7.20</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Será considerada data do pagamento o dia em que constar como emitida a ordem bancária para pagamento.</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Pr>
          <w:rFonts w:ascii="Verdana" w:hAnsi="Verdana" w:cs="Tahoma"/>
          <w:sz w:val="20"/>
          <w:szCs w:val="20"/>
        </w:rPr>
        <w:t>7.21</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Quando do pagamento, será efetuada a retenção tributária prevista na legislação aplicável.</w:t>
      </w:r>
    </w:p>
    <w:p w:rsidR="00870925" w:rsidRPr="00870925" w:rsidRDefault="00870925" w:rsidP="00870925">
      <w:pPr>
        <w:pStyle w:val="Recuodecorpodetexto"/>
        <w:tabs>
          <w:tab w:val="left" w:pos="709"/>
          <w:tab w:val="left" w:pos="993"/>
        </w:tabs>
        <w:ind w:left="0" w:right="-1"/>
        <w:jc w:val="both"/>
        <w:rPr>
          <w:rFonts w:ascii="Verdana" w:hAnsi="Verdana" w:cs="Tahoma"/>
          <w:sz w:val="20"/>
          <w:szCs w:val="20"/>
        </w:rPr>
      </w:pPr>
      <w:r w:rsidRPr="00870925">
        <w:rPr>
          <w:rFonts w:ascii="Verdana" w:hAnsi="Verdana" w:cs="Tahoma"/>
          <w:sz w:val="20"/>
          <w:szCs w:val="20"/>
        </w:rPr>
        <w:t>7.21.1. Independentemente do percentual de tributo inserido na planilha, quando houver, serão retidos na fonte, quando da realização do pagamento, os percentuais estabelecidos na legislação vigente.</w:t>
      </w:r>
    </w:p>
    <w:p w:rsidR="00B96E3D" w:rsidRDefault="00870925" w:rsidP="00870925">
      <w:pPr>
        <w:pStyle w:val="Recuodecorpodetexto"/>
        <w:tabs>
          <w:tab w:val="left" w:pos="709"/>
          <w:tab w:val="left" w:pos="993"/>
        </w:tabs>
        <w:spacing w:after="0"/>
        <w:ind w:left="0" w:right="-1"/>
        <w:jc w:val="both"/>
        <w:rPr>
          <w:rFonts w:ascii="Verdana" w:hAnsi="Verdana" w:cs="Tahoma"/>
          <w:sz w:val="20"/>
          <w:szCs w:val="20"/>
        </w:rPr>
      </w:pPr>
      <w:r>
        <w:rPr>
          <w:rFonts w:ascii="Verdana" w:hAnsi="Verdana" w:cs="Tahoma"/>
          <w:sz w:val="20"/>
          <w:szCs w:val="20"/>
        </w:rPr>
        <w:t>7.22</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70925" w:rsidRPr="003A19E1" w:rsidRDefault="00870925" w:rsidP="00870925">
      <w:pPr>
        <w:pStyle w:val="Recuodecorpodetexto"/>
        <w:tabs>
          <w:tab w:val="left" w:pos="709"/>
          <w:tab w:val="left" w:pos="993"/>
        </w:tabs>
        <w:spacing w:after="0"/>
        <w:ind w:left="0" w:right="-1"/>
        <w:jc w:val="both"/>
        <w:rPr>
          <w:rFonts w:ascii="Verdana" w:hAnsi="Verdana"/>
          <w:sz w:val="20"/>
          <w:szCs w:val="20"/>
        </w:rPr>
      </w:pPr>
    </w:p>
    <w:p w:rsidR="00B96E3D" w:rsidRPr="003A19E1" w:rsidRDefault="00B96E3D" w:rsidP="00B96E3D">
      <w:pPr>
        <w:widowControl w:val="0"/>
        <w:tabs>
          <w:tab w:val="left" w:pos="709"/>
          <w:tab w:val="left" w:pos="993"/>
        </w:tabs>
        <w:jc w:val="both"/>
        <w:rPr>
          <w:rFonts w:ascii="Verdana" w:hAnsi="Verdana" w:cs="Tahoma"/>
          <w:b/>
          <w:sz w:val="20"/>
          <w:szCs w:val="20"/>
        </w:rPr>
      </w:pPr>
      <w:r>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00870925">
        <w:rPr>
          <w:rFonts w:ascii="Verdana" w:hAnsi="Verdana" w:cs="Tahoma"/>
          <w:b/>
          <w:sz w:val="20"/>
          <w:szCs w:val="20"/>
        </w:rPr>
        <w:t>FORMA E CRITÉRIOS DE SELEÇÃO DO FORNECEDOR E FORMA DE FORNECIMENTO</w:t>
      </w:r>
    </w:p>
    <w:p w:rsidR="00B96E3D" w:rsidRPr="003A19E1" w:rsidRDefault="00B96E3D" w:rsidP="00B96E3D">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870925" w:rsidRPr="00870925" w:rsidRDefault="00870925" w:rsidP="00870925">
      <w:pPr>
        <w:widowControl w:val="0"/>
        <w:tabs>
          <w:tab w:val="left" w:pos="709"/>
          <w:tab w:val="left" w:pos="993"/>
        </w:tabs>
        <w:jc w:val="both"/>
        <w:rPr>
          <w:rFonts w:ascii="Verdana" w:hAnsi="Verdana" w:cs="Tahoma"/>
          <w:b/>
          <w:sz w:val="20"/>
          <w:szCs w:val="20"/>
        </w:rPr>
      </w:pPr>
      <w:r w:rsidRPr="00870925">
        <w:rPr>
          <w:rFonts w:ascii="Verdana" w:hAnsi="Verdana" w:cs="Tahoma"/>
          <w:b/>
          <w:sz w:val="20"/>
          <w:szCs w:val="20"/>
        </w:rPr>
        <w:t>Forma de seleção e critério de julgamento da proposta</w:t>
      </w:r>
    </w:p>
    <w:p w:rsidR="00870925" w:rsidRDefault="00870925" w:rsidP="00870925">
      <w:pPr>
        <w:widowControl w:val="0"/>
        <w:tabs>
          <w:tab w:val="left" w:pos="709"/>
          <w:tab w:val="left" w:pos="993"/>
        </w:tabs>
        <w:jc w:val="both"/>
        <w:rPr>
          <w:rFonts w:ascii="Verdana" w:hAnsi="Verdana" w:cs="Tahoma"/>
          <w:sz w:val="20"/>
          <w:szCs w:val="20"/>
        </w:rPr>
      </w:pPr>
    </w:p>
    <w:p w:rsidR="00870925" w:rsidRDefault="00870925" w:rsidP="00870925">
      <w:pPr>
        <w:widowControl w:val="0"/>
        <w:tabs>
          <w:tab w:val="left" w:pos="709"/>
          <w:tab w:val="left" w:pos="993"/>
        </w:tabs>
        <w:jc w:val="both"/>
        <w:rPr>
          <w:rFonts w:ascii="Verdana" w:hAnsi="Verdana" w:cs="Tahoma"/>
          <w:sz w:val="20"/>
          <w:szCs w:val="20"/>
        </w:rPr>
      </w:pPr>
      <w:r w:rsidRPr="00870925">
        <w:rPr>
          <w:rFonts w:ascii="Verdana" w:hAnsi="Verdana" w:cs="Tahoma"/>
          <w:sz w:val="20"/>
          <w:szCs w:val="20"/>
        </w:rPr>
        <w:lastRenderedPageBreak/>
        <w:t>8.1</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O fornecedor será selecionado por meio da realização de procedimento de LICITAÇÃO, na modalidade PREGÃO, sob a forma </w:t>
      </w:r>
      <w:r>
        <w:rPr>
          <w:rFonts w:ascii="Verdana" w:hAnsi="Verdana" w:cs="Tahoma"/>
          <w:sz w:val="20"/>
          <w:szCs w:val="20"/>
        </w:rPr>
        <w:t>PRESENCIAL</w:t>
      </w:r>
      <w:r w:rsidRPr="00870925">
        <w:rPr>
          <w:rFonts w:ascii="Verdana" w:hAnsi="Verdana" w:cs="Tahoma"/>
          <w:sz w:val="20"/>
          <w:szCs w:val="20"/>
        </w:rPr>
        <w:t>, pelo procedimento auxiliar de Registro de Preço, com adoção do critério de julgamento pelo MENOR PREÇO.</w:t>
      </w:r>
    </w:p>
    <w:p w:rsidR="00870925" w:rsidRPr="00870925" w:rsidRDefault="00870925" w:rsidP="00870925">
      <w:pPr>
        <w:widowControl w:val="0"/>
        <w:tabs>
          <w:tab w:val="left" w:pos="709"/>
          <w:tab w:val="left" w:pos="993"/>
        </w:tabs>
        <w:jc w:val="both"/>
        <w:rPr>
          <w:rFonts w:ascii="Verdana" w:hAnsi="Verdana" w:cs="Tahoma"/>
          <w:sz w:val="20"/>
          <w:szCs w:val="20"/>
        </w:rPr>
      </w:pPr>
    </w:p>
    <w:p w:rsidR="00870925" w:rsidRDefault="00870925" w:rsidP="00870925">
      <w:pPr>
        <w:widowControl w:val="0"/>
        <w:tabs>
          <w:tab w:val="left" w:pos="709"/>
          <w:tab w:val="left" w:pos="993"/>
        </w:tabs>
        <w:jc w:val="both"/>
        <w:rPr>
          <w:rFonts w:ascii="Verdana" w:hAnsi="Verdana" w:cs="Tahoma"/>
          <w:b/>
          <w:sz w:val="20"/>
          <w:szCs w:val="20"/>
        </w:rPr>
      </w:pPr>
      <w:r w:rsidRPr="00870925">
        <w:rPr>
          <w:rFonts w:ascii="Verdana" w:hAnsi="Verdana" w:cs="Tahoma"/>
          <w:b/>
          <w:sz w:val="20"/>
          <w:szCs w:val="20"/>
        </w:rPr>
        <w:t>Forma de fornecimento</w:t>
      </w:r>
    </w:p>
    <w:p w:rsidR="00870925" w:rsidRPr="00870925" w:rsidRDefault="00870925" w:rsidP="00870925">
      <w:pPr>
        <w:widowControl w:val="0"/>
        <w:tabs>
          <w:tab w:val="left" w:pos="709"/>
          <w:tab w:val="left" w:pos="993"/>
        </w:tabs>
        <w:jc w:val="both"/>
        <w:rPr>
          <w:rFonts w:ascii="Verdana" w:hAnsi="Verdana" w:cs="Tahoma"/>
          <w:b/>
          <w:sz w:val="20"/>
          <w:szCs w:val="20"/>
        </w:rPr>
      </w:pPr>
    </w:p>
    <w:p w:rsidR="00870925" w:rsidRDefault="00870925" w:rsidP="00870925">
      <w:pPr>
        <w:widowControl w:val="0"/>
        <w:tabs>
          <w:tab w:val="left" w:pos="709"/>
          <w:tab w:val="left" w:pos="993"/>
        </w:tabs>
        <w:jc w:val="both"/>
        <w:rPr>
          <w:rFonts w:ascii="Verdana" w:hAnsi="Verdana" w:cs="Tahoma"/>
          <w:sz w:val="20"/>
          <w:szCs w:val="20"/>
        </w:rPr>
      </w:pPr>
      <w:r>
        <w:rPr>
          <w:rFonts w:ascii="Verdana" w:hAnsi="Verdana" w:cs="Tahoma"/>
          <w:sz w:val="20"/>
          <w:szCs w:val="20"/>
        </w:rPr>
        <w:t>8.2</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O fornecimento do objeto será parcelado.</w:t>
      </w:r>
    </w:p>
    <w:p w:rsidR="00870925" w:rsidRPr="00870925" w:rsidRDefault="00870925" w:rsidP="00870925">
      <w:pPr>
        <w:widowControl w:val="0"/>
        <w:tabs>
          <w:tab w:val="left" w:pos="709"/>
          <w:tab w:val="left" w:pos="993"/>
        </w:tabs>
        <w:jc w:val="both"/>
        <w:rPr>
          <w:rFonts w:ascii="Verdana" w:hAnsi="Verdana" w:cs="Tahoma"/>
          <w:sz w:val="20"/>
          <w:szCs w:val="20"/>
        </w:rPr>
      </w:pPr>
    </w:p>
    <w:p w:rsidR="00870925" w:rsidRDefault="00870925" w:rsidP="00870925">
      <w:pPr>
        <w:widowControl w:val="0"/>
        <w:tabs>
          <w:tab w:val="left" w:pos="709"/>
          <w:tab w:val="left" w:pos="993"/>
        </w:tabs>
        <w:jc w:val="both"/>
        <w:rPr>
          <w:rFonts w:ascii="Verdana" w:hAnsi="Verdana" w:cs="Tahoma"/>
          <w:b/>
          <w:sz w:val="20"/>
          <w:szCs w:val="20"/>
        </w:rPr>
      </w:pPr>
      <w:r w:rsidRPr="00870925">
        <w:rPr>
          <w:rFonts w:ascii="Verdana" w:hAnsi="Verdana" w:cs="Tahoma"/>
          <w:b/>
          <w:sz w:val="20"/>
          <w:szCs w:val="20"/>
        </w:rPr>
        <w:t>Exigências de habilitação</w:t>
      </w:r>
    </w:p>
    <w:p w:rsidR="00870925" w:rsidRPr="00870925" w:rsidRDefault="00870925" w:rsidP="00870925">
      <w:pPr>
        <w:widowControl w:val="0"/>
        <w:tabs>
          <w:tab w:val="left" w:pos="709"/>
          <w:tab w:val="left" w:pos="993"/>
        </w:tabs>
        <w:jc w:val="both"/>
        <w:rPr>
          <w:rFonts w:ascii="Verdana" w:hAnsi="Verdana" w:cs="Tahoma"/>
          <w:b/>
          <w:sz w:val="20"/>
          <w:szCs w:val="20"/>
        </w:rPr>
      </w:pPr>
    </w:p>
    <w:p w:rsidR="00870925" w:rsidRDefault="00870925" w:rsidP="00870925">
      <w:pPr>
        <w:widowControl w:val="0"/>
        <w:tabs>
          <w:tab w:val="left" w:pos="709"/>
          <w:tab w:val="left" w:pos="993"/>
        </w:tabs>
        <w:jc w:val="both"/>
        <w:rPr>
          <w:rFonts w:ascii="Verdana" w:hAnsi="Verdana" w:cs="Tahoma"/>
          <w:sz w:val="20"/>
          <w:szCs w:val="20"/>
        </w:rPr>
      </w:pPr>
      <w:r>
        <w:rPr>
          <w:rFonts w:ascii="Verdana" w:hAnsi="Verdana" w:cs="Tahoma"/>
          <w:sz w:val="20"/>
          <w:szCs w:val="20"/>
        </w:rPr>
        <w:t>8.3</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Para fins de habilitação, deverá o licitante comprovar os seguintes requisitos:</w:t>
      </w:r>
    </w:p>
    <w:p w:rsidR="00870925" w:rsidRPr="00870925" w:rsidRDefault="00870925" w:rsidP="00870925">
      <w:pPr>
        <w:widowControl w:val="0"/>
        <w:tabs>
          <w:tab w:val="left" w:pos="709"/>
          <w:tab w:val="left" w:pos="993"/>
        </w:tabs>
        <w:jc w:val="both"/>
        <w:rPr>
          <w:rFonts w:ascii="Verdana" w:hAnsi="Verdana" w:cs="Tahoma"/>
          <w:b/>
          <w:sz w:val="20"/>
          <w:szCs w:val="20"/>
        </w:rPr>
      </w:pPr>
    </w:p>
    <w:p w:rsidR="00870925" w:rsidRDefault="00870925" w:rsidP="00870925">
      <w:pPr>
        <w:widowControl w:val="0"/>
        <w:tabs>
          <w:tab w:val="left" w:pos="709"/>
          <w:tab w:val="left" w:pos="993"/>
        </w:tabs>
        <w:jc w:val="both"/>
        <w:rPr>
          <w:rFonts w:ascii="Verdana" w:hAnsi="Verdana" w:cs="Tahoma"/>
          <w:b/>
          <w:sz w:val="20"/>
          <w:szCs w:val="20"/>
        </w:rPr>
      </w:pPr>
      <w:r w:rsidRPr="00870925">
        <w:rPr>
          <w:rFonts w:ascii="Verdana" w:hAnsi="Verdana" w:cs="Tahoma"/>
          <w:b/>
          <w:sz w:val="20"/>
          <w:szCs w:val="20"/>
        </w:rPr>
        <w:t>Habilitação jurídica</w:t>
      </w:r>
    </w:p>
    <w:p w:rsidR="00870925" w:rsidRPr="00870925" w:rsidRDefault="00870925" w:rsidP="00870925">
      <w:pPr>
        <w:widowControl w:val="0"/>
        <w:tabs>
          <w:tab w:val="left" w:pos="709"/>
          <w:tab w:val="left" w:pos="993"/>
        </w:tabs>
        <w:jc w:val="both"/>
        <w:rPr>
          <w:rFonts w:ascii="Verdana" w:hAnsi="Verdana" w:cs="Tahoma"/>
          <w:b/>
          <w:sz w:val="20"/>
          <w:szCs w:val="20"/>
        </w:rPr>
      </w:pPr>
    </w:p>
    <w:p w:rsidR="00870925" w:rsidRDefault="00870925" w:rsidP="00870925">
      <w:pPr>
        <w:widowControl w:val="0"/>
        <w:tabs>
          <w:tab w:val="left" w:pos="709"/>
          <w:tab w:val="left" w:pos="993"/>
        </w:tabs>
        <w:jc w:val="both"/>
        <w:rPr>
          <w:rFonts w:ascii="Verdana" w:hAnsi="Verdana" w:cs="Tahoma"/>
          <w:sz w:val="20"/>
          <w:szCs w:val="20"/>
        </w:rPr>
      </w:pPr>
      <w:r>
        <w:rPr>
          <w:rFonts w:ascii="Verdana" w:hAnsi="Verdana" w:cs="Tahoma"/>
          <w:sz w:val="20"/>
          <w:szCs w:val="20"/>
        </w:rPr>
        <w:t>8.4</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Empresário individual: inscrição no Registro Público de Empresas Mercantis, a cargo da Junta Comercial da respectiva sede; </w:t>
      </w:r>
    </w:p>
    <w:p w:rsidR="00870925" w:rsidRPr="00870925" w:rsidRDefault="00870925" w:rsidP="00870925">
      <w:pPr>
        <w:widowControl w:val="0"/>
        <w:tabs>
          <w:tab w:val="left" w:pos="709"/>
          <w:tab w:val="left" w:pos="993"/>
        </w:tabs>
        <w:jc w:val="both"/>
        <w:rPr>
          <w:rFonts w:ascii="Verdana" w:hAnsi="Verdana" w:cs="Tahoma"/>
          <w:sz w:val="20"/>
          <w:szCs w:val="20"/>
        </w:rPr>
      </w:pPr>
    </w:p>
    <w:p w:rsidR="00870925" w:rsidRDefault="00870925" w:rsidP="00870925">
      <w:pPr>
        <w:widowControl w:val="0"/>
        <w:tabs>
          <w:tab w:val="left" w:pos="709"/>
          <w:tab w:val="left" w:pos="993"/>
        </w:tabs>
        <w:jc w:val="both"/>
        <w:rPr>
          <w:rFonts w:ascii="Verdana" w:hAnsi="Verdana" w:cs="Tahoma"/>
          <w:sz w:val="20"/>
          <w:szCs w:val="20"/>
        </w:rPr>
      </w:pPr>
      <w:r>
        <w:rPr>
          <w:rFonts w:ascii="Verdana" w:hAnsi="Verdana" w:cs="Tahoma"/>
          <w:sz w:val="20"/>
          <w:szCs w:val="20"/>
        </w:rPr>
        <w:t>8.5</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Microempreendedor Individual - MEI: Certificado da Condição de Microempreendedor Individual - CCMEI, cuja aceitação ficará condicionada à verificação da autenticidade no sítio </w:t>
      </w:r>
      <w:hyperlink r:id="rId6" w:history="1">
        <w:r w:rsidRPr="0073467A">
          <w:rPr>
            <w:rStyle w:val="Hyperlink"/>
            <w:rFonts w:ascii="Verdana" w:hAnsi="Verdana" w:cs="Tahoma"/>
            <w:sz w:val="20"/>
            <w:szCs w:val="20"/>
          </w:rPr>
          <w:t>https://www.gov.br/empresas-e-negocios/pt-br/empreendedor</w:t>
        </w:r>
      </w:hyperlink>
      <w:r>
        <w:rPr>
          <w:rFonts w:ascii="Verdana" w:hAnsi="Verdana" w:cs="Tahoma"/>
          <w:sz w:val="20"/>
          <w:szCs w:val="20"/>
        </w:rPr>
        <w:t>;</w:t>
      </w:r>
    </w:p>
    <w:p w:rsidR="00870925" w:rsidRPr="00870925" w:rsidRDefault="00870925" w:rsidP="00870925">
      <w:pPr>
        <w:widowControl w:val="0"/>
        <w:tabs>
          <w:tab w:val="left" w:pos="709"/>
          <w:tab w:val="left" w:pos="993"/>
        </w:tabs>
        <w:jc w:val="both"/>
        <w:rPr>
          <w:rFonts w:ascii="Verdana" w:hAnsi="Verdana" w:cs="Tahoma"/>
          <w:sz w:val="20"/>
          <w:szCs w:val="20"/>
        </w:rPr>
      </w:pPr>
      <w:r w:rsidRPr="00870925">
        <w:rPr>
          <w:rFonts w:ascii="Verdana" w:hAnsi="Verdana" w:cs="Tahoma"/>
          <w:sz w:val="20"/>
          <w:szCs w:val="20"/>
        </w:rPr>
        <w:t xml:space="preserve"> </w:t>
      </w:r>
      <w:r>
        <w:rPr>
          <w:rFonts w:ascii="Verdana" w:hAnsi="Verdana" w:cs="Tahoma"/>
          <w:sz w:val="20"/>
          <w:szCs w:val="20"/>
        </w:rPr>
        <w:t xml:space="preserve"> </w:t>
      </w:r>
    </w:p>
    <w:p w:rsidR="00870925" w:rsidRDefault="00870925" w:rsidP="00870925">
      <w:pPr>
        <w:widowControl w:val="0"/>
        <w:tabs>
          <w:tab w:val="left" w:pos="709"/>
          <w:tab w:val="left" w:pos="993"/>
        </w:tabs>
        <w:jc w:val="both"/>
        <w:rPr>
          <w:rFonts w:ascii="Verdana" w:hAnsi="Verdana" w:cs="Tahoma"/>
          <w:sz w:val="20"/>
          <w:szCs w:val="20"/>
        </w:rPr>
      </w:pPr>
      <w:r w:rsidRPr="00870925">
        <w:rPr>
          <w:rFonts w:ascii="Verdana" w:hAnsi="Verdana" w:cs="Tahoma"/>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870925" w:rsidRPr="00870925" w:rsidRDefault="00870925" w:rsidP="00870925">
      <w:pPr>
        <w:widowControl w:val="0"/>
        <w:tabs>
          <w:tab w:val="left" w:pos="709"/>
          <w:tab w:val="left" w:pos="993"/>
        </w:tabs>
        <w:jc w:val="both"/>
        <w:rPr>
          <w:rFonts w:ascii="Verdana" w:hAnsi="Verdana" w:cs="Tahoma"/>
          <w:sz w:val="20"/>
          <w:szCs w:val="20"/>
        </w:rPr>
      </w:pPr>
    </w:p>
    <w:p w:rsidR="00870925" w:rsidRDefault="00870925" w:rsidP="00870925">
      <w:pPr>
        <w:widowControl w:val="0"/>
        <w:tabs>
          <w:tab w:val="left" w:pos="709"/>
          <w:tab w:val="left" w:pos="993"/>
        </w:tabs>
        <w:jc w:val="both"/>
        <w:rPr>
          <w:rFonts w:ascii="Verdana" w:hAnsi="Verdana" w:cs="Tahoma"/>
          <w:sz w:val="20"/>
          <w:szCs w:val="20"/>
        </w:rPr>
      </w:pPr>
      <w:r>
        <w:rPr>
          <w:rFonts w:ascii="Verdana" w:hAnsi="Verdana" w:cs="Tahoma"/>
          <w:sz w:val="20"/>
          <w:szCs w:val="20"/>
        </w:rPr>
        <w:t>8.6</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w:t>
      </w:r>
      <w:proofErr w:type="gramStart"/>
      <w:r w:rsidRPr="00870925">
        <w:rPr>
          <w:rFonts w:ascii="Verdana" w:hAnsi="Verdana" w:cs="Tahoma"/>
          <w:sz w:val="20"/>
          <w:szCs w:val="20"/>
        </w:rPr>
        <w:t>n.º</w:t>
      </w:r>
      <w:proofErr w:type="gramEnd"/>
      <w:r w:rsidRPr="00870925">
        <w:rPr>
          <w:rFonts w:ascii="Verdana" w:hAnsi="Verdana" w:cs="Tahoma"/>
          <w:sz w:val="20"/>
          <w:szCs w:val="20"/>
        </w:rPr>
        <w:t xml:space="preserve"> 77, de 18 de março de 2020.</w:t>
      </w:r>
      <w:r>
        <w:rPr>
          <w:rFonts w:ascii="Verdana" w:hAnsi="Verdana" w:cs="Tahoma"/>
          <w:sz w:val="20"/>
          <w:szCs w:val="20"/>
        </w:rPr>
        <w:t xml:space="preserve"> </w:t>
      </w:r>
    </w:p>
    <w:p w:rsidR="00870925" w:rsidRPr="00870925" w:rsidRDefault="00870925" w:rsidP="00870925">
      <w:pPr>
        <w:widowControl w:val="0"/>
        <w:tabs>
          <w:tab w:val="left" w:pos="709"/>
          <w:tab w:val="left" w:pos="993"/>
        </w:tabs>
        <w:jc w:val="both"/>
        <w:rPr>
          <w:rFonts w:ascii="Verdana" w:hAnsi="Verdana" w:cs="Tahoma"/>
          <w:sz w:val="20"/>
          <w:szCs w:val="20"/>
        </w:rPr>
      </w:pPr>
    </w:p>
    <w:p w:rsidR="00870925" w:rsidRDefault="00870925" w:rsidP="00870925">
      <w:pPr>
        <w:widowControl w:val="0"/>
        <w:tabs>
          <w:tab w:val="left" w:pos="709"/>
          <w:tab w:val="left" w:pos="993"/>
        </w:tabs>
        <w:jc w:val="both"/>
        <w:rPr>
          <w:rFonts w:ascii="Verdana" w:hAnsi="Verdana" w:cs="Tahoma"/>
          <w:sz w:val="20"/>
          <w:szCs w:val="20"/>
        </w:rPr>
      </w:pPr>
      <w:r w:rsidRPr="00870925">
        <w:rPr>
          <w:rFonts w:ascii="Verdana" w:hAnsi="Verdana" w:cs="Tahoma"/>
          <w:sz w:val="20"/>
          <w:szCs w:val="20"/>
        </w:rPr>
        <w:t>8.7</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Sociedade simples: inscrição do ato constitutivo no Registro Civil de Pessoas Jurídicas do local de sua sede, acompanhada de documento comprobatório de seus administradores;</w:t>
      </w:r>
    </w:p>
    <w:p w:rsidR="00870925" w:rsidRPr="00870925" w:rsidRDefault="00870925" w:rsidP="00870925">
      <w:pPr>
        <w:widowControl w:val="0"/>
        <w:tabs>
          <w:tab w:val="left" w:pos="709"/>
          <w:tab w:val="left" w:pos="993"/>
        </w:tabs>
        <w:jc w:val="both"/>
        <w:rPr>
          <w:rFonts w:ascii="Verdana" w:hAnsi="Verdana" w:cs="Tahoma"/>
          <w:sz w:val="20"/>
          <w:szCs w:val="20"/>
        </w:rPr>
      </w:pPr>
    </w:p>
    <w:p w:rsidR="00870925" w:rsidRPr="00870925" w:rsidRDefault="00870925" w:rsidP="00870925">
      <w:pPr>
        <w:widowControl w:val="0"/>
        <w:tabs>
          <w:tab w:val="left" w:pos="709"/>
          <w:tab w:val="left" w:pos="993"/>
        </w:tabs>
        <w:jc w:val="both"/>
        <w:rPr>
          <w:rFonts w:ascii="Verdana" w:hAnsi="Verdana" w:cs="Tahoma"/>
          <w:sz w:val="20"/>
          <w:szCs w:val="20"/>
        </w:rPr>
      </w:pPr>
      <w:r w:rsidRPr="00870925">
        <w:rPr>
          <w:rFonts w:ascii="Verdana" w:hAnsi="Verdana" w:cs="Tahoma"/>
          <w:sz w:val="20"/>
          <w:szCs w:val="20"/>
        </w:rPr>
        <w:t>8.8</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870925" w:rsidRDefault="00870925" w:rsidP="00870925">
      <w:pPr>
        <w:widowControl w:val="0"/>
        <w:tabs>
          <w:tab w:val="left" w:pos="709"/>
          <w:tab w:val="left" w:pos="993"/>
        </w:tabs>
        <w:jc w:val="both"/>
        <w:rPr>
          <w:rFonts w:ascii="Verdana" w:hAnsi="Verdana" w:cs="Tahoma"/>
          <w:sz w:val="20"/>
          <w:szCs w:val="20"/>
        </w:rPr>
      </w:pPr>
    </w:p>
    <w:p w:rsidR="00870925" w:rsidRDefault="00870925" w:rsidP="00870925">
      <w:pPr>
        <w:widowControl w:val="0"/>
        <w:tabs>
          <w:tab w:val="left" w:pos="709"/>
          <w:tab w:val="left" w:pos="993"/>
        </w:tabs>
        <w:jc w:val="both"/>
        <w:rPr>
          <w:rFonts w:ascii="Verdana" w:hAnsi="Verdana" w:cs="Tahoma"/>
          <w:sz w:val="20"/>
          <w:szCs w:val="20"/>
        </w:rPr>
      </w:pPr>
      <w:r>
        <w:rPr>
          <w:rFonts w:ascii="Verdana" w:hAnsi="Verdana" w:cs="Tahoma"/>
          <w:sz w:val="20"/>
          <w:szCs w:val="20"/>
        </w:rPr>
        <w:t>8.9</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Os documentos apresentados deverão estar acompanhados de todas as alterações ou da consolidação respectiva.</w:t>
      </w:r>
    </w:p>
    <w:p w:rsidR="00870925" w:rsidRPr="00870925" w:rsidRDefault="00870925" w:rsidP="00870925">
      <w:pPr>
        <w:widowControl w:val="0"/>
        <w:tabs>
          <w:tab w:val="left" w:pos="709"/>
          <w:tab w:val="left" w:pos="993"/>
        </w:tabs>
        <w:jc w:val="both"/>
        <w:rPr>
          <w:rFonts w:ascii="Verdana" w:hAnsi="Verdana" w:cs="Tahoma"/>
          <w:sz w:val="20"/>
          <w:szCs w:val="20"/>
        </w:rPr>
      </w:pPr>
    </w:p>
    <w:p w:rsidR="00870925" w:rsidRDefault="00870925" w:rsidP="00870925">
      <w:pPr>
        <w:widowControl w:val="0"/>
        <w:tabs>
          <w:tab w:val="left" w:pos="709"/>
          <w:tab w:val="left" w:pos="993"/>
        </w:tabs>
        <w:jc w:val="both"/>
        <w:rPr>
          <w:rFonts w:ascii="Verdana" w:hAnsi="Verdana" w:cs="Tahoma"/>
          <w:b/>
          <w:sz w:val="20"/>
          <w:szCs w:val="20"/>
        </w:rPr>
      </w:pPr>
      <w:r w:rsidRPr="00870925">
        <w:rPr>
          <w:rFonts w:ascii="Verdana" w:hAnsi="Verdana" w:cs="Tahoma"/>
          <w:b/>
          <w:sz w:val="20"/>
          <w:szCs w:val="20"/>
        </w:rPr>
        <w:t>Habilitação fiscal, social e trabalhista</w:t>
      </w:r>
    </w:p>
    <w:p w:rsidR="00870925" w:rsidRPr="00870925" w:rsidRDefault="00870925" w:rsidP="00870925">
      <w:pPr>
        <w:widowControl w:val="0"/>
        <w:tabs>
          <w:tab w:val="left" w:pos="709"/>
          <w:tab w:val="left" w:pos="993"/>
        </w:tabs>
        <w:jc w:val="both"/>
        <w:rPr>
          <w:rFonts w:ascii="Verdana" w:hAnsi="Verdana" w:cs="Tahoma"/>
          <w:b/>
          <w:sz w:val="20"/>
          <w:szCs w:val="20"/>
        </w:rPr>
      </w:pPr>
    </w:p>
    <w:p w:rsidR="00870925" w:rsidRDefault="00870925" w:rsidP="00870925">
      <w:pPr>
        <w:widowControl w:val="0"/>
        <w:tabs>
          <w:tab w:val="left" w:pos="709"/>
          <w:tab w:val="left" w:pos="993"/>
        </w:tabs>
        <w:jc w:val="both"/>
        <w:rPr>
          <w:rFonts w:ascii="Verdana" w:hAnsi="Verdana" w:cs="Tahoma"/>
          <w:sz w:val="20"/>
          <w:szCs w:val="20"/>
        </w:rPr>
      </w:pPr>
      <w:r w:rsidRPr="00870925">
        <w:rPr>
          <w:rFonts w:ascii="Verdana" w:hAnsi="Verdana" w:cs="Tahoma"/>
          <w:sz w:val="20"/>
          <w:szCs w:val="20"/>
        </w:rPr>
        <w:t>8.</w:t>
      </w:r>
      <w:r>
        <w:rPr>
          <w:rFonts w:ascii="Verdana" w:hAnsi="Verdana" w:cs="Tahoma"/>
          <w:sz w:val="20"/>
          <w:szCs w:val="20"/>
        </w:rPr>
        <w:t>10</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Prova de inscrição no Cadastro Nacional de Pessoas Jurídicas ou no Cadastro de Pessoas Físicas, conforme o caso;</w:t>
      </w:r>
    </w:p>
    <w:p w:rsidR="00870925" w:rsidRPr="00870925" w:rsidRDefault="00870925" w:rsidP="00870925">
      <w:pPr>
        <w:widowControl w:val="0"/>
        <w:tabs>
          <w:tab w:val="left" w:pos="709"/>
          <w:tab w:val="left" w:pos="993"/>
        </w:tabs>
        <w:jc w:val="both"/>
        <w:rPr>
          <w:rFonts w:ascii="Verdana" w:hAnsi="Verdana" w:cs="Tahoma"/>
          <w:sz w:val="20"/>
          <w:szCs w:val="20"/>
        </w:rPr>
      </w:pPr>
    </w:p>
    <w:p w:rsidR="00870925" w:rsidRPr="00870925" w:rsidRDefault="00870925" w:rsidP="00870925">
      <w:pPr>
        <w:widowControl w:val="0"/>
        <w:tabs>
          <w:tab w:val="left" w:pos="709"/>
          <w:tab w:val="left" w:pos="993"/>
        </w:tabs>
        <w:jc w:val="both"/>
        <w:rPr>
          <w:rFonts w:ascii="Verdana" w:hAnsi="Verdana" w:cs="Tahoma"/>
          <w:sz w:val="20"/>
          <w:szCs w:val="20"/>
        </w:rPr>
      </w:pPr>
      <w:r>
        <w:rPr>
          <w:rFonts w:ascii="Verdana" w:hAnsi="Verdana" w:cs="Tahoma"/>
          <w:sz w:val="20"/>
          <w:szCs w:val="20"/>
        </w:rPr>
        <w:t>8.11</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870925" w:rsidRDefault="00870925" w:rsidP="00870925">
      <w:pPr>
        <w:widowControl w:val="0"/>
        <w:tabs>
          <w:tab w:val="left" w:pos="709"/>
          <w:tab w:val="left" w:pos="993"/>
        </w:tabs>
        <w:jc w:val="both"/>
        <w:rPr>
          <w:rFonts w:ascii="Verdana" w:hAnsi="Verdana" w:cs="Tahoma"/>
          <w:sz w:val="20"/>
          <w:szCs w:val="20"/>
        </w:rPr>
      </w:pPr>
      <w:r w:rsidRPr="00870925">
        <w:rPr>
          <w:rFonts w:ascii="Verdana" w:hAnsi="Verdana" w:cs="Tahoma"/>
          <w:sz w:val="20"/>
          <w:szCs w:val="20"/>
        </w:rPr>
        <w:t>8.</w:t>
      </w:r>
      <w:r>
        <w:rPr>
          <w:rFonts w:ascii="Verdana" w:hAnsi="Verdana" w:cs="Tahoma"/>
          <w:sz w:val="20"/>
          <w:szCs w:val="20"/>
        </w:rPr>
        <w:t>12</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Prova de regularidade com o Fundo de Garantia do Tempo de Serviço (FGTS);</w:t>
      </w:r>
    </w:p>
    <w:p w:rsidR="00870925" w:rsidRPr="00870925" w:rsidRDefault="00870925" w:rsidP="00870925">
      <w:pPr>
        <w:widowControl w:val="0"/>
        <w:tabs>
          <w:tab w:val="left" w:pos="709"/>
          <w:tab w:val="left" w:pos="993"/>
        </w:tabs>
        <w:jc w:val="both"/>
        <w:rPr>
          <w:rFonts w:ascii="Verdana" w:hAnsi="Verdana" w:cs="Tahoma"/>
          <w:sz w:val="20"/>
          <w:szCs w:val="20"/>
        </w:rPr>
      </w:pPr>
    </w:p>
    <w:p w:rsidR="00870925" w:rsidRDefault="00870925" w:rsidP="00870925">
      <w:pPr>
        <w:widowControl w:val="0"/>
        <w:tabs>
          <w:tab w:val="left" w:pos="709"/>
          <w:tab w:val="left" w:pos="993"/>
        </w:tabs>
        <w:jc w:val="both"/>
        <w:rPr>
          <w:rFonts w:ascii="Verdana" w:hAnsi="Verdana" w:cs="Tahoma"/>
          <w:sz w:val="20"/>
          <w:szCs w:val="20"/>
        </w:rPr>
      </w:pPr>
      <w:r>
        <w:rPr>
          <w:rFonts w:ascii="Verdana" w:hAnsi="Verdana" w:cs="Tahoma"/>
          <w:sz w:val="20"/>
          <w:szCs w:val="20"/>
        </w:rPr>
        <w:t>8.13</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870925" w:rsidRPr="00870925" w:rsidRDefault="00870925" w:rsidP="00870925">
      <w:pPr>
        <w:widowControl w:val="0"/>
        <w:tabs>
          <w:tab w:val="left" w:pos="709"/>
          <w:tab w:val="left" w:pos="993"/>
        </w:tabs>
        <w:jc w:val="both"/>
        <w:rPr>
          <w:rFonts w:ascii="Verdana" w:hAnsi="Verdana" w:cs="Tahoma"/>
          <w:sz w:val="20"/>
          <w:szCs w:val="20"/>
        </w:rPr>
      </w:pPr>
    </w:p>
    <w:p w:rsidR="00870925" w:rsidRDefault="00870925" w:rsidP="00870925">
      <w:pPr>
        <w:widowControl w:val="0"/>
        <w:tabs>
          <w:tab w:val="left" w:pos="709"/>
          <w:tab w:val="left" w:pos="993"/>
        </w:tabs>
        <w:jc w:val="both"/>
        <w:rPr>
          <w:rFonts w:ascii="Verdana" w:hAnsi="Verdana" w:cs="Tahoma"/>
          <w:sz w:val="20"/>
          <w:szCs w:val="20"/>
        </w:rPr>
      </w:pPr>
      <w:r w:rsidRPr="00870925">
        <w:rPr>
          <w:rFonts w:ascii="Verdana" w:hAnsi="Verdana" w:cs="Tahoma"/>
          <w:sz w:val="20"/>
          <w:szCs w:val="20"/>
        </w:rPr>
        <w:t>8</w:t>
      </w:r>
      <w:r>
        <w:rPr>
          <w:rFonts w:ascii="Verdana" w:hAnsi="Verdana" w:cs="Tahoma"/>
          <w:sz w:val="20"/>
          <w:szCs w:val="20"/>
        </w:rPr>
        <w:t>.14</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Prova de regularidade com a Fazenda Estadual do domicílio ou sede do fornecedor, relativa à atividade em cujo exercício contrata ou concorre;</w:t>
      </w:r>
    </w:p>
    <w:p w:rsidR="00870925" w:rsidRPr="00870925" w:rsidRDefault="00870925" w:rsidP="00870925">
      <w:pPr>
        <w:widowControl w:val="0"/>
        <w:tabs>
          <w:tab w:val="left" w:pos="709"/>
          <w:tab w:val="left" w:pos="993"/>
        </w:tabs>
        <w:jc w:val="both"/>
        <w:rPr>
          <w:rFonts w:ascii="Verdana" w:hAnsi="Verdana" w:cs="Tahoma"/>
          <w:sz w:val="20"/>
          <w:szCs w:val="20"/>
        </w:rPr>
      </w:pPr>
    </w:p>
    <w:p w:rsidR="00870925" w:rsidRDefault="00870925" w:rsidP="00870925">
      <w:pPr>
        <w:widowControl w:val="0"/>
        <w:tabs>
          <w:tab w:val="left" w:pos="709"/>
          <w:tab w:val="left" w:pos="993"/>
        </w:tabs>
        <w:jc w:val="both"/>
        <w:rPr>
          <w:rFonts w:ascii="Verdana" w:hAnsi="Verdana" w:cs="Tahoma"/>
          <w:sz w:val="20"/>
          <w:szCs w:val="20"/>
        </w:rPr>
      </w:pPr>
      <w:r w:rsidRPr="00870925">
        <w:rPr>
          <w:rFonts w:ascii="Verdana" w:hAnsi="Verdana" w:cs="Tahoma"/>
          <w:sz w:val="20"/>
          <w:szCs w:val="20"/>
        </w:rPr>
        <w:t>8.</w:t>
      </w:r>
      <w:r>
        <w:rPr>
          <w:rFonts w:ascii="Verdana" w:hAnsi="Verdana" w:cs="Tahoma"/>
          <w:sz w:val="20"/>
          <w:szCs w:val="20"/>
        </w:rPr>
        <w:t>15</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Caso o fornecedor seja considerado isento dos tributos Estadual relacionados ao objeto contratual, deverá comprovar tal condição mediante a apresentação de declaração da Fazenda respectiva do seu domicílio ou sede, ou outra equivalente, na forma da lei.</w:t>
      </w:r>
    </w:p>
    <w:p w:rsidR="00870925" w:rsidRDefault="00870925" w:rsidP="00870925">
      <w:pPr>
        <w:widowControl w:val="0"/>
        <w:tabs>
          <w:tab w:val="left" w:pos="709"/>
          <w:tab w:val="left" w:pos="993"/>
        </w:tabs>
        <w:jc w:val="both"/>
        <w:rPr>
          <w:rFonts w:ascii="Verdana" w:hAnsi="Verdana" w:cs="Tahoma"/>
          <w:sz w:val="20"/>
          <w:szCs w:val="20"/>
        </w:rPr>
      </w:pPr>
    </w:p>
    <w:p w:rsidR="00870925" w:rsidRPr="00870925" w:rsidRDefault="00870925" w:rsidP="00870925">
      <w:pPr>
        <w:widowControl w:val="0"/>
        <w:tabs>
          <w:tab w:val="left" w:pos="709"/>
          <w:tab w:val="left" w:pos="993"/>
        </w:tabs>
        <w:jc w:val="both"/>
        <w:rPr>
          <w:rFonts w:ascii="Verdana" w:hAnsi="Verdana" w:cs="Tahoma"/>
          <w:b/>
          <w:sz w:val="20"/>
          <w:szCs w:val="20"/>
        </w:rPr>
      </w:pPr>
      <w:r w:rsidRPr="00870925">
        <w:rPr>
          <w:rFonts w:ascii="Verdana" w:hAnsi="Verdana" w:cs="Tahoma"/>
          <w:b/>
          <w:sz w:val="20"/>
          <w:szCs w:val="20"/>
        </w:rPr>
        <w:t>Qualificação Econômico-Financeira</w:t>
      </w:r>
    </w:p>
    <w:p w:rsidR="00B96E3D" w:rsidRPr="00870925" w:rsidRDefault="00870925" w:rsidP="00870925">
      <w:pPr>
        <w:widowControl w:val="0"/>
        <w:tabs>
          <w:tab w:val="left" w:pos="709"/>
          <w:tab w:val="left" w:pos="993"/>
        </w:tabs>
        <w:jc w:val="both"/>
        <w:rPr>
          <w:rFonts w:ascii="Verdana" w:hAnsi="Verdana" w:cs="Tahoma"/>
          <w:sz w:val="20"/>
          <w:szCs w:val="20"/>
        </w:rPr>
      </w:pPr>
      <w:r w:rsidRPr="00870925">
        <w:rPr>
          <w:rFonts w:ascii="Verdana" w:hAnsi="Verdana" w:cs="Tahoma"/>
          <w:sz w:val="20"/>
          <w:szCs w:val="20"/>
        </w:rPr>
        <w:t>8.1</w:t>
      </w:r>
      <w:r>
        <w:rPr>
          <w:rFonts w:ascii="Verdana" w:hAnsi="Verdana" w:cs="Tahoma"/>
          <w:sz w:val="20"/>
          <w:szCs w:val="20"/>
        </w:rPr>
        <w:t>6</w:t>
      </w:r>
      <w:r>
        <w:rPr>
          <w:rFonts w:ascii="Verdana" w:hAnsi="Verdana" w:cs="Tahoma"/>
          <w:sz w:val="20"/>
          <w:szCs w:val="20"/>
        </w:rPr>
        <w:tab/>
        <w:t>-</w:t>
      </w:r>
      <w:r>
        <w:rPr>
          <w:rFonts w:ascii="Verdana" w:hAnsi="Verdana" w:cs="Tahoma"/>
          <w:sz w:val="20"/>
          <w:szCs w:val="20"/>
        </w:rPr>
        <w:tab/>
      </w:r>
      <w:r w:rsidRPr="00870925">
        <w:rPr>
          <w:rFonts w:ascii="Verdana" w:hAnsi="Verdana" w:cs="Tahoma"/>
          <w:sz w:val="20"/>
          <w:szCs w:val="20"/>
        </w:rPr>
        <w:t xml:space="preserve"> Certidão negativa de falência expedida pelo distribuidor da sede do fornecedor - Lei nº 14.133, de 2021, art. 69, caput, inciso II).</w:t>
      </w:r>
    </w:p>
    <w:p w:rsidR="00B96E3D" w:rsidRDefault="00B96E3D" w:rsidP="00B96E3D">
      <w:pPr>
        <w:widowControl w:val="0"/>
        <w:jc w:val="center"/>
        <w:rPr>
          <w:rFonts w:ascii="Verdana" w:hAnsi="Verdana" w:cs="Tahoma"/>
          <w:b/>
          <w:sz w:val="20"/>
          <w:szCs w:val="20"/>
          <w:highlight w:val="lightGray"/>
          <w:u w:val="single"/>
        </w:rPr>
      </w:pPr>
    </w:p>
    <w:p w:rsidR="00B96E3D" w:rsidRPr="003A19E1" w:rsidRDefault="00B96E3D" w:rsidP="00B96E3D">
      <w:pPr>
        <w:widowControl w:val="0"/>
        <w:jc w:val="center"/>
        <w:rPr>
          <w:rFonts w:ascii="Verdana" w:hAnsi="Verdana" w:cs="Tahoma"/>
          <w:b/>
          <w:sz w:val="20"/>
          <w:szCs w:val="20"/>
          <w:highlight w:val="lightGray"/>
          <w:u w:val="single"/>
        </w:rPr>
      </w:pPr>
    </w:p>
    <w:p w:rsidR="00B96E3D" w:rsidRPr="0053549C" w:rsidRDefault="00870925" w:rsidP="00B96E3D">
      <w:pPr>
        <w:widowControl w:val="0"/>
        <w:tabs>
          <w:tab w:val="left" w:pos="720"/>
          <w:tab w:val="left" w:pos="1260"/>
          <w:tab w:val="left" w:pos="1800"/>
        </w:tabs>
        <w:spacing w:line="360" w:lineRule="auto"/>
        <w:jc w:val="both"/>
        <w:rPr>
          <w:rFonts w:ascii="Verdana" w:hAnsi="Verdana" w:cs="Tahoma"/>
          <w:b/>
          <w:sz w:val="19"/>
          <w:szCs w:val="19"/>
        </w:rPr>
      </w:pPr>
      <w:r>
        <w:rPr>
          <w:rFonts w:ascii="Verdana" w:hAnsi="Verdana" w:cs="Tahoma"/>
          <w:b/>
          <w:sz w:val="19"/>
          <w:szCs w:val="19"/>
        </w:rPr>
        <w:t>9</w:t>
      </w:r>
      <w:r w:rsidR="00B96E3D" w:rsidRPr="0053549C">
        <w:rPr>
          <w:rFonts w:ascii="Verdana" w:hAnsi="Verdana" w:cs="Tahoma"/>
          <w:b/>
          <w:sz w:val="19"/>
          <w:szCs w:val="19"/>
        </w:rPr>
        <w:t xml:space="preserve"> – </w:t>
      </w:r>
      <w:r>
        <w:rPr>
          <w:rFonts w:ascii="Verdana" w:hAnsi="Verdana" w:cs="Tahoma"/>
          <w:b/>
          <w:sz w:val="19"/>
          <w:szCs w:val="19"/>
        </w:rPr>
        <w:t>ESTIMATIVA DO VALOR DA CONTRATAÇÃO</w:t>
      </w:r>
    </w:p>
    <w:p w:rsidR="00B96E3D" w:rsidRPr="00870925" w:rsidRDefault="00870925" w:rsidP="00870925">
      <w:pPr>
        <w:jc w:val="both"/>
        <w:rPr>
          <w:rFonts w:ascii="Verdana" w:eastAsia="Times New Roman" w:hAnsi="Verdana" w:cs="Arial"/>
          <w:sz w:val="20"/>
          <w:szCs w:val="20"/>
          <w:highlight w:val="lightGray"/>
        </w:rPr>
      </w:pPr>
      <w:r>
        <w:rPr>
          <w:rFonts w:ascii="Verdana" w:eastAsia="Times New Roman" w:hAnsi="Verdana" w:cs="Arial"/>
          <w:sz w:val="19"/>
          <w:szCs w:val="19"/>
        </w:rPr>
        <w:t>9</w:t>
      </w:r>
      <w:r w:rsidR="00B96E3D">
        <w:rPr>
          <w:rFonts w:ascii="Verdana" w:eastAsia="Times New Roman" w:hAnsi="Verdana" w:cs="Arial"/>
          <w:sz w:val="19"/>
          <w:szCs w:val="19"/>
        </w:rPr>
        <w:t xml:space="preserve">.1 </w:t>
      </w:r>
      <w:r w:rsidR="00B96E3D" w:rsidRPr="00C01AAD">
        <w:rPr>
          <w:rFonts w:ascii="Verdana" w:eastAsia="Times New Roman" w:hAnsi="Verdana" w:cs="Arial"/>
          <w:sz w:val="20"/>
          <w:szCs w:val="20"/>
        </w:rPr>
        <w:t xml:space="preserve">-   </w:t>
      </w:r>
      <w:r w:rsidRPr="00870925">
        <w:rPr>
          <w:rFonts w:ascii="Verdana" w:eastAsia="Times New Roman" w:hAnsi="Verdana" w:cs="Arial"/>
          <w:sz w:val="20"/>
          <w:szCs w:val="20"/>
        </w:rPr>
        <w:t xml:space="preserve">O custo estimado total da contratação é de R$ </w:t>
      </w:r>
      <w:r>
        <w:rPr>
          <w:rFonts w:ascii="Verdana" w:eastAsia="Times New Roman" w:hAnsi="Verdana" w:cs="Arial"/>
          <w:sz w:val="20"/>
          <w:szCs w:val="20"/>
        </w:rPr>
        <w:t>3.086.039,31</w:t>
      </w:r>
      <w:r w:rsidRPr="00870925">
        <w:rPr>
          <w:rFonts w:ascii="Verdana" w:eastAsia="Times New Roman" w:hAnsi="Verdana" w:cs="Arial"/>
          <w:sz w:val="20"/>
          <w:szCs w:val="20"/>
        </w:rPr>
        <w:t xml:space="preserve"> (</w:t>
      </w:r>
      <w:r>
        <w:rPr>
          <w:rFonts w:ascii="Verdana" w:eastAsia="Times New Roman" w:hAnsi="Verdana" w:cs="Arial"/>
          <w:sz w:val="20"/>
          <w:szCs w:val="20"/>
        </w:rPr>
        <w:t>três milhões e oitenta e seis mil e trinta e nove reais e trinta e um centavos</w:t>
      </w:r>
      <w:r w:rsidRPr="00870925">
        <w:rPr>
          <w:rFonts w:ascii="Verdana" w:eastAsia="Times New Roman" w:hAnsi="Verdana" w:cs="Arial"/>
          <w:sz w:val="20"/>
          <w:szCs w:val="20"/>
        </w:rPr>
        <w:t>), conforme custos unitários apostos na tabela acima.</w:t>
      </w:r>
    </w:p>
    <w:p w:rsidR="00B96E3D" w:rsidRPr="003A19E1" w:rsidRDefault="00B96E3D" w:rsidP="00B96E3D">
      <w:pPr>
        <w:widowControl w:val="0"/>
        <w:jc w:val="center"/>
        <w:rPr>
          <w:rFonts w:ascii="Verdana" w:hAnsi="Verdana" w:cs="Tahoma"/>
          <w:b/>
          <w:sz w:val="20"/>
          <w:szCs w:val="20"/>
          <w:highlight w:val="lightGray"/>
          <w:u w:val="single"/>
        </w:rPr>
      </w:pPr>
    </w:p>
    <w:p w:rsidR="00B96E3D" w:rsidRPr="003A19E1" w:rsidRDefault="00B96E3D" w:rsidP="00B96E3D">
      <w:pPr>
        <w:widowControl w:val="0"/>
        <w:rPr>
          <w:rFonts w:ascii="Verdana" w:hAnsi="Verdana" w:cs="Tahoma"/>
          <w:sz w:val="20"/>
          <w:szCs w:val="20"/>
        </w:rPr>
      </w:pPr>
      <w:r>
        <w:rPr>
          <w:rFonts w:ascii="Verdana" w:hAnsi="Verdana" w:cs="Tahoma"/>
          <w:sz w:val="20"/>
          <w:szCs w:val="20"/>
        </w:rPr>
        <w:t xml:space="preserve">Eldorado/MS, </w:t>
      </w:r>
      <w:r w:rsidR="007841C8">
        <w:rPr>
          <w:rFonts w:ascii="Verdana" w:hAnsi="Verdana" w:cs="Tahoma"/>
          <w:sz w:val="20"/>
          <w:szCs w:val="20"/>
        </w:rPr>
        <w:t>07</w:t>
      </w:r>
      <w:r>
        <w:rPr>
          <w:rFonts w:ascii="Verdana" w:hAnsi="Verdana" w:cs="Tahoma"/>
          <w:sz w:val="20"/>
          <w:szCs w:val="20"/>
        </w:rPr>
        <w:t xml:space="preserve"> de fevereiro de 2023.</w:t>
      </w:r>
    </w:p>
    <w:p w:rsidR="00B96E3D" w:rsidRPr="003A19E1" w:rsidRDefault="00B96E3D" w:rsidP="00B96E3D">
      <w:pPr>
        <w:widowControl w:val="0"/>
        <w:rPr>
          <w:rFonts w:ascii="Verdana" w:hAnsi="Verdana" w:cs="Tahoma"/>
          <w:b/>
          <w:sz w:val="20"/>
          <w:szCs w:val="20"/>
          <w:highlight w:val="lightGray"/>
        </w:rPr>
      </w:pPr>
    </w:p>
    <w:p w:rsidR="00B96E3D" w:rsidRDefault="00B96E3D" w:rsidP="00B96E3D">
      <w:pPr>
        <w:widowControl w:val="0"/>
        <w:jc w:val="center"/>
        <w:rPr>
          <w:rFonts w:ascii="Verdana" w:hAnsi="Verdana" w:cs="Tahoma"/>
          <w:b/>
          <w:sz w:val="20"/>
          <w:szCs w:val="20"/>
          <w:highlight w:val="lightGray"/>
          <w:u w:val="single"/>
        </w:rPr>
      </w:pPr>
    </w:p>
    <w:p w:rsidR="002E24CD" w:rsidRDefault="002E24CD" w:rsidP="00B96E3D">
      <w:pPr>
        <w:widowControl w:val="0"/>
        <w:jc w:val="center"/>
        <w:rPr>
          <w:rFonts w:ascii="Verdana" w:hAnsi="Verdana" w:cs="Tahoma"/>
          <w:b/>
          <w:sz w:val="20"/>
          <w:szCs w:val="20"/>
          <w:highlight w:val="lightGray"/>
          <w:u w:val="single"/>
        </w:rPr>
      </w:pPr>
    </w:p>
    <w:p w:rsidR="002E24CD" w:rsidRPr="003A19E1" w:rsidRDefault="002E24CD" w:rsidP="00B96E3D">
      <w:pPr>
        <w:widowControl w:val="0"/>
        <w:jc w:val="center"/>
        <w:rPr>
          <w:rFonts w:ascii="Verdana" w:hAnsi="Verdana" w:cs="Tahoma"/>
          <w:b/>
          <w:sz w:val="20"/>
          <w:szCs w:val="20"/>
          <w:highlight w:val="lightGray"/>
          <w:u w:val="single"/>
        </w:rPr>
      </w:pPr>
    </w:p>
    <w:p w:rsidR="00B96E3D" w:rsidRPr="003A19E1" w:rsidRDefault="00B96E3D" w:rsidP="00B96E3D">
      <w:pPr>
        <w:widowControl w:val="0"/>
        <w:jc w:val="center"/>
        <w:rPr>
          <w:rFonts w:ascii="Verdana" w:hAnsi="Verdana" w:cs="Tahoma"/>
          <w:sz w:val="20"/>
          <w:szCs w:val="20"/>
        </w:rPr>
      </w:pPr>
    </w:p>
    <w:p w:rsidR="007841C8" w:rsidRPr="007841C8" w:rsidRDefault="007841C8" w:rsidP="007841C8">
      <w:pPr>
        <w:widowControl w:val="0"/>
        <w:jc w:val="center"/>
        <w:rPr>
          <w:rFonts w:ascii="Tahoma" w:hAnsi="Tahoma" w:cs="Tahoma"/>
          <w:b/>
          <w:sz w:val="22"/>
          <w:szCs w:val="22"/>
        </w:rPr>
      </w:pPr>
      <w:r w:rsidRPr="007841C8">
        <w:rPr>
          <w:rFonts w:ascii="Tahoma" w:hAnsi="Tahoma" w:cs="Tahoma"/>
          <w:b/>
          <w:sz w:val="22"/>
          <w:szCs w:val="22"/>
        </w:rPr>
        <w:t>José Camilo Sa</w:t>
      </w:r>
      <w:r w:rsidR="00FD6299">
        <w:rPr>
          <w:rFonts w:ascii="Tahoma" w:hAnsi="Tahoma" w:cs="Tahoma"/>
          <w:b/>
          <w:sz w:val="22"/>
          <w:szCs w:val="22"/>
        </w:rPr>
        <w:t>n</w:t>
      </w:r>
      <w:r w:rsidRPr="007841C8">
        <w:rPr>
          <w:rFonts w:ascii="Tahoma" w:hAnsi="Tahoma" w:cs="Tahoma"/>
          <w:b/>
          <w:sz w:val="22"/>
          <w:szCs w:val="22"/>
        </w:rPr>
        <w:t>ches</w:t>
      </w:r>
    </w:p>
    <w:p w:rsidR="007841C8" w:rsidRPr="007841C8" w:rsidRDefault="007841C8" w:rsidP="007841C8">
      <w:pPr>
        <w:widowControl w:val="0"/>
        <w:jc w:val="center"/>
        <w:rPr>
          <w:rFonts w:ascii="Tahoma" w:hAnsi="Tahoma" w:cs="Tahoma"/>
          <w:sz w:val="22"/>
          <w:szCs w:val="22"/>
        </w:rPr>
      </w:pPr>
      <w:r w:rsidRPr="007841C8">
        <w:rPr>
          <w:rFonts w:ascii="Tahoma" w:hAnsi="Tahoma" w:cs="Tahoma"/>
          <w:sz w:val="22"/>
          <w:szCs w:val="22"/>
        </w:rPr>
        <w:t>Diretor do Departamento de Trânsito</w:t>
      </w:r>
    </w:p>
    <w:p w:rsidR="007841C8" w:rsidRPr="007841C8" w:rsidRDefault="007841C8" w:rsidP="007841C8">
      <w:pPr>
        <w:widowControl w:val="0"/>
        <w:jc w:val="center"/>
        <w:rPr>
          <w:rFonts w:ascii="Tahoma" w:hAnsi="Tahoma" w:cs="Tahoma"/>
          <w:b/>
          <w:sz w:val="22"/>
          <w:szCs w:val="22"/>
        </w:rPr>
      </w:pPr>
    </w:p>
    <w:p w:rsidR="007841C8" w:rsidRDefault="007841C8" w:rsidP="007841C8">
      <w:pPr>
        <w:widowControl w:val="0"/>
        <w:jc w:val="center"/>
        <w:rPr>
          <w:rFonts w:ascii="Tahoma" w:hAnsi="Tahoma" w:cs="Tahoma"/>
          <w:b/>
          <w:sz w:val="22"/>
          <w:szCs w:val="22"/>
        </w:rPr>
      </w:pPr>
    </w:p>
    <w:p w:rsidR="00A36ECE" w:rsidRDefault="00A36ECE" w:rsidP="007841C8">
      <w:pPr>
        <w:widowControl w:val="0"/>
        <w:jc w:val="center"/>
        <w:rPr>
          <w:rFonts w:ascii="Tahoma" w:hAnsi="Tahoma" w:cs="Tahoma"/>
          <w:b/>
          <w:sz w:val="22"/>
          <w:szCs w:val="22"/>
        </w:rPr>
      </w:pPr>
    </w:p>
    <w:p w:rsidR="002E24CD" w:rsidRPr="007841C8" w:rsidRDefault="002E24CD" w:rsidP="007841C8">
      <w:pPr>
        <w:widowControl w:val="0"/>
        <w:jc w:val="center"/>
        <w:rPr>
          <w:rFonts w:ascii="Tahoma" w:hAnsi="Tahoma" w:cs="Tahoma"/>
          <w:b/>
          <w:sz w:val="22"/>
          <w:szCs w:val="22"/>
        </w:rPr>
      </w:pPr>
    </w:p>
    <w:p w:rsidR="007841C8" w:rsidRPr="007841C8" w:rsidRDefault="007841C8" w:rsidP="007841C8">
      <w:pPr>
        <w:widowControl w:val="0"/>
        <w:jc w:val="center"/>
        <w:rPr>
          <w:rFonts w:ascii="Tahoma" w:hAnsi="Tahoma" w:cs="Tahoma"/>
          <w:b/>
          <w:sz w:val="22"/>
          <w:szCs w:val="22"/>
        </w:rPr>
      </w:pPr>
      <w:r w:rsidRPr="007841C8">
        <w:rPr>
          <w:rFonts w:ascii="Tahoma" w:hAnsi="Tahoma" w:cs="Tahoma"/>
          <w:b/>
          <w:sz w:val="22"/>
          <w:szCs w:val="22"/>
        </w:rPr>
        <w:t>Elaine M. B. Nava</w:t>
      </w:r>
    </w:p>
    <w:p w:rsidR="007841C8" w:rsidRPr="007841C8" w:rsidRDefault="007841C8" w:rsidP="007841C8">
      <w:pPr>
        <w:widowControl w:val="0"/>
        <w:jc w:val="center"/>
        <w:rPr>
          <w:rFonts w:ascii="Tahoma" w:hAnsi="Tahoma" w:cs="Tahoma"/>
          <w:sz w:val="22"/>
          <w:szCs w:val="22"/>
        </w:rPr>
      </w:pPr>
      <w:r w:rsidRPr="007841C8">
        <w:rPr>
          <w:rFonts w:ascii="Tahoma" w:hAnsi="Tahoma" w:cs="Tahoma"/>
          <w:sz w:val="22"/>
          <w:szCs w:val="22"/>
        </w:rPr>
        <w:t>Diretora de Departamento de Educação Infantil</w:t>
      </w:r>
    </w:p>
    <w:p w:rsidR="007841C8" w:rsidRDefault="007841C8" w:rsidP="007841C8">
      <w:pPr>
        <w:widowControl w:val="0"/>
        <w:jc w:val="center"/>
        <w:rPr>
          <w:rFonts w:ascii="Tahoma" w:hAnsi="Tahoma" w:cs="Tahoma"/>
          <w:b/>
          <w:sz w:val="22"/>
          <w:szCs w:val="22"/>
        </w:rPr>
      </w:pPr>
    </w:p>
    <w:p w:rsidR="007841C8" w:rsidRDefault="007841C8" w:rsidP="007841C8">
      <w:pPr>
        <w:widowControl w:val="0"/>
        <w:jc w:val="center"/>
        <w:rPr>
          <w:rFonts w:ascii="Tahoma" w:hAnsi="Tahoma" w:cs="Tahoma"/>
          <w:b/>
          <w:sz w:val="22"/>
          <w:szCs w:val="22"/>
        </w:rPr>
      </w:pPr>
    </w:p>
    <w:p w:rsidR="00A36ECE" w:rsidRDefault="00A36ECE" w:rsidP="007841C8">
      <w:pPr>
        <w:widowControl w:val="0"/>
        <w:jc w:val="center"/>
        <w:rPr>
          <w:rFonts w:ascii="Tahoma" w:hAnsi="Tahoma" w:cs="Tahoma"/>
          <w:b/>
          <w:sz w:val="22"/>
          <w:szCs w:val="22"/>
        </w:rPr>
      </w:pPr>
    </w:p>
    <w:p w:rsidR="002E24CD" w:rsidRPr="007841C8" w:rsidRDefault="002E24CD" w:rsidP="007841C8">
      <w:pPr>
        <w:widowControl w:val="0"/>
        <w:jc w:val="center"/>
        <w:rPr>
          <w:rFonts w:ascii="Tahoma" w:hAnsi="Tahoma" w:cs="Tahoma"/>
          <w:b/>
          <w:sz w:val="22"/>
          <w:szCs w:val="22"/>
        </w:rPr>
      </w:pPr>
    </w:p>
    <w:p w:rsidR="007841C8" w:rsidRPr="007841C8" w:rsidRDefault="007841C8" w:rsidP="007841C8">
      <w:pPr>
        <w:widowControl w:val="0"/>
        <w:jc w:val="center"/>
        <w:rPr>
          <w:rFonts w:ascii="Tahoma" w:hAnsi="Tahoma" w:cs="Tahoma"/>
          <w:b/>
          <w:sz w:val="22"/>
          <w:szCs w:val="22"/>
        </w:rPr>
      </w:pPr>
      <w:r w:rsidRPr="007841C8">
        <w:rPr>
          <w:rFonts w:ascii="Tahoma" w:hAnsi="Tahoma" w:cs="Tahoma"/>
          <w:b/>
          <w:sz w:val="22"/>
          <w:szCs w:val="22"/>
        </w:rPr>
        <w:t xml:space="preserve">Valdecir Roberto </w:t>
      </w:r>
      <w:proofErr w:type="spellStart"/>
      <w:r w:rsidRPr="007841C8">
        <w:rPr>
          <w:rFonts w:ascii="Tahoma" w:hAnsi="Tahoma" w:cs="Tahoma"/>
          <w:b/>
          <w:sz w:val="22"/>
          <w:szCs w:val="22"/>
        </w:rPr>
        <w:t>Santussi</w:t>
      </w:r>
      <w:proofErr w:type="spellEnd"/>
      <w:r w:rsidRPr="007841C8">
        <w:rPr>
          <w:rFonts w:ascii="Tahoma" w:hAnsi="Tahoma" w:cs="Tahoma"/>
          <w:b/>
          <w:sz w:val="22"/>
          <w:szCs w:val="22"/>
        </w:rPr>
        <w:t xml:space="preserve"> </w:t>
      </w:r>
    </w:p>
    <w:p w:rsidR="007841C8" w:rsidRPr="007841C8" w:rsidRDefault="007841C8" w:rsidP="007841C8">
      <w:pPr>
        <w:widowControl w:val="0"/>
        <w:jc w:val="center"/>
        <w:rPr>
          <w:rFonts w:ascii="Tahoma" w:hAnsi="Tahoma" w:cs="Tahoma"/>
          <w:sz w:val="22"/>
          <w:szCs w:val="22"/>
        </w:rPr>
      </w:pPr>
      <w:r w:rsidRPr="007841C8">
        <w:rPr>
          <w:rFonts w:ascii="Tahoma" w:hAnsi="Tahoma" w:cs="Tahoma"/>
          <w:sz w:val="22"/>
          <w:szCs w:val="22"/>
        </w:rPr>
        <w:t>Secretário Municipal de Educação</w:t>
      </w:r>
    </w:p>
    <w:p w:rsidR="007841C8" w:rsidRDefault="007841C8" w:rsidP="007841C8">
      <w:pPr>
        <w:widowControl w:val="0"/>
        <w:jc w:val="center"/>
        <w:rPr>
          <w:rFonts w:ascii="Tahoma" w:hAnsi="Tahoma" w:cs="Tahoma"/>
          <w:b/>
          <w:sz w:val="22"/>
          <w:szCs w:val="22"/>
        </w:rPr>
      </w:pPr>
    </w:p>
    <w:p w:rsidR="007841C8" w:rsidRPr="007841C8" w:rsidRDefault="007841C8" w:rsidP="007841C8">
      <w:pPr>
        <w:widowControl w:val="0"/>
        <w:jc w:val="center"/>
        <w:rPr>
          <w:rFonts w:ascii="Tahoma" w:hAnsi="Tahoma" w:cs="Tahoma"/>
          <w:b/>
          <w:sz w:val="22"/>
          <w:szCs w:val="22"/>
        </w:rPr>
      </w:pPr>
    </w:p>
    <w:p w:rsidR="007841C8" w:rsidRDefault="007841C8" w:rsidP="007841C8">
      <w:pPr>
        <w:widowControl w:val="0"/>
        <w:jc w:val="center"/>
        <w:rPr>
          <w:rFonts w:ascii="Tahoma" w:hAnsi="Tahoma" w:cs="Tahoma"/>
          <w:b/>
          <w:sz w:val="22"/>
          <w:szCs w:val="22"/>
        </w:rPr>
      </w:pPr>
    </w:p>
    <w:p w:rsidR="002E24CD" w:rsidRDefault="002E24CD" w:rsidP="007841C8">
      <w:pPr>
        <w:widowControl w:val="0"/>
        <w:jc w:val="center"/>
        <w:rPr>
          <w:rFonts w:ascii="Tahoma" w:hAnsi="Tahoma" w:cs="Tahoma"/>
          <w:b/>
          <w:sz w:val="22"/>
          <w:szCs w:val="22"/>
        </w:rPr>
      </w:pPr>
    </w:p>
    <w:p w:rsidR="00A36ECE" w:rsidRPr="007841C8" w:rsidRDefault="00A36ECE" w:rsidP="007841C8">
      <w:pPr>
        <w:widowControl w:val="0"/>
        <w:jc w:val="center"/>
        <w:rPr>
          <w:rFonts w:ascii="Tahoma" w:hAnsi="Tahoma" w:cs="Tahoma"/>
          <w:b/>
          <w:sz w:val="22"/>
          <w:szCs w:val="22"/>
        </w:rPr>
      </w:pPr>
    </w:p>
    <w:p w:rsidR="007841C8" w:rsidRPr="007841C8" w:rsidRDefault="007841C8" w:rsidP="007841C8">
      <w:pPr>
        <w:widowControl w:val="0"/>
        <w:jc w:val="center"/>
        <w:rPr>
          <w:rFonts w:ascii="Tahoma" w:hAnsi="Tahoma" w:cs="Tahoma"/>
          <w:b/>
          <w:sz w:val="22"/>
          <w:szCs w:val="22"/>
        </w:rPr>
      </w:pPr>
      <w:r w:rsidRPr="007841C8">
        <w:rPr>
          <w:rFonts w:ascii="Tahoma" w:hAnsi="Tahoma" w:cs="Tahoma"/>
          <w:b/>
          <w:sz w:val="22"/>
          <w:szCs w:val="22"/>
        </w:rPr>
        <w:t xml:space="preserve">Maria Aparecida </w:t>
      </w:r>
      <w:proofErr w:type="spellStart"/>
      <w:r w:rsidRPr="007841C8">
        <w:rPr>
          <w:rFonts w:ascii="Tahoma" w:hAnsi="Tahoma" w:cs="Tahoma"/>
          <w:b/>
          <w:sz w:val="22"/>
          <w:szCs w:val="22"/>
        </w:rPr>
        <w:t>Dacal</w:t>
      </w:r>
      <w:proofErr w:type="spellEnd"/>
      <w:r w:rsidRPr="007841C8">
        <w:rPr>
          <w:rFonts w:ascii="Tahoma" w:hAnsi="Tahoma" w:cs="Tahoma"/>
          <w:b/>
          <w:sz w:val="22"/>
          <w:szCs w:val="22"/>
        </w:rPr>
        <w:t xml:space="preserve"> </w:t>
      </w:r>
      <w:proofErr w:type="spellStart"/>
      <w:r w:rsidRPr="007841C8">
        <w:rPr>
          <w:rFonts w:ascii="Tahoma" w:hAnsi="Tahoma" w:cs="Tahoma"/>
          <w:b/>
          <w:sz w:val="22"/>
          <w:szCs w:val="22"/>
        </w:rPr>
        <w:t>Coan</w:t>
      </w:r>
      <w:proofErr w:type="spellEnd"/>
    </w:p>
    <w:p w:rsidR="00B96E3D" w:rsidRDefault="007841C8" w:rsidP="007841C8">
      <w:pPr>
        <w:widowControl w:val="0"/>
        <w:jc w:val="center"/>
        <w:rPr>
          <w:rFonts w:ascii="Tahoma" w:hAnsi="Tahoma" w:cs="Tahoma"/>
          <w:sz w:val="22"/>
          <w:szCs w:val="22"/>
        </w:rPr>
      </w:pPr>
      <w:r w:rsidRPr="007841C8">
        <w:rPr>
          <w:rFonts w:ascii="Tahoma" w:hAnsi="Tahoma" w:cs="Tahoma"/>
          <w:sz w:val="22"/>
          <w:szCs w:val="22"/>
        </w:rPr>
        <w:t>Secretária Municipal de Assistência Social</w:t>
      </w:r>
    </w:p>
    <w:p w:rsidR="007841C8" w:rsidRDefault="007841C8" w:rsidP="007841C8">
      <w:pPr>
        <w:widowControl w:val="0"/>
        <w:jc w:val="center"/>
        <w:rPr>
          <w:rFonts w:ascii="Tahoma" w:hAnsi="Tahoma" w:cs="Tahoma"/>
          <w:sz w:val="22"/>
          <w:szCs w:val="22"/>
        </w:rPr>
      </w:pPr>
    </w:p>
    <w:p w:rsidR="007841C8" w:rsidRDefault="007841C8" w:rsidP="007841C8">
      <w:pPr>
        <w:widowControl w:val="0"/>
        <w:jc w:val="center"/>
        <w:rPr>
          <w:rFonts w:ascii="Tahoma" w:hAnsi="Tahoma" w:cs="Tahoma"/>
          <w:sz w:val="22"/>
          <w:szCs w:val="22"/>
        </w:rPr>
      </w:pPr>
    </w:p>
    <w:p w:rsidR="00A36ECE" w:rsidRDefault="00A36ECE" w:rsidP="007841C8">
      <w:pPr>
        <w:widowControl w:val="0"/>
        <w:jc w:val="center"/>
        <w:rPr>
          <w:rFonts w:ascii="Tahoma" w:hAnsi="Tahoma" w:cs="Tahoma"/>
          <w:sz w:val="22"/>
          <w:szCs w:val="22"/>
        </w:rPr>
      </w:pPr>
    </w:p>
    <w:p w:rsidR="002E24CD" w:rsidRDefault="002E24CD" w:rsidP="007841C8">
      <w:pPr>
        <w:widowControl w:val="0"/>
        <w:jc w:val="center"/>
        <w:rPr>
          <w:rFonts w:ascii="Tahoma" w:hAnsi="Tahoma" w:cs="Tahoma"/>
          <w:sz w:val="22"/>
          <w:szCs w:val="22"/>
        </w:rPr>
      </w:pPr>
    </w:p>
    <w:p w:rsidR="007841C8" w:rsidRPr="007841C8" w:rsidRDefault="00821A08" w:rsidP="007841C8">
      <w:pPr>
        <w:widowControl w:val="0"/>
        <w:jc w:val="center"/>
        <w:rPr>
          <w:rFonts w:ascii="Verdana" w:hAnsi="Verdana" w:cs="Tahoma"/>
          <w:b/>
          <w:sz w:val="20"/>
          <w:szCs w:val="20"/>
          <w:highlight w:val="lightGray"/>
          <w:u w:val="single"/>
        </w:rPr>
      </w:pPr>
      <w:r>
        <w:rPr>
          <w:rFonts w:ascii="Tahoma" w:hAnsi="Tahoma" w:cs="Tahoma"/>
          <w:b/>
          <w:sz w:val="22"/>
          <w:szCs w:val="22"/>
        </w:rPr>
        <w:t>Silvia Leticia G. Perin</w:t>
      </w:r>
    </w:p>
    <w:p w:rsidR="007841C8" w:rsidRPr="007841C8" w:rsidRDefault="00821A08" w:rsidP="007841C8">
      <w:pPr>
        <w:widowControl w:val="0"/>
        <w:jc w:val="center"/>
        <w:rPr>
          <w:rFonts w:ascii="Tahoma" w:hAnsi="Tahoma" w:cs="Tahoma"/>
          <w:sz w:val="22"/>
          <w:szCs w:val="22"/>
        </w:rPr>
      </w:pPr>
      <w:r>
        <w:rPr>
          <w:rFonts w:ascii="Tahoma" w:hAnsi="Tahoma" w:cs="Tahoma"/>
          <w:sz w:val="22"/>
          <w:szCs w:val="22"/>
        </w:rPr>
        <w:t>Secretária</w:t>
      </w:r>
      <w:bookmarkStart w:id="0" w:name="_GoBack"/>
      <w:bookmarkEnd w:id="0"/>
      <w:r w:rsidR="007841C8" w:rsidRPr="007841C8">
        <w:rPr>
          <w:rFonts w:ascii="Tahoma" w:hAnsi="Tahoma" w:cs="Tahoma"/>
          <w:sz w:val="22"/>
          <w:szCs w:val="22"/>
        </w:rPr>
        <w:t xml:space="preserve"> Municipal de </w:t>
      </w:r>
      <w:r>
        <w:rPr>
          <w:rFonts w:ascii="Tahoma" w:hAnsi="Tahoma" w:cs="Tahoma"/>
          <w:sz w:val="22"/>
          <w:szCs w:val="22"/>
        </w:rPr>
        <w:t>Saúde</w:t>
      </w:r>
    </w:p>
    <w:p w:rsidR="00B96E3D" w:rsidRDefault="00B96E3D" w:rsidP="00B96E3D">
      <w:pPr>
        <w:widowControl w:val="0"/>
        <w:jc w:val="center"/>
        <w:rPr>
          <w:rFonts w:ascii="Verdana" w:hAnsi="Verdana" w:cs="Tahoma"/>
          <w:b/>
          <w:sz w:val="20"/>
          <w:szCs w:val="20"/>
          <w:highlight w:val="lightGray"/>
          <w:u w:val="single"/>
        </w:rPr>
      </w:pPr>
    </w:p>
    <w:p w:rsidR="00B96E3D" w:rsidRDefault="00B96E3D" w:rsidP="00B96E3D">
      <w:pPr>
        <w:widowControl w:val="0"/>
        <w:jc w:val="center"/>
        <w:rPr>
          <w:rFonts w:ascii="Verdana" w:hAnsi="Verdana" w:cs="Tahoma"/>
          <w:b/>
          <w:sz w:val="20"/>
          <w:szCs w:val="20"/>
          <w:highlight w:val="lightGray"/>
          <w:u w:val="single"/>
        </w:rPr>
      </w:pPr>
    </w:p>
    <w:p w:rsidR="00B96E3D" w:rsidRDefault="00B96E3D" w:rsidP="00B96E3D">
      <w:pPr>
        <w:widowControl w:val="0"/>
        <w:jc w:val="center"/>
        <w:rPr>
          <w:rFonts w:ascii="Verdana" w:hAnsi="Verdana" w:cs="Tahoma"/>
          <w:b/>
          <w:sz w:val="20"/>
          <w:szCs w:val="20"/>
          <w:highlight w:val="lightGray"/>
          <w:u w:val="single"/>
        </w:rPr>
      </w:pPr>
    </w:p>
    <w:p w:rsidR="00730F2D" w:rsidRDefault="00730F2D"/>
    <w:sectPr w:rsidR="00730F2D" w:rsidSect="00AA407C">
      <w:headerReference w:type="default" r:id="rId7"/>
      <w:footerReference w:type="default" r:id="rId8"/>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EF6" w:rsidRDefault="00A36ECE">
      <w:r>
        <w:separator/>
      </w:r>
    </w:p>
  </w:endnote>
  <w:endnote w:type="continuationSeparator" w:id="0">
    <w:p w:rsidR="00D12EF6" w:rsidRDefault="00A3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07C" w:rsidRPr="007B2033" w:rsidRDefault="007841C8" w:rsidP="00AA407C">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3CBA8420" wp14:editId="5A6B918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B0C1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AA407C" w:rsidRPr="007B2033" w:rsidRDefault="007841C8" w:rsidP="00AA407C">
    <w:pPr>
      <w:pStyle w:val="Rodap"/>
      <w:jc w:val="center"/>
      <w:rPr>
        <w:rFonts w:ascii="Verdana" w:hAnsi="Verdana"/>
        <w:sz w:val="16"/>
        <w:szCs w:val="16"/>
      </w:rPr>
    </w:pPr>
    <w:r w:rsidRPr="007B2033">
      <w:rPr>
        <w:rFonts w:ascii="Verdana" w:hAnsi="Verdana"/>
        <w:sz w:val="16"/>
        <w:szCs w:val="16"/>
      </w:rPr>
      <w:t>Fone: (67) 3473-</w:t>
    </w:r>
    <w:r>
      <w:rPr>
        <w:rFonts w:ascii="Verdana" w:hAnsi="Verdana"/>
        <w:sz w:val="16"/>
        <w:szCs w:val="16"/>
      </w:rPr>
      <w:t>1301  -</w:t>
    </w:r>
    <w:r w:rsidRPr="007B2033">
      <w:rPr>
        <w:rFonts w:ascii="Verdana" w:hAnsi="Verdana"/>
        <w:sz w:val="16"/>
        <w:szCs w:val="16"/>
      </w:rPr>
      <w:t xml:space="preserve"> E-Mail: </w:t>
    </w:r>
    <w:hyperlink r:id="rId1" w:history="1">
      <w:r w:rsidRPr="00D84854">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EF6" w:rsidRDefault="00A36ECE">
      <w:r>
        <w:separator/>
      </w:r>
    </w:p>
  </w:footnote>
  <w:footnote w:type="continuationSeparator" w:id="0">
    <w:p w:rsidR="00D12EF6" w:rsidRDefault="00A36E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07C" w:rsidRPr="00A47371" w:rsidRDefault="007841C8" w:rsidP="00AA407C">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3BF08374" wp14:editId="14EFD262">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AA407C" w:rsidRPr="00A47371" w:rsidRDefault="007841C8" w:rsidP="00AA407C">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AA407C" w:rsidRDefault="007841C8" w:rsidP="00AA407C">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AA407C" w:rsidRDefault="00821A08" w:rsidP="00AA407C">
    <w:pPr>
      <w:pStyle w:val="Cabealho"/>
      <w:tabs>
        <w:tab w:val="clear" w:pos="4252"/>
        <w:tab w:val="clear" w:pos="8504"/>
      </w:tabs>
      <w:ind w:firstLine="1026"/>
      <w:rPr>
        <w:rFonts w:ascii="Verdana" w:hAnsi="Verdana" w:cs="Arial"/>
        <w:sz w:val="2"/>
        <w:szCs w:val="2"/>
      </w:rPr>
    </w:pPr>
  </w:p>
  <w:p w:rsidR="00AA407C" w:rsidRDefault="00821A08" w:rsidP="00AA407C">
    <w:pPr>
      <w:pStyle w:val="Cabealho"/>
      <w:tabs>
        <w:tab w:val="clear" w:pos="4252"/>
        <w:tab w:val="clear" w:pos="8504"/>
        <w:tab w:val="left" w:pos="7890"/>
      </w:tabs>
      <w:rPr>
        <w:rFonts w:ascii="Verdana" w:hAnsi="Verdana" w:cs="Arial"/>
        <w:sz w:val="2"/>
        <w:szCs w:val="2"/>
      </w:rPr>
    </w:pPr>
  </w:p>
  <w:p w:rsidR="00AA407C" w:rsidRDefault="007841C8" w:rsidP="00AA407C">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F66B9E4" wp14:editId="32F633D3">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407C" w:rsidRPr="009027E7" w:rsidRDefault="007841C8" w:rsidP="00AA407C">
                          <w:pPr>
                            <w:rPr>
                              <w:rFonts w:ascii="Verdana" w:hAnsi="Verdana" w:cs="Arial"/>
                              <w:i/>
                              <w:spacing w:val="6"/>
                              <w:sz w:val="16"/>
                              <w:szCs w:val="16"/>
                            </w:rPr>
                          </w:pPr>
                          <w:r>
                            <w:rPr>
                              <w:rFonts w:ascii="Verdana" w:hAnsi="Verdana" w:cs="Arial"/>
                              <w:i/>
                              <w:spacing w:val="6"/>
                              <w:sz w:val="16"/>
                              <w:szCs w:val="16"/>
                            </w:rPr>
                            <w:t>SECRETARIA DE GOVERNO -</w:t>
                          </w:r>
                          <w:r w:rsidRPr="009027E7">
                            <w:rPr>
                              <w:rFonts w:ascii="Verdana" w:hAnsi="Verdana" w:cs="Arial"/>
                              <w:i/>
                              <w:spacing w:val="6"/>
                              <w:sz w:val="16"/>
                              <w:szCs w:val="16"/>
                            </w:rPr>
                            <w:t xml:space="preserve"> DEPAR</w:t>
                          </w:r>
                          <w:r>
                            <w:rPr>
                              <w:rFonts w:ascii="Verdana" w:hAnsi="Verdana" w:cs="Arial"/>
                              <w:i/>
                              <w:spacing w:val="6"/>
                              <w:sz w:val="16"/>
                              <w:szCs w:val="16"/>
                            </w:rPr>
                            <w:t xml:space="preserve">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66B9E4"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AA407C" w:rsidRPr="009027E7" w:rsidRDefault="007841C8" w:rsidP="00AA407C">
                    <w:pPr>
                      <w:rPr>
                        <w:rFonts w:ascii="Verdana" w:hAnsi="Verdana" w:cs="Arial"/>
                        <w:i/>
                        <w:spacing w:val="6"/>
                        <w:sz w:val="16"/>
                        <w:szCs w:val="16"/>
                      </w:rPr>
                    </w:pPr>
                    <w:r>
                      <w:rPr>
                        <w:rFonts w:ascii="Verdana" w:hAnsi="Verdana" w:cs="Arial"/>
                        <w:i/>
                        <w:spacing w:val="6"/>
                        <w:sz w:val="16"/>
                        <w:szCs w:val="16"/>
                      </w:rPr>
                      <w:t>SECRETARIA DE GOVERNO -</w:t>
                    </w:r>
                    <w:r w:rsidRPr="009027E7">
                      <w:rPr>
                        <w:rFonts w:ascii="Verdana" w:hAnsi="Verdana" w:cs="Arial"/>
                        <w:i/>
                        <w:spacing w:val="6"/>
                        <w:sz w:val="16"/>
                        <w:szCs w:val="16"/>
                      </w:rPr>
                      <w:t xml:space="preserve"> DEPAR</w:t>
                    </w:r>
                    <w:r>
                      <w:rPr>
                        <w:rFonts w:ascii="Verdana" w:hAnsi="Verdana" w:cs="Arial"/>
                        <w:i/>
                        <w:spacing w:val="6"/>
                        <w:sz w:val="16"/>
                        <w:szCs w:val="16"/>
                      </w:rPr>
                      <w:t xml:space="preserve">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AA407C" w:rsidRPr="00F46F6A" w:rsidRDefault="007841C8" w:rsidP="00AA407C">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A2EF0E2" wp14:editId="65DBCFA9">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B4484"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AA407C" w:rsidRPr="00957509" w:rsidRDefault="007841C8" w:rsidP="00AA407C">
    <w:pPr>
      <w:pStyle w:val="Cabealho"/>
      <w:rPr>
        <w:sz w:val="4"/>
        <w:szCs w:val="4"/>
      </w:rPr>
    </w:pPr>
    <w:r w:rsidRPr="0078271F">
      <w:rPr>
        <w:sz w:val="4"/>
        <w:szCs w:val="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3D"/>
    <w:rsid w:val="002E24CD"/>
    <w:rsid w:val="00730F2D"/>
    <w:rsid w:val="007841C8"/>
    <w:rsid w:val="00821A08"/>
    <w:rsid w:val="00870925"/>
    <w:rsid w:val="009D4D3F"/>
    <w:rsid w:val="00A36ECE"/>
    <w:rsid w:val="00B96E3D"/>
    <w:rsid w:val="00D12EF6"/>
    <w:rsid w:val="00E2182E"/>
    <w:rsid w:val="00FD62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FE47"/>
  <w15:chartTrackingRefBased/>
  <w15:docId w15:val="{33724143-6014-42C9-8E34-BA11C27F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E3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B96E3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B96E3D"/>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B96E3D"/>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96E3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B96E3D"/>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B96E3D"/>
    <w:rPr>
      <w:rFonts w:ascii="Arial" w:eastAsia="Times New Roman" w:hAnsi="Arial" w:cs="Times New Roman"/>
      <w:b/>
      <w:szCs w:val="20"/>
      <w:lang w:eastAsia="pt-BR"/>
    </w:rPr>
  </w:style>
  <w:style w:type="paragraph" w:styleId="Cabealho">
    <w:name w:val="header"/>
    <w:basedOn w:val="Normal"/>
    <w:link w:val="CabealhoChar"/>
    <w:rsid w:val="00B96E3D"/>
    <w:pPr>
      <w:tabs>
        <w:tab w:val="center" w:pos="4252"/>
        <w:tab w:val="right" w:pos="8504"/>
      </w:tabs>
    </w:pPr>
  </w:style>
  <w:style w:type="character" w:customStyle="1" w:styleId="CabealhoChar">
    <w:name w:val="Cabeçalho Char"/>
    <w:basedOn w:val="Fontepargpadro"/>
    <w:link w:val="Cabealho"/>
    <w:rsid w:val="00B96E3D"/>
    <w:rPr>
      <w:rFonts w:ascii="Times New Roman" w:eastAsia="MS Mincho" w:hAnsi="Times New Roman" w:cs="Times New Roman"/>
      <w:sz w:val="24"/>
      <w:szCs w:val="24"/>
      <w:lang w:eastAsia="pt-BR"/>
    </w:rPr>
  </w:style>
  <w:style w:type="paragraph" w:styleId="Rodap">
    <w:name w:val="footer"/>
    <w:basedOn w:val="Normal"/>
    <w:link w:val="RodapChar"/>
    <w:rsid w:val="00B96E3D"/>
    <w:pPr>
      <w:tabs>
        <w:tab w:val="center" w:pos="4252"/>
        <w:tab w:val="right" w:pos="8504"/>
      </w:tabs>
    </w:pPr>
  </w:style>
  <w:style w:type="character" w:customStyle="1" w:styleId="RodapChar">
    <w:name w:val="Rodapé Char"/>
    <w:basedOn w:val="Fontepargpadro"/>
    <w:link w:val="Rodap"/>
    <w:rsid w:val="00B96E3D"/>
    <w:rPr>
      <w:rFonts w:ascii="Times New Roman" w:eastAsia="MS Mincho" w:hAnsi="Times New Roman" w:cs="Times New Roman"/>
      <w:sz w:val="24"/>
      <w:szCs w:val="24"/>
      <w:lang w:eastAsia="pt-BR"/>
    </w:rPr>
  </w:style>
  <w:style w:type="character" w:styleId="Hyperlink">
    <w:name w:val="Hyperlink"/>
    <w:uiPriority w:val="99"/>
    <w:rsid w:val="00B96E3D"/>
    <w:rPr>
      <w:color w:val="0000FF"/>
      <w:u w:val="single"/>
    </w:rPr>
  </w:style>
  <w:style w:type="paragraph" w:styleId="Textodebalo">
    <w:name w:val="Balloon Text"/>
    <w:basedOn w:val="Normal"/>
    <w:link w:val="TextodebaloChar"/>
    <w:semiHidden/>
    <w:rsid w:val="00B96E3D"/>
    <w:rPr>
      <w:rFonts w:ascii="Tahoma" w:hAnsi="Tahoma" w:cs="Tahoma"/>
      <w:sz w:val="16"/>
      <w:szCs w:val="16"/>
    </w:rPr>
  </w:style>
  <w:style w:type="character" w:customStyle="1" w:styleId="TextodebaloChar">
    <w:name w:val="Texto de balão Char"/>
    <w:basedOn w:val="Fontepargpadro"/>
    <w:link w:val="Textodebalo"/>
    <w:semiHidden/>
    <w:rsid w:val="00B96E3D"/>
    <w:rPr>
      <w:rFonts w:ascii="Tahoma" w:eastAsia="MS Mincho" w:hAnsi="Tahoma" w:cs="Tahoma"/>
      <w:sz w:val="16"/>
      <w:szCs w:val="16"/>
      <w:lang w:eastAsia="pt-BR"/>
    </w:rPr>
  </w:style>
  <w:style w:type="paragraph" w:styleId="Corpodetexto2">
    <w:name w:val="Body Text 2"/>
    <w:basedOn w:val="Normal"/>
    <w:link w:val="Corpodetexto2Char"/>
    <w:rsid w:val="00B96E3D"/>
    <w:pPr>
      <w:jc w:val="both"/>
    </w:pPr>
    <w:rPr>
      <w:rFonts w:ascii="Arial" w:hAnsi="Arial"/>
      <w:snapToGrid w:val="0"/>
      <w:sz w:val="22"/>
      <w:szCs w:val="20"/>
    </w:rPr>
  </w:style>
  <w:style w:type="character" w:customStyle="1" w:styleId="Corpodetexto2Char">
    <w:name w:val="Corpo de texto 2 Char"/>
    <w:basedOn w:val="Fontepargpadro"/>
    <w:link w:val="Corpodetexto2"/>
    <w:rsid w:val="00B96E3D"/>
    <w:rPr>
      <w:rFonts w:ascii="Arial" w:eastAsia="MS Mincho" w:hAnsi="Arial" w:cs="Times New Roman"/>
      <w:snapToGrid w:val="0"/>
      <w:szCs w:val="20"/>
      <w:lang w:eastAsia="pt-BR"/>
    </w:rPr>
  </w:style>
  <w:style w:type="table" w:styleId="Tabelacomgrade">
    <w:name w:val="Table Grid"/>
    <w:basedOn w:val="Tabelanormal"/>
    <w:rsid w:val="00B96E3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6E3D"/>
    <w:pPr>
      <w:spacing w:after="120"/>
      <w:ind w:left="283"/>
    </w:pPr>
  </w:style>
  <w:style w:type="character" w:customStyle="1" w:styleId="RecuodecorpodetextoChar">
    <w:name w:val="Recuo de corpo de texto Char"/>
    <w:basedOn w:val="Fontepargpadro"/>
    <w:link w:val="Recuodecorpodetexto"/>
    <w:rsid w:val="00B96E3D"/>
    <w:rPr>
      <w:rFonts w:ascii="Times New Roman" w:eastAsia="MS Mincho" w:hAnsi="Times New Roman" w:cs="Times New Roman"/>
      <w:sz w:val="24"/>
      <w:szCs w:val="24"/>
      <w:lang w:eastAsia="pt-BR"/>
    </w:rPr>
  </w:style>
  <w:style w:type="paragraph" w:styleId="Corpodetexto3">
    <w:name w:val="Body Text 3"/>
    <w:basedOn w:val="Normal"/>
    <w:link w:val="Corpodetexto3Char"/>
    <w:uiPriority w:val="99"/>
    <w:rsid w:val="00B96E3D"/>
    <w:pPr>
      <w:spacing w:after="120"/>
    </w:pPr>
    <w:rPr>
      <w:rFonts w:eastAsia="Times New Roman"/>
      <w:sz w:val="16"/>
      <w:szCs w:val="16"/>
    </w:rPr>
  </w:style>
  <w:style w:type="character" w:customStyle="1" w:styleId="Corpodetexto3Char">
    <w:name w:val="Corpo de texto 3 Char"/>
    <w:basedOn w:val="Fontepargpadro"/>
    <w:link w:val="Corpodetexto3"/>
    <w:uiPriority w:val="99"/>
    <w:rsid w:val="00B96E3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B96E3D"/>
    <w:pPr>
      <w:spacing w:after="120"/>
    </w:pPr>
  </w:style>
  <w:style w:type="character" w:customStyle="1" w:styleId="CorpodetextoChar">
    <w:name w:val="Corpo de texto Char"/>
    <w:basedOn w:val="Fontepargpadro"/>
    <w:link w:val="Corpodetexto"/>
    <w:rsid w:val="00B96E3D"/>
    <w:rPr>
      <w:rFonts w:ascii="Times New Roman" w:eastAsia="MS Mincho" w:hAnsi="Times New Roman" w:cs="Times New Roman"/>
      <w:sz w:val="24"/>
      <w:szCs w:val="24"/>
      <w:lang w:eastAsia="pt-BR"/>
    </w:rPr>
  </w:style>
  <w:style w:type="paragraph" w:customStyle="1" w:styleId="ecxmsonormal">
    <w:name w:val="ecxmsonormal"/>
    <w:basedOn w:val="Normal"/>
    <w:rsid w:val="00B96E3D"/>
    <w:pPr>
      <w:spacing w:before="100" w:beforeAutospacing="1" w:after="100" w:afterAutospacing="1"/>
    </w:pPr>
    <w:rPr>
      <w:rFonts w:eastAsia="Times New Roman"/>
    </w:rPr>
  </w:style>
  <w:style w:type="paragraph" w:styleId="PargrafodaLista">
    <w:name w:val="List Paragraph"/>
    <w:basedOn w:val="Normal"/>
    <w:uiPriority w:val="34"/>
    <w:qFormat/>
    <w:rsid w:val="00B96E3D"/>
    <w:pPr>
      <w:ind w:left="708"/>
    </w:pPr>
    <w:rPr>
      <w:rFonts w:eastAsia="Times New Roman"/>
    </w:rPr>
  </w:style>
  <w:style w:type="paragraph" w:styleId="NormalWeb">
    <w:name w:val="Normal (Web)"/>
    <w:basedOn w:val="Normal"/>
    <w:rsid w:val="00B96E3D"/>
    <w:pPr>
      <w:spacing w:before="100" w:beforeAutospacing="1" w:after="100" w:afterAutospacing="1"/>
    </w:pPr>
    <w:rPr>
      <w:rFonts w:eastAsia="Times New Roman"/>
    </w:rPr>
  </w:style>
  <w:style w:type="character" w:styleId="HiperlinkVisitado">
    <w:name w:val="FollowedHyperlink"/>
    <w:uiPriority w:val="99"/>
    <w:unhideWhenUsed/>
    <w:rsid w:val="00B96E3D"/>
    <w:rPr>
      <w:color w:val="800080"/>
      <w:u w:val="single"/>
    </w:rPr>
  </w:style>
  <w:style w:type="character" w:styleId="nfase">
    <w:name w:val="Emphasis"/>
    <w:qFormat/>
    <w:rsid w:val="00B96E3D"/>
    <w:rPr>
      <w:b/>
      <w:bCs/>
      <w:i w:val="0"/>
      <w:iCs w:val="0"/>
    </w:rPr>
  </w:style>
  <w:style w:type="paragraph" w:customStyle="1" w:styleId="xl65">
    <w:name w:val="xl65"/>
    <w:basedOn w:val="Normal"/>
    <w:rsid w:val="00B96E3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B96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B96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B96E3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B96E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B96E3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B96E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B96E3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B96E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B96E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B96E3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B96E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B96E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msonormal0">
    <w:name w:val="msonormal"/>
    <w:basedOn w:val="Normal"/>
    <w:rsid w:val="00B96E3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br/empresas-e-negocios/pt-br/empreendedo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2924</Words>
  <Characters>15790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2024-02-19T14:36:00Z</dcterms:created>
  <dcterms:modified xsi:type="dcterms:W3CDTF">2024-02-22T11:57:00Z</dcterms:modified>
</cp:coreProperties>
</file>