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1955C8" w:rsidRDefault="000B2233" w:rsidP="000B223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B2233" w:rsidRDefault="000B2233" w:rsidP="000B223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B2233" w:rsidRPr="00343778" w:rsidRDefault="000B2233" w:rsidP="000B2233">
      <w:pPr>
        <w:widowControl w:val="0"/>
        <w:jc w:val="center"/>
        <w:rPr>
          <w:rFonts w:ascii="Verdana" w:eastAsia="Helvetica" w:hAnsi="Verdana"/>
          <w:b/>
          <w:sz w:val="20"/>
          <w:szCs w:val="20"/>
          <w:u w:val="single"/>
        </w:rPr>
      </w:pPr>
    </w:p>
    <w:p w:rsidR="000B2233" w:rsidRDefault="000B2233" w:rsidP="000B2233">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p>
    <w:p w:rsidR="000B2233" w:rsidRPr="00FC6A53" w:rsidRDefault="000B2233" w:rsidP="000B2233">
      <w:pPr>
        <w:widowControl w:val="0"/>
        <w:jc w:val="center"/>
        <w:rPr>
          <w:rFonts w:ascii="Verdana" w:hAnsi="Verdana" w:cs="Tahoma"/>
          <w:b/>
          <w:sz w:val="19"/>
          <w:szCs w:val="19"/>
        </w:rPr>
      </w:pPr>
    </w:p>
    <w:p w:rsidR="000B2233" w:rsidRPr="00FC6A53" w:rsidRDefault="000B2233" w:rsidP="000B2233">
      <w:pPr>
        <w:widowControl w:val="0"/>
        <w:jc w:val="center"/>
        <w:rPr>
          <w:rFonts w:ascii="Verdana" w:hAnsi="Verdana" w:cs="Tahoma"/>
          <w:b/>
          <w:sz w:val="19"/>
          <w:szCs w:val="19"/>
        </w:rPr>
      </w:pPr>
      <w:r>
        <w:rPr>
          <w:rFonts w:ascii="Verdana" w:hAnsi="Verdana" w:cs="Tahoma"/>
          <w:b/>
          <w:sz w:val="19"/>
          <w:szCs w:val="19"/>
        </w:rPr>
        <w:t>PROCESSO LICITATÓRIO N° 0</w:t>
      </w:r>
      <w:r w:rsidR="00D85EEF">
        <w:rPr>
          <w:rFonts w:ascii="Verdana" w:hAnsi="Verdana" w:cs="Tahoma"/>
          <w:b/>
          <w:sz w:val="19"/>
          <w:szCs w:val="19"/>
        </w:rPr>
        <w:t>4</w:t>
      </w:r>
      <w:r w:rsidR="00595033">
        <w:rPr>
          <w:rFonts w:ascii="Verdana" w:hAnsi="Verdana" w:cs="Tahoma"/>
          <w:b/>
          <w:sz w:val="19"/>
          <w:szCs w:val="19"/>
        </w:rPr>
        <w:t>6</w:t>
      </w:r>
      <w:r>
        <w:rPr>
          <w:rFonts w:ascii="Verdana" w:hAnsi="Verdana" w:cs="Tahoma"/>
          <w:b/>
          <w:sz w:val="19"/>
          <w:szCs w:val="19"/>
        </w:rPr>
        <w:t>/2024</w:t>
      </w:r>
    </w:p>
    <w:p w:rsidR="000B2233" w:rsidRPr="00311635" w:rsidRDefault="000B2233" w:rsidP="000B2233">
      <w:pPr>
        <w:widowControl w:val="0"/>
        <w:jc w:val="center"/>
        <w:rPr>
          <w:rFonts w:ascii="Verdana" w:hAnsi="Verdana" w:cs="Tahoma"/>
          <w:b/>
          <w:sz w:val="19"/>
          <w:szCs w:val="19"/>
        </w:rPr>
      </w:pPr>
      <w:r>
        <w:rPr>
          <w:rFonts w:ascii="Verdana" w:hAnsi="Verdana" w:cs="Tahoma"/>
          <w:b/>
          <w:sz w:val="19"/>
          <w:szCs w:val="19"/>
        </w:rPr>
        <w:t>PREGÃO PRES</w:t>
      </w:r>
      <w:r w:rsidR="005C6454">
        <w:rPr>
          <w:rFonts w:ascii="Verdana" w:hAnsi="Verdana" w:cs="Tahoma"/>
          <w:b/>
          <w:sz w:val="19"/>
          <w:szCs w:val="19"/>
        </w:rPr>
        <w:t>ENCIAL Nº 0</w:t>
      </w:r>
      <w:r w:rsidR="00D85EEF">
        <w:rPr>
          <w:rFonts w:ascii="Verdana" w:hAnsi="Verdana" w:cs="Tahoma"/>
          <w:b/>
          <w:sz w:val="19"/>
          <w:szCs w:val="19"/>
        </w:rPr>
        <w:t>1</w:t>
      </w:r>
      <w:r w:rsidR="00595033">
        <w:rPr>
          <w:rFonts w:ascii="Verdana" w:hAnsi="Verdana" w:cs="Tahoma"/>
          <w:b/>
          <w:sz w:val="19"/>
          <w:szCs w:val="19"/>
        </w:rPr>
        <w:t>7</w:t>
      </w:r>
      <w:r>
        <w:rPr>
          <w:rFonts w:ascii="Verdana" w:hAnsi="Verdana" w:cs="Tahoma"/>
          <w:b/>
          <w:sz w:val="19"/>
          <w:szCs w:val="19"/>
        </w:rPr>
        <w:t>/2024</w:t>
      </w:r>
    </w:p>
    <w:p w:rsidR="000B2233" w:rsidRPr="00335483" w:rsidRDefault="000B2233" w:rsidP="000B2233">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0B2233" w:rsidRPr="00335483" w:rsidRDefault="000B2233" w:rsidP="000B2233">
      <w:pPr>
        <w:rPr>
          <w:rFonts w:ascii="Arial" w:eastAsia="Times New Roman" w:hAnsi="Arial"/>
          <w:sz w:val="22"/>
          <w:szCs w:val="22"/>
        </w:rPr>
      </w:pPr>
    </w:p>
    <w:p w:rsidR="000B2233" w:rsidRPr="005017F3" w:rsidRDefault="000B2233" w:rsidP="000B2233">
      <w:pPr>
        <w:pStyle w:val="PargrafodaLista"/>
        <w:numPr>
          <w:ilvl w:val="1"/>
          <w:numId w:val="3"/>
        </w:numPr>
        <w:contextualSpacing/>
        <w:jc w:val="both"/>
        <w:rPr>
          <w:rFonts w:ascii="Arial" w:hAnsi="Arial" w:cs="Arial"/>
          <w:szCs w:val="22"/>
        </w:rPr>
      </w:pPr>
      <w:r w:rsidRPr="005017F3">
        <w:rPr>
          <w:rFonts w:ascii="Arial" w:hAnsi="Arial" w:cs="Arial"/>
          <w:szCs w:val="22"/>
        </w:rPr>
        <w:t xml:space="preserve">O Município de Eldorado/MS, por intermédio do Departamento de Licitação e Contratos Administrativos, com sede administrativa sito à </w:t>
      </w:r>
      <w:r w:rsidRPr="005017F3">
        <w:rPr>
          <w:rFonts w:ascii="Arial" w:eastAsia="Helvetica" w:hAnsi="Arial"/>
          <w:szCs w:val="22"/>
        </w:rPr>
        <w:t>Av. Presidente Tancredo Neves, 1191, Centro, na cidade de Eldorado/MS</w:t>
      </w:r>
      <w:r w:rsidRPr="005017F3">
        <w:rPr>
          <w:rFonts w:ascii="Arial" w:hAnsi="Arial" w:cs="Arial"/>
          <w:szCs w:val="22"/>
        </w:rPr>
        <w:t xml:space="preserve">, torna público para conhecimento dos interessados que realizará licitação, na modalidade </w:t>
      </w:r>
      <w:r w:rsidRPr="005017F3">
        <w:rPr>
          <w:rFonts w:ascii="Arial" w:hAnsi="Arial" w:cs="Arial"/>
          <w:b/>
          <w:bCs/>
          <w:szCs w:val="22"/>
        </w:rPr>
        <w:t>PREGÃO</w:t>
      </w:r>
      <w:r w:rsidRPr="005017F3">
        <w:rPr>
          <w:rFonts w:ascii="Arial" w:hAnsi="Arial" w:cs="Arial"/>
          <w:szCs w:val="22"/>
        </w:rPr>
        <w:t xml:space="preserve">, na forma </w:t>
      </w:r>
      <w:r w:rsidRPr="005017F3">
        <w:rPr>
          <w:rFonts w:ascii="Arial" w:hAnsi="Arial" w:cs="Arial"/>
          <w:b/>
          <w:bCs/>
          <w:szCs w:val="22"/>
        </w:rPr>
        <w:t>PRESENCIAL</w:t>
      </w:r>
      <w:r w:rsidRPr="005017F3">
        <w:rPr>
          <w:rFonts w:ascii="Arial" w:hAnsi="Arial" w:cs="Arial"/>
          <w:szCs w:val="22"/>
        </w:rPr>
        <w:t xml:space="preserve">, para Registro de Preços, do tipo </w:t>
      </w:r>
      <w:r w:rsidRPr="005017F3">
        <w:rPr>
          <w:rFonts w:ascii="Arial" w:hAnsi="Arial" w:cs="Arial"/>
          <w:b/>
          <w:bCs/>
          <w:szCs w:val="22"/>
        </w:rPr>
        <w:t>menor preço por item</w:t>
      </w:r>
      <w:r w:rsidRPr="005017F3">
        <w:rPr>
          <w:rFonts w:ascii="Arial" w:hAnsi="Arial" w:cs="Arial"/>
          <w:szCs w:val="22"/>
        </w:rPr>
        <w:t xml:space="preserve">, pelo modo de disputa </w:t>
      </w:r>
      <w:r w:rsidRPr="005017F3">
        <w:rPr>
          <w:rFonts w:ascii="Arial" w:hAnsi="Arial" w:cs="Arial"/>
          <w:b/>
          <w:bCs/>
          <w:szCs w:val="22"/>
        </w:rPr>
        <w:t>fechado e aberto</w:t>
      </w:r>
      <w:r w:rsidRPr="005017F3">
        <w:rPr>
          <w:rFonts w:ascii="Arial" w:hAnsi="Arial" w:cs="Arial"/>
          <w:szCs w:val="22"/>
        </w:rPr>
        <w:t>, nos termos da Lei nº 14.133, de 1º de abril de 2021, pela Lei Complementar n.º 123, de 14 de dezembro de 2006, legislação correlata e demais exigências deste Edital.</w:t>
      </w:r>
    </w:p>
    <w:p w:rsidR="000B2233" w:rsidRPr="00335483" w:rsidRDefault="000B2233" w:rsidP="000B2233">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335483" w:rsidTr="000B2233">
        <w:trPr>
          <w:trHeight w:val="397"/>
          <w:jc w:val="center"/>
        </w:trPr>
        <w:tc>
          <w:tcPr>
            <w:tcW w:w="9351" w:type="dxa"/>
            <w:shd w:val="clear" w:color="auto" w:fill="auto"/>
            <w:vAlign w:val="center"/>
          </w:tcPr>
          <w:p w:rsidR="000B2233" w:rsidRPr="00335483" w:rsidRDefault="000B2233" w:rsidP="00D85EEF">
            <w:pPr>
              <w:rPr>
                <w:rFonts w:ascii="Arial" w:eastAsia="Helvetica" w:hAnsi="Arial"/>
                <w:b/>
                <w:sz w:val="22"/>
                <w:szCs w:val="22"/>
              </w:rPr>
            </w:pPr>
            <w:r w:rsidRPr="00335483">
              <w:rPr>
                <w:rFonts w:ascii="Arial" w:eastAsia="Helvetica" w:hAnsi="Arial"/>
                <w:b/>
                <w:sz w:val="22"/>
                <w:szCs w:val="22"/>
              </w:rPr>
              <w:t xml:space="preserve">Data da sessão: </w:t>
            </w:r>
            <w:r w:rsidR="00595033">
              <w:rPr>
                <w:rFonts w:ascii="Arial" w:eastAsia="Helvetica" w:hAnsi="Arial"/>
                <w:sz w:val="22"/>
                <w:szCs w:val="22"/>
              </w:rPr>
              <w:t>13</w:t>
            </w:r>
            <w:r w:rsidRPr="00D85EEF">
              <w:rPr>
                <w:rFonts w:ascii="Arial" w:eastAsia="Helvetica" w:hAnsi="Arial"/>
                <w:sz w:val="22"/>
                <w:szCs w:val="22"/>
              </w:rPr>
              <w:t>/0</w:t>
            </w:r>
            <w:r w:rsidR="00D85EEF" w:rsidRPr="00D85EEF">
              <w:rPr>
                <w:rFonts w:ascii="Arial" w:eastAsia="Helvetica" w:hAnsi="Arial"/>
                <w:sz w:val="22"/>
                <w:szCs w:val="22"/>
              </w:rPr>
              <w:t>6</w:t>
            </w:r>
            <w:r w:rsidRPr="00335483">
              <w:rPr>
                <w:rFonts w:ascii="Arial" w:eastAsia="Helvetica" w:hAnsi="Arial"/>
                <w:sz w:val="22"/>
                <w:szCs w:val="22"/>
              </w:rPr>
              <w:t xml:space="preserve">/2024 – </w:t>
            </w:r>
            <w:r w:rsidR="005C6454">
              <w:rPr>
                <w:rFonts w:ascii="Arial" w:eastAsia="Helvetica" w:hAnsi="Arial"/>
                <w:sz w:val="22"/>
                <w:szCs w:val="22"/>
              </w:rPr>
              <w:t>07h</w:t>
            </w:r>
            <w:r w:rsidR="00D85EEF">
              <w:rPr>
                <w:rFonts w:ascii="Arial" w:eastAsia="Helvetica" w:hAnsi="Arial"/>
                <w:sz w:val="22"/>
                <w:szCs w:val="22"/>
              </w:rPr>
              <w:t>3</w:t>
            </w:r>
            <w:r>
              <w:rPr>
                <w:rFonts w:ascii="Arial" w:eastAsia="Helvetica" w:hAnsi="Arial"/>
                <w:sz w:val="22"/>
                <w:szCs w:val="22"/>
              </w:rPr>
              <w:t>0</w:t>
            </w:r>
            <w:r w:rsidRPr="00335483">
              <w:rPr>
                <w:rFonts w:ascii="Arial" w:eastAsia="Helvetica" w:hAnsi="Arial"/>
                <w:sz w:val="22"/>
                <w:szCs w:val="22"/>
              </w:rPr>
              <w:t xml:space="preserve"> </w:t>
            </w:r>
          </w:p>
        </w:tc>
      </w:tr>
      <w:tr w:rsidR="000B2233" w:rsidRPr="00335483" w:rsidTr="000B2233">
        <w:trPr>
          <w:trHeight w:val="562"/>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0B2233" w:rsidRPr="00335483" w:rsidTr="000B2233">
        <w:trPr>
          <w:trHeight w:val="1135"/>
          <w:jc w:val="center"/>
        </w:trPr>
        <w:tc>
          <w:tcPr>
            <w:tcW w:w="9351" w:type="dxa"/>
            <w:shd w:val="clear" w:color="auto" w:fill="auto"/>
            <w:vAlign w:val="center"/>
          </w:tcPr>
          <w:p w:rsidR="000B2233" w:rsidRPr="00335483" w:rsidRDefault="000B2233" w:rsidP="00595033">
            <w:pPr>
              <w:jc w:val="both"/>
              <w:rPr>
                <w:rFonts w:ascii="Arial" w:eastAsia="Times New Roman" w:hAnsi="Arial"/>
                <w:sz w:val="22"/>
                <w:szCs w:val="22"/>
              </w:rPr>
            </w:pPr>
            <w:r w:rsidRPr="00335483">
              <w:rPr>
                <w:rFonts w:ascii="Arial" w:eastAsia="Helvetica" w:hAnsi="Arial"/>
                <w:b/>
                <w:sz w:val="22"/>
                <w:szCs w:val="22"/>
              </w:rPr>
              <w:t>Objeto:</w:t>
            </w:r>
            <w:r>
              <w:t xml:space="preserve"> </w:t>
            </w:r>
            <w:r w:rsidR="005C6454" w:rsidRPr="005C6454">
              <w:rPr>
                <w:rFonts w:ascii="Arial" w:eastAsia="Helvetica" w:hAnsi="Arial"/>
                <w:b/>
                <w:sz w:val="22"/>
                <w:szCs w:val="22"/>
              </w:rPr>
              <w:t xml:space="preserve">Registro de preços visando a aquisição de material </w:t>
            </w:r>
            <w:r w:rsidR="00595033">
              <w:rPr>
                <w:rFonts w:ascii="Arial" w:eastAsia="Helvetica" w:hAnsi="Arial"/>
                <w:b/>
                <w:sz w:val="22"/>
                <w:szCs w:val="22"/>
              </w:rPr>
              <w:t>de pronto socorro</w:t>
            </w:r>
            <w:r w:rsidR="005C6454" w:rsidRPr="005C6454">
              <w:rPr>
                <w:rFonts w:ascii="Arial" w:eastAsia="Helvetica" w:hAnsi="Arial"/>
                <w:b/>
                <w:sz w:val="22"/>
                <w:szCs w:val="22"/>
              </w:rPr>
              <w:t xml:space="preserve"> para atender as necessidades da Sec</w:t>
            </w:r>
            <w:r w:rsidR="00D85EEF">
              <w:rPr>
                <w:rFonts w:ascii="Arial" w:eastAsia="Helvetica" w:hAnsi="Arial"/>
                <w:b/>
                <w:sz w:val="22"/>
                <w:szCs w:val="22"/>
              </w:rPr>
              <w:t>retaria Municipal de Saúde</w:t>
            </w:r>
            <w:r w:rsidR="005C6454" w:rsidRPr="005C6454">
              <w:rPr>
                <w:rFonts w:ascii="Arial" w:eastAsia="Helvetica" w:hAnsi="Arial"/>
                <w:b/>
                <w:sz w:val="22"/>
                <w:szCs w:val="22"/>
              </w:rPr>
              <w:t xml:space="preserve"> da Prefeitura de Eldorado/MS, de acordo com as quantidades e especificações constantes no Termo de Referência.</w:t>
            </w:r>
          </w:p>
        </w:tc>
      </w:tr>
      <w:tr w:rsidR="000B2233" w:rsidRPr="00335483" w:rsidTr="000B2233">
        <w:trPr>
          <w:trHeight w:val="354"/>
          <w:jc w:val="center"/>
        </w:trPr>
        <w:tc>
          <w:tcPr>
            <w:tcW w:w="9351" w:type="dxa"/>
            <w:shd w:val="clear" w:color="auto" w:fill="auto"/>
            <w:vAlign w:val="center"/>
          </w:tcPr>
          <w:p w:rsidR="000B2233" w:rsidRPr="00335483" w:rsidRDefault="000B2233" w:rsidP="000B2233">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0B2233" w:rsidRPr="00335483" w:rsidRDefault="000B2233" w:rsidP="000B2233">
      <w:pPr>
        <w:tabs>
          <w:tab w:val="left" w:pos="426"/>
        </w:tabs>
        <w:jc w:val="both"/>
        <w:rPr>
          <w:rFonts w:ascii="Arial" w:eastAsia="Helvetica" w:hAnsi="Arial"/>
          <w:b/>
          <w:sz w:val="22"/>
          <w:szCs w:val="22"/>
        </w:rPr>
      </w:pPr>
    </w:p>
    <w:p w:rsidR="000B2233" w:rsidRPr="00335483" w:rsidRDefault="000B2233" w:rsidP="000B2233">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w:t>
      </w:r>
      <w:r w:rsidR="00D85EEF">
        <w:rPr>
          <w:rFonts w:ascii="Arial" w:eastAsia="Helvetica" w:hAnsi="Arial" w:cs="Arial"/>
          <w:bCs/>
          <w:szCs w:val="22"/>
        </w:rPr>
        <w:t>, Daiane Ferreira Pedro</w:t>
      </w:r>
      <w:r>
        <w:rPr>
          <w:rFonts w:ascii="Arial" w:eastAsia="Helvetica" w:hAnsi="Arial" w:cs="Arial"/>
          <w:bCs/>
          <w:szCs w:val="22"/>
        </w:rPr>
        <w:t>, designad</w:t>
      </w:r>
      <w:r w:rsidR="00D85EEF">
        <w:rPr>
          <w:rFonts w:ascii="Arial" w:eastAsia="Helvetica" w:hAnsi="Arial" w:cs="Arial"/>
          <w:bCs/>
          <w:szCs w:val="22"/>
        </w:rPr>
        <w:t>a</w:t>
      </w:r>
      <w:r>
        <w:rPr>
          <w:rFonts w:ascii="Arial" w:eastAsia="Helvetica" w:hAnsi="Arial" w:cs="Arial"/>
          <w:bCs/>
          <w:szCs w:val="22"/>
        </w:rPr>
        <w:t xml:space="preserve"> através do Decreto nº 003</w:t>
      </w:r>
      <w:r w:rsidRPr="00335483">
        <w:rPr>
          <w:rFonts w:ascii="Arial" w:eastAsia="Helvetica" w:hAnsi="Arial" w:cs="Arial"/>
          <w:bCs/>
          <w:szCs w:val="22"/>
        </w:rPr>
        <w:t>/2024</w:t>
      </w:r>
      <w:r w:rsidR="00D85EEF">
        <w:rPr>
          <w:rFonts w:ascii="Arial" w:eastAsia="Helvetica" w:hAnsi="Arial" w:cs="Arial"/>
          <w:bCs/>
          <w:szCs w:val="22"/>
        </w:rPr>
        <w:t>.</w:t>
      </w:r>
    </w:p>
    <w:p w:rsidR="000B2233" w:rsidRPr="00335483" w:rsidRDefault="000B2233" w:rsidP="000B2233">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0B2233" w:rsidRPr="00335483" w:rsidRDefault="000B2233" w:rsidP="000B2233">
      <w:pPr>
        <w:rPr>
          <w:rFonts w:ascii="Arial" w:eastAsia="Helvetica" w:hAnsi="Arial"/>
          <w:b/>
          <w:sz w:val="22"/>
          <w:szCs w:val="22"/>
        </w:rPr>
      </w:pPr>
    </w:p>
    <w:p w:rsidR="000B2233" w:rsidRPr="005F6121" w:rsidRDefault="000B2233" w:rsidP="00595033">
      <w:pPr>
        <w:pStyle w:val="PargrafodaLista"/>
        <w:numPr>
          <w:ilvl w:val="1"/>
          <w:numId w:val="3"/>
        </w:numPr>
        <w:contextualSpacing/>
        <w:jc w:val="both"/>
        <w:rPr>
          <w:rFonts w:ascii="Arial" w:hAnsi="Arial" w:cs="Arial"/>
          <w:szCs w:val="22"/>
        </w:rPr>
      </w:pPr>
      <w:r w:rsidRPr="005F6121">
        <w:rPr>
          <w:rFonts w:ascii="Arial" w:eastAsia="Helvetica" w:hAnsi="Arial" w:cs="Arial"/>
          <w:szCs w:val="22"/>
        </w:rPr>
        <w:t>A objeto da presente licitação é a escolha da proposta mais vantajosa para</w:t>
      </w:r>
      <w:r w:rsidRPr="005F6121">
        <w:rPr>
          <w:rFonts w:ascii="Arial" w:eastAsia="Helvetica" w:hAnsi="Arial" w:cs="Arial"/>
          <w:b/>
          <w:szCs w:val="22"/>
        </w:rPr>
        <w:t xml:space="preserve"> </w:t>
      </w:r>
      <w:r w:rsidR="00595033" w:rsidRPr="00595033">
        <w:rPr>
          <w:rFonts w:ascii="Arial" w:eastAsia="Helvetica" w:hAnsi="Arial"/>
          <w:b/>
          <w:szCs w:val="22"/>
        </w:rPr>
        <w:t>Registro de preços visando a aquisição de material de pronto socorro para atender as necessidades da Secretaria Municipal de Saúde da Prefeitura de Eldorado/MS, de acordo com as quantidades e especificações co</w:t>
      </w:r>
      <w:r w:rsidR="00595033">
        <w:rPr>
          <w:rFonts w:ascii="Arial" w:eastAsia="Helvetica" w:hAnsi="Arial"/>
          <w:b/>
          <w:szCs w:val="22"/>
        </w:rPr>
        <w:t>nstantes no Termo de Referência</w:t>
      </w:r>
      <w:r w:rsidRPr="000B2233">
        <w:rPr>
          <w:rFonts w:ascii="Arial" w:eastAsia="Helvetica" w:hAnsi="Arial"/>
          <w:b/>
          <w:szCs w:val="22"/>
        </w:rPr>
        <w:t>.</w:t>
      </w:r>
    </w:p>
    <w:p w:rsidR="000B2233" w:rsidRPr="005F6121" w:rsidRDefault="000B2233" w:rsidP="000B2233">
      <w:pPr>
        <w:pStyle w:val="PargrafodaLista"/>
        <w:ind w:left="0"/>
        <w:contextualSpacing/>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Helvetica" w:hAnsi="Arial" w:cs="Arial"/>
          <w:szCs w:val="22"/>
        </w:rPr>
        <w:t>O critério de julgamento adotado será o menor preço por item, observadas as exigências contidas neste Edital e seus anexos quanto às especificações do objeto.</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IMPUGNAÇÃO DO EDITAL E DO PEDIDO DE ESCLARECIMENTO</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Pr="00D85EEF">
        <w:rPr>
          <w:rFonts w:ascii="Arial" w:eastAsia="Helvetica" w:hAnsi="Arial" w:cs="Arial"/>
          <w:b/>
          <w:szCs w:val="22"/>
        </w:rPr>
        <w:t>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r w:rsidR="00D85EEF">
        <w:rPr>
          <w:rFonts w:ascii="Arial" w:eastAsia="Helvetica" w:hAnsi="Arial" w:cs="Arial"/>
          <w:szCs w:val="22"/>
        </w:rPr>
        <w:t>art.</w:t>
      </w:r>
      <w:r>
        <w:rPr>
          <w:rFonts w:ascii="Arial" w:eastAsia="Helvetica" w:hAnsi="Arial" w:cs="Arial"/>
          <w:szCs w:val="22"/>
        </w:rPr>
        <w:t xml:space="preserve"> 17 §2º e 5º da lei 14.133/2021.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0B2233" w:rsidRPr="00335483" w:rsidRDefault="000B2233" w:rsidP="000B2233">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92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0B2233" w:rsidRPr="00335483" w:rsidRDefault="000B2233" w:rsidP="000B2233">
      <w:pPr>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lastRenderedPageBreak/>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0B2233" w:rsidRDefault="000B2233" w:rsidP="000B2233">
      <w:pPr>
        <w:pStyle w:val="PargrafodaLista"/>
        <w:ind w:left="0"/>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0B2233" w:rsidRPr="000B2233" w:rsidRDefault="000B2233" w:rsidP="000B2233">
      <w:pPr>
        <w:pStyle w:val="PargrafodaLista"/>
        <w:rPr>
          <w:rFonts w:ascii="Arial" w:hAnsi="Arial" w:cs="Arial"/>
          <w:szCs w:val="22"/>
        </w:rPr>
      </w:pPr>
    </w:p>
    <w:p w:rsidR="000B2233" w:rsidRP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A declaração falsa relativa ao enquadramento empresarial, cumprimento dos requisitos de habilitação e proposta sujeitará o licitante às sanções previstas neste Edital.</w:t>
      </w:r>
    </w:p>
    <w:p w:rsidR="000B2233" w:rsidRPr="00CE3CCC" w:rsidRDefault="000B2233" w:rsidP="000B2233">
      <w:pPr>
        <w:pStyle w:val="PargrafodaLista"/>
        <w:ind w:left="0" w:right="-2"/>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0B2233" w:rsidRPr="00CE3CCC" w:rsidRDefault="000B2233" w:rsidP="000B2233">
      <w:pPr>
        <w:pStyle w:val="PargrafodaLista"/>
        <w:ind w:left="0"/>
        <w:jc w:val="both"/>
        <w:rPr>
          <w:rFonts w:ascii="Arial" w:hAnsi="Arial" w:cs="Arial"/>
          <w:szCs w:val="22"/>
        </w:rPr>
      </w:pPr>
    </w:p>
    <w:p w:rsidR="000B2233" w:rsidRPr="00CE3CCC"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0B2233" w:rsidRDefault="000B2233" w:rsidP="000B2233">
      <w:pPr>
        <w:pStyle w:val="PargrafodaLista"/>
        <w:ind w:left="0"/>
        <w:contextualSpacing/>
        <w:jc w:val="both"/>
        <w:rPr>
          <w:rFonts w:ascii="Arial" w:hAnsi="Arial" w:cs="Arial"/>
          <w:szCs w:val="22"/>
        </w:rPr>
      </w:pPr>
    </w:p>
    <w:p w:rsidR="000B2233" w:rsidRPr="00CE3CCC" w:rsidRDefault="000B2233" w:rsidP="000B2233">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0B2233" w:rsidRPr="00335483" w:rsidRDefault="000B2233" w:rsidP="000B2233">
      <w:pPr>
        <w:pStyle w:val="PargrafodaLista"/>
        <w:rPr>
          <w:rFonts w:ascii="Arial" w:hAnsi="Arial" w:cs="Arial"/>
          <w:szCs w:val="22"/>
        </w:rPr>
      </w:pPr>
    </w:p>
    <w:p w:rsidR="009D3FBE" w:rsidRPr="00AA3399" w:rsidRDefault="009D3FBE" w:rsidP="009D3FBE">
      <w:pPr>
        <w:pStyle w:val="PargrafodaLista"/>
        <w:numPr>
          <w:ilvl w:val="1"/>
          <w:numId w:val="3"/>
        </w:numPr>
        <w:contextualSpacing/>
        <w:jc w:val="both"/>
        <w:rPr>
          <w:rFonts w:ascii="Arial" w:hAnsi="Arial" w:cs="Arial"/>
          <w:bCs/>
          <w:szCs w:val="22"/>
        </w:rPr>
      </w:pPr>
      <w:r w:rsidRPr="00AA3399">
        <w:rPr>
          <w:rFonts w:ascii="Arial" w:hAnsi="Arial" w:cs="Arial"/>
          <w:szCs w:val="22"/>
        </w:rPr>
        <w:t>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0B2233" w:rsidRPr="00AA3399" w:rsidRDefault="000B2233" w:rsidP="000B2233">
      <w:pPr>
        <w:pStyle w:val="PargrafodaLista"/>
        <w:ind w:left="0"/>
        <w:contextualSpacing/>
        <w:jc w:val="both"/>
        <w:rPr>
          <w:rFonts w:ascii="Arial"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9D3FBE">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9D3FBE">
        <w:rPr>
          <w:rFonts w:ascii="Arial" w:eastAsia="Calibri" w:hAnsi="Arial" w:cs="Arial"/>
          <w:bCs/>
          <w:szCs w:val="22"/>
        </w:rPr>
        <w:t>8</w:t>
      </w:r>
      <w:r w:rsidRPr="00335483">
        <w:rPr>
          <w:rFonts w:ascii="Arial" w:eastAsia="Calibri" w:hAnsi="Arial" w:cs="Arial"/>
          <w:bCs/>
          <w:szCs w:val="22"/>
        </w:rPr>
        <w:t>.3 e 5.</w:t>
      </w:r>
      <w:r w:rsidR="009D3FBE">
        <w:rPr>
          <w:rFonts w:ascii="Arial" w:eastAsia="Calibri" w:hAnsi="Arial" w:cs="Arial"/>
          <w:bCs/>
          <w:szCs w:val="22"/>
        </w:rPr>
        <w:t>8</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Pr>
          <w:rFonts w:ascii="Arial" w:eastAsia="Calibri" w:hAnsi="Arial" w:cs="Arial"/>
          <w:bCs/>
          <w:szCs w:val="22"/>
        </w:rPr>
        <w:lastRenderedPageBreak/>
        <w:t>O disposto nos itens 5.</w:t>
      </w:r>
      <w:r w:rsidR="009D3FBE">
        <w:rPr>
          <w:rFonts w:ascii="Arial" w:eastAsia="Calibri" w:hAnsi="Arial" w:cs="Arial"/>
          <w:bCs/>
          <w:szCs w:val="22"/>
        </w:rPr>
        <w:t>8</w:t>
      </w:r>
      <w:r>
        <w:rPr>
          <w:rFonts w:ascii="Arial" w:eastAsia="Calibri" w:hAnsi="Arial" w:cs="Arial"/>
          <w:bCs/>
          <w:szCs w:val="22"/>
        </w:rPr>
        <w:t>.3</w:t>
      </w:r>
      <w:r w:rsidRPr="00335483">
        <w:rPr>
          <w:rFonts w:ascii="Arial" w:eastAsia="Calibri" w:hAnsi="Arial" w:cs="Arial"/>
          <w:bCs/>
          <w:szCs w:val="22"/>
        </w:rPr>
        <w:t xml:space="preserve"> e 5.</w:t>
      </w:r>
      <w:r w:rsidR="009D3FBE">
        <w:rPr>
          <w:rFonts w:ascii="Arial" w:eastAsia="Calibri" w:hAnsi="Arial" w:cs="Arial"/>
          <w:bCs/>
          <w:szCs w:val="22"/>
        </w:rPr>
        <w:t>8</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335483" w:rsidRDefault="000B2233" w:rsidP="000B2233">
      <w:pPr>
        <w:pStyle w:val="PargrafodaLista"/>
        <w:rPr>
          <w:rFonts w:ascii="Arial" w:eastAsia="Calibri" w:hAnsi="Arial" w:cs="Arial"/>
          <w:bCs/>
          <w:szCs w:val="22"/>
        </w:rPr>
      </w:pPr>
    </w:p>
    <w:p w:rsidR="000B2233" w:rsidRPr="006573C5"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9D3FBE">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0B2233" w:rsidRPr="006573C5" w:rsidRDefault="000B2233" w:rsidP="000B2233">
      <w:pPr>
        <w:pStyle w:val="PargrafodaLista"/>
        <w:rPr>
          <w:rFonts w:ascii="Arial" w:eastAsia="Calibri" w:hAnsi="Arial"/>
          <w:szCs w:val="22"/>
        </w:rPr>
      </w:pPr>
    </w:p>
    <w:p w:rsidR="000B2233" w:rsidRPr="006573C5" w:rsidRDefault="000B2233" w:rsidP="000B2233">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CB474C" w:rsidRDefault="000B2233" w:rsidP="000B2233">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0B2233" w:rsidRPr="00CB474C" w:rsidTr="000B2233">
        <w:trPr>
          <w:jc w:val="center"/>
        </w:trPr>
        <w:tc>
          <w:tcPr>
            <w:tcW w:w="9072" w:type="dxa"/>
            <w:shd w:val="clear" w:color="auto" w:fill="auto"/>
          </w:tcPr>
          <w:p w:rsidR="000B2233" w:rsidRPr="00CB474C" w:rsidRDefault="000B2233" w:rsidP="000B2233">
            <w:pPr>
              <w:tabs>
                <w:tab w:val="left" w:pos="709"/>
              </w:tabs>
              <w:jc w:val="both"/>
              <w:rPr>
                <w:rFonts w:ascii="Arial"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1 – PROPOSTA</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595033">
              <w:rPr>
                <w:rFonts w:ascii="Arial" w:eastAsia="Helvetica" w:hAnsi="Arial"/>
                <w:b/>
                <w:bCs/>
                <w:sz w:val="22"/>
                <w:szCs w:val="22"/>
              </w:rPr>
              <w:t>17</w:t>
            </w:r>
            <w:r w:rsidRPr="00CB474C">
              <w:rPr>
                <w:rFonts w:ascii="Arial" w:eastAsia="Helvetica" w:hAnsi="Arial"/>
                <w:b/>
                <w:bCs/>
                <w:sz w:val="22"/>
                <w:szCs w:val="22"/>
              </w:rPr>
              <w:t>/202</w:t>
            </w:r>
            <w:r>
              <w:rPr>
                <w:rFonts w:ascii="Arial" w:eastAsia="Helvetica" w:hAnsi="Arial"/>
                <w:b/>
                <w:bCs/>
                <w:sz w:val="22"/>
                <w:szCs w:val="22"/>
              </w:rPr>
              <w:t>4</w:t>
            </w:r>
          </w:p>
          <w:p w:rsidR="00D85EEF"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595033" w:rsidRPr="00595033">
              <w:rPr>
                <w:rFonts w:ascii="Arial" w:eastAsia="Helvetica" w:hAnsi="Arial"/>
                <w:sz w:val="22"/>
                <w:szCs w:val="22"/>
              </w:rPr>
              <w:t>Registro de preços visando a aquisição de material de pronto socorro para atender as necessidades da Secretaria Municipal de Saúde da Prefeitura de Eldorado/MS, de acordo com as quantidades e especificações constantes no Termo de Referência.</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CB474C" w:rsidRDefault="000B2233" w:rsidP="000B2233">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0B2233" w:rsidRPr="00CB474C" w:rsidTr="000B2233">
        <w:trPr>
          <w:jc w:val="center"/>
        </w:trPr>
        <w:tc>
          <w:tcPr>
            <w:tcW w:w="9065" w:type="dxa"/>
            <w:shd w:val="clear" w:color="auto" w:fill="auto"/>
          </w:tcPr>
          <w:p w:rsidR="000B2233" w:rsidRPr="00CB474C" w:rsidRDefault="000B2233" w:rsidP="000B2233">
            <w:pPr>
              <w:jc w:val="both"/>
              <w:rPr>
                <w:rFonts w:ascii="Arial" w:eastAsia="Helvetica"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D85EEF">
              <w:rPr>
                <w:rFonts w:ascii="Arial" w:eastAsia="Helvetica" w:hAnsi="Arial"/>
                <w:b/>
                <w:bCs/>
                <w:sz w:val="22"/>
                <w:szCs w:val="22"/>
              </w:rPr>
              <w:t>1</w:t>
            </w:r>
            <w:r w:rsidR="00595033">
              <w:rPr>
                <w:rFonts w:ascii="Arial" w:eastAsia="Helvetica" w:hAnsi="Arial"/>
                <w:b/>
                <w:bCs/>
                <w:sz w:val="22"/>
                <w:szCs w:val="22"/>
              </w:rPr>
              <w:t>7</w:t>
            </w:r>
            <w:r w:rsidRPr="00CB474C">
              <w:rPr>
                <w:rFonts w:ascii="Arial" w:eastAsia="Helvetica" w:hAnsi="Arial"/>
                <w:b/>
                <w:bCs/>
                <w:sz w:val="22"/>
                <w:szCs w:val="22"/>
              </w:rPr>
              <w:t>/202</w:t>
            </w:r>
            <w:r>
              <w:rPr>
                <w:rFonts w:ascii="Arial" w:eastAsia="Helvetica" w:hAnsi="Arial"/>
                <w:b/>
                <w:bCs/>
                <w:sz w:val="22"/>
                <w:szCs w:val="22"/>
              </w:rPr>
              <w:t>4</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 xml:space="preserve">Objeto: </w:t>
            </w:r>
            <w:r w:rsidR="00595033" w:rsidRPr="00595033">
              <w:rPr>
                <w:rFonts w:ascii="Arial" w:eastAsia="Helvetica" w:hAnsi="Arial"/>
                <w:sz w:val="22"/>
                <w:szCs w:val="22"/>
              </w:rPr>
              <w:t xml:space="preserve">Registro de preços visando a aquisição de material de pronto socorro para atender as necessidades da Secretaria Municipal de Saúde da Prefeitura de Eldorado/MS, de acordo com as quantidades e especificações constantes no Termo de </w:t>
            </w:r>
            <w:proofErr w:type="gramStart"/>
            <w:r w:rsidR="00595033" w:rsidRPr="00595033">
              <w:rPr>
                <w:rFonts w:ascii="Arial" w:eastAsia="Helvetica" w:hAnsi="Arial"/>
                <w:sz w:val="22"/>
                <w:szCs w:val="22"/>
              </w:rPr>
              <w:t>Referência.</w:t>
            </w:r>
            <w:r w:rsidR="00D85EEF">
              <w:rPr>
                <w:rFonts w:ascii="Arial" w:eastAsia="Helvetica" w:hAnsi="Arial"/>
                <w:sz w:val="22"/>
                <w:szCs w:val="22"/>
              </w:rPr>
              <w:t>.</w:t>
            </w:r>
            <w:proofErr w:type="gramEnd"/>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335483"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0B2233" w:rsidRDefault="000B2233" w:rsidP="000B2233">
      <w:pPr>
        <w:pStyle w:val="PargrafodaLista"/>
        <w:rPr>
          <w:rFonts w:ascii="Arial" w:hAnsi="Arial" w:cs="Arial"/>
          <w:bCs/>
          <w:sz w:val="22"/>
          <w:szCs w:val="22"/>
        </w:rPr>
      </w:pPr>
    </w:p>
    <w:p w:rsidR="000B2233" w:rsidRPr="005F6121"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Microempreendedor Individual, Microempresa e/ou Empresa de Pequeno Porte, por ocasião da participação na licitação, deverão apresentar toda a documentação exigida para o efeito de comprovação de regularidade fiscal, mesmo que </w:t>
      </w:r>
      <w:proofErr w:type="spellStart"/>
      <w:r w:rsidRPr="006573C5">
        <w:rPr>
          <w:rFonts w:ascii="Arial" w:hAnsi="Arial" w:cs="Arial"/>
          <w:bCs/>
          <w:sz w:val="22"/>
          <w:szCs w:val="22"/>
        </w:rPr>
        <w:t>esta</w:t>
      </w:r>
      <w:proofErr w:type="spellEnd"/>
      <w:r w:rsidRPr="006573C5">
        <w:rPr>
          <w:rFonts w:ascii="Arial" w:hAnsi="Arial" w:cs="Arial"/>
          <w:bCs/>
          <w:sz w:val="22"/>
          <w:szCs w:val="22"/>
        </w:rPr>
        <w:t xml:space="preserve"> apresente alguma restrição.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0B2233" w:rsidRPr="006573C5"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354"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0B2233" w:rsidRPr="00335483" w:rsidRDefault="000B2233" w:rsidP="000B2233">
      <w:pPr>
        <w:jc w:val="both"/>
        <w:rPr>
          <w:rFonts w:ascii="Arial" w:eastAsia="Helvetica"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0B2233" w:rsidRPr="00335483" w:rsidRDefault="000B2233" w:rsidP="000B2233">
      <w:pPr>
        <w:pStyle w:val="PargrafodaLista"/>
        <w:rPr>
          <w:rFonts w:ascii="Arial" w:eastAsia="Helvetica" w:hAnsi="Arial" w:cs="Arial"/>
          <w:bCs/>
          <w:szCs w:val="22"/>
        </w:rPr>
      </w:pPr>
    </w:p>
    <w:p w:rsidR="000B223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71133" w:rsidRPr="00971133" w:rsidRDefault="00971133" w:rsidP="00971133">
      <w:pPr>
        <w:pStyle w:val="PargrafodaLista"/>
        <w:rPr>
          <w:rFonts w:ascii="Arial" w:eastAsia="Helvetica" w:hAnsi="Arial" w:cs="Arial"/>
          <w:bCs/>
          <w:szCs w:val="22"/>
        </w:rPr>
      </w:pPr>
    </w:p>
    <w:p w:rsidR="00971133" w:rsidRPr="00857741" w:rsidRDefault="00971133" w:rsidP="00971133">
      <w:pPr>
        <w:pStyle w:val="PargrafodaLista"/>
        <w:numPr>
          <w:ilvl w:val="1"/>
          <w:numId w:val="3"/>
        </w:numPr>
        <w:contextualSpacing/>
        <w:jc w:val="both"/>
        <w:rPr>
          <w:rFonts w:ascii="Arial" w:eastAsia="Helvetica" w:hAnsi="Arial" w:cs="Arial"/>
          <w:b/>
          <w:bCs/>
          <w:i/>
          <w:sz w:val="22"/>
          <w:szCs w:val="22"/>
          <w:u w:val="single"/>
        </w:rPr>
      </w:pPr>
      <w:r w:rsidRPr="00857741">
        <w:rPr>
          <w:rFonts w:ascii="Arial" w:eastAsia="Helvetica" w:hAnsi="Arial" w:cs="Arial"/>
          <w:b/>
          <w:bCs/>
          <w:i/>
          <w:sz w:val="22"/>
          <w:szCs w:val="22"/>
          <w:u w:val="single"/>
        </w:rPr>
        <w:t>DEVERÁ ACOMPANHAR A REFERIDA PROPOSTA DE PREÇOS, PEN DRIVE COM ARQUIVO DA PROPOSTA DE PREÇOS, VISANDO AGILIZAR O PROCEDIMENTO DE RECEBIMENTO DAS PROPOSTAS.</w:t>
      </w:r>
    </w:p>
    <w:p w:rsidR="00971133" w:rsidRPr="00971133" w:rsidRDefault="00971133" w:rsidP="00971133">
      <w:pPr>
        <w:pStyle w:val="PargrafodaLista"/>
        <w:rPr>
          <w:rFonts w:ascii="Arial" w:eastAsia="Helvetica" w:hAnsi="Arial" w:cs="Arial"/>
          <w:b/>
          <w:bCs/>
          <w:i/>
          <w:szCs w:val="22"/>
          <w:u w:val="single"/>
        </w:rPr>
      </w:pPr>
    </w:p>
    <w:p w:rsidR="00971133" w:rsidRDefault="00971133" w:rsidP="00971133">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lastRenderedPageBreak/>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971133" w:rsidRP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500D4F" w:rsidRDefault="000B2233" w:rsidP="000B2233">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500D4F">
        <w:rPr>
          <w:rFonts w:ascii="Arial" w:eastAsia="Helvetica" w:hAnsi="Arial"/>
          <w:szCs w:val="22"/>
        </w:rPr>
        <w:t>Às proponentes licitantes que apresentarem a proposta de menor preço obtido através do maior desconto e às licitantes com propostas de preços até 10% (dez por cento) superior àquela, ou ainda, não havendo pelo menos 03 (três) proponentes com ofertas nas condições definidas anteriormente, às autoras das melhores propostas, até o máximo de 3 (três), será dada a oportunidade de oferecerem novos lances verbais e sucessivos, de valores distintos e decrescentes, objetivando a obtenção da melhor proposta.</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sendo a </w:t>
      </w:r>
      <w:r w:rsidRPr="00500D4F">
        <w:rPr>
          <w:rFonts w:ascii="Arial" w:eastAsia="Helvetica" w:hAnsi="Arial"/>
          <w:szCs w:val="22"/>
        </w:rPr>
        <w:lastRenderedPageBreak/>
        <w:t>respectiva proponente declarada vencedora e a ela adjudicado o objeto definido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0B2233" w:rsidRPr="00500D4F" w:rsidRDefault="000B2233" w:rsidP="000B2233">
      <w:pPr>
        <w:pStyle w:val="PargrafodaLista"/>
        <w:rPr>
          <w:rFonts w:ascii="Arial" w:eastAsia="Helvetica" w:hAnsi="Arial"/>
          <w:szCs w:val="22"/>
        </w:rPr>
      </w:pPr>
    </w:p>
    <w:p w:rsidR="000B2233" w:rsidRPr="00500D4F"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lastRenderedPageBreak/>
        <w:t>apresentar</w:t>
      </w:r>
      <w:proofErr w:type="gramEnd"/>
      <w:r w:rsidRPr="00335483">
        <w:rPr>
          <w:rFonts w:ascii="Arial" w:eastAsia="Helvetica" w:hAnsi="Arial" w:cs="Arial"/>
          <w:szCs w:val="22"/>
        </w:rPr>
        <w:t xml:space="preserve"> preços inexequíveis ou permanecerem acima do preço máximo definido para a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0B2233" w:rsidRPr="00335483" w:rsidRDefault="000B2233" w:rsidP="000B2233">
      <w:pPr>
        <w:pStyle w:val="PargrafodaLista"/>
        <w:ind w:left="993"/>
        <w:jc w:val="both"/>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0B2233" w:rsidRPr="00335483" w:rsidRDefault="000B2233" w:rsidP="000B2233">
      <w:pPr>
        <w:pStyle w:val="PargrafodaLista"/>
        <w:ind w:left="680"/>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0B2233" w:rsidRPr="00335483" w:rsidRDefault="000B2233" w:rsidP="000B2233">
      <w:pPr>
        <w:pStyle w:val="PargrafodaLista"/>
        <w:ind w:left="34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0B2233" w:rsidRPr="00335483" w:rsidRDefault="000B2233" w:rsidP="000B2233">
      <w:pPr>
        <w:pStyle w:val="PargrafodaLista"/>
        <w:ind w:left="68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lastRenderedPageBreak/>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0B2233" w:rsidRPr="00335483" w:rsidRDefault="000B2233" w:rsidP="000B2233">
      <w:pPr>
        <w:jc w:val="both"/>
        <w:rPr>
          <w:rFonts w:ascii="Arial" w:hAnsi="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0B2233" w:rsidRPr="00335483" w:rsidRDefault="000B2233" w:rsidP="000B2233">
      <w:pPr>
        <w:pStyle w:val="PargrafodaLista"/>
        <w:rPr>
          <w:rFonts w:ascii="Arial" w:hAnsi="Arial" w:cs="Arial"/>
          <w:szCs w:val="22"/>
        </w:rPr>
      </w:pPr>
    </w:p>
    <w:p w:rsidR="000B223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0B2233" w:rsidRPr="00046A35" w:rsidRDefault="000B2233" w:rsidP="000B2233">
      <w:pPr>
        <w:pStyle w:val="PargrafodaLista"/>
        <w:rPr>
          <w:rFonts w:ascii="Arial" w:hAnsi="Arial" w:cs="Arial"/>
          <w:szCs w:val="22"/>
        </w:rPr>
      </w:pPr>
    </w:p>
    <w:p w:rsidR="000B2233" w:rsidRPr="00046A35" w:rsidRDefault="000B2233" w:rsidP="000B2233">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0B2233" w:rsidRPr="00335483" w:rsidRDefault="000B2233" w:rsidP="000B2233">
      <w:pPr>
        <w:pStyle w:val="PargrafodaLista"/>
        <w:ind w:left="340"/>
        <w:jc w:val="both"/>
        <w:rPr>
          <w:rFonts w:ascii="Arial" w:hAnsi="Arial" w:cs="Arial"/>
          <w:b/>
          <w:bCs/>
          <w:szCs w:val="22"/>
        </w:rPr>
      </w:pPr>
    </w:p>
    <w:p w:rsidR="000B2233" w:rsidRPr="00DA497E" w:rsidRDefault="000B2233" w:rsidP="000B2233">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DA497E" w:rsidRPr="00D85EEF" w:rsidRDefault="00DA497E" w:rsidP="00DA497E">
      <w:pPr>
        <w:pStyle w:val="PargrafodaLista"/>
        <w:ind w:left="680"/>
        <w:contextualSpacing/>
        <w:jc w:val="both"/>
        <w:rPr>
          <w:rFonts w:ascii="Arial" w:hAnsi="Arial" w:cs="Arial"/>
          <w:b/>
          <w:bCs/>
          <w:szCs w:val="22"/>
        </w:rPr>
      </w:pPr>
    </w:p>
    <w:p w:rsidR="00D85EEF" w:rsidRDefault="00D85EEF" w:rsidP="00D85EEF">
      <w:pPr>
        <w:pStyle w:val="PargrafodaLista"/>
        <w:numPr>
          <w:ilvl w:val="3"/>
          <w:numId w:val="3"/>
        </w:numPr>
        <w:jc w:val="both"/>
        <w:rPr>
          <w:rFonts w:ascii="Arial" w:hAnsi="Arial" w:cs="Arial"/>
          <w:szCs w:val="22"/>
        </w:rPr>
      </w:pPr>
      <w:r w:rsidRPr="00D85EEF">
        <w:rPr>
          <w:rFonts w:ascii="Arial" w:hAnsi="Arial" w:cs="Arial"/>
          <w:szCs w:val="22"/>
        </w:rPr>
        <w:lastRenderedPageBreak/>
        <w:t>No caso de empresa em recuperação judicial ou extrajudicial, o licitante deverá apresentar a comprovação de que o respectivo plano de recuperação foi acolhido judicialmente, na forma da Lei nº 11.101</w:t>
      </w:r>
      <w:r>
        <w:rPr>
          <w:rFonts w:ascii="Arial" w:hAnsi="Arial" w:cs="Arial"/>
          <w:szCs w:val="22"/>
        </w:rPr>
        <w:t>/2005</w:t>
      </w:r>
      <w:r w:rsidRPr="00D85EEF">
        <w:rPr>
          <w:rFonts w:ascii="Arial" w:hAnsi="Arial" w:cs="Arial"/>
          <w:szCs w:val="22"/>
        </w:rPr>
        <w:t>, sob pena de inabilitação, devendo, ainda, comprovar todos os demais requisitos de habilitação.</w:t>
      </w:r>
    </w:p>
    <w:p w:rsidR="00D85EEF" w:rsidRDefault="00D85EEF" w:rsidP="00D85EEF">
      <w:pPr>
        <w:pStyle w:val="PargrafodaLista"/>
        <w:ind w:left="680"/>
        <w:jc w:val="both"/>
        <w:rPr>
          <w:rFonts w:ascii="Arial" w:hAnsi="Arial" w:cs="Arial"/>
          <w:szCs w:val="22"/>
        </w:rPr>
      </w:pPr>
    </w:p>
    <w:p w:rsidR="00D85EEF" w:rsidRDefault="00DA497E" w:rsidP="00D85EEF">
      <w:pPr>
        <w:pStyle w:val="PargrafodaLista"/>
        <w:numPr>
          <w:ilvl w:val="2"/>
          <w:numId w:val="3"/>
        </w:numPr>
        <w:jc w:val="both"/>
        <w:rPr>
          <w:rFonts w:ascii="Arial" w:hAnsi="Arial" w:cs="Arial"/>
          <w:b/>
          <w:szCs w:val="22"/>
        </w:rPr>
      </w:pPr>
      <w:r w:rsidRPr="00DA497E">
        <w:rPr>
          <w:rFonts w:ascii="Arial" w:hAnsi="Arial" w:cs="Arial"/>
          <w:b/>
          <w:szCs w:val="22"/>
        </w:rPr>
        <w:t>Outras comprovações</w:t>
      </w:r>
      <w:r>
        <w:rPr>
          <w:rFonts w:ascii="Arial" w:hAnsi="Arial" w:cs="Arial"/>
          <w:b/>
          <w:szCs w:val="22"/>
        </w:rPr>
        <w:t>:</w:t>
      </w:r>
    </w:p>
    <w:p w:rsidR="00DA497E" w:rsidRDefault="00DA497E" w:rsidP="00DA497E">
      <w:pPr>
        <w:pStyle w:val="PargrafodaLista"/>
        <w:ind w:left="340"/>
        <w:jc w:val="both"/>
        <w:rPr>
          <w:rFonts w:ascii="Arial" w:hAnsi="Arial" w:cs="Arial"/>
          <w:b/>
          <w:szCs w:val="22"/>
        </w:rPr>
      </w:pPr>
    </w:p>
    <w:p w:rsidR="00DA497E" w:rsidRDefault="00DA497E" w:rsidP="00DA497E">
      <w:pPr>
        <w:pStyle w:val="PargrafodaLista"/>
        <w:ind w:left="709"/>
        <w:jc w:val="both"/>
        <w:rPr>
          <w:rFonts w:ascii="Arial" w:hAnsi="Arial" w:cs="Arial"/>
          <w:szCs w:val="22"/>
        </w:rPr>
      </w:pPr>
      <w:r w:rsidRPr="00DA497E">
        <w:rPr>
          <w:rFonts w:ascii="Arial" w:hAnsi="Arial" w:cs="Arial"/>
          <w:b/>
          <w:sz w:val="22"/>
          <w:szCs w:val="22"/>
        </w:rPr>
        <w:t>10.3.3.1</w:t>
      </w:r>
      <w:r>
        <w:rPr>
          <w:rFonts w:ascii="Arial" w:hAnsi="Arial" w:cs="Arial"/>
          <w:b/>
          <w:szCs w:val="22"/>
        </w:rPr>
        <w:t xml:space="preserve"> </w:t>
      </w:r>
      <w:r w:rsidRPr="00DA497E">
        <w:rPr>
          <w:rFonts w:ascii="Arial" w:hAnsi="Arial" w:cs="Arial"/>
          <w:szCs w:val="22"/>
        </w:rPr>
        <w:t xml:space="preserve">Alvará Sanitário, licença sanitária ou licença de funcionamento da empresa licitante expedido pela Vigilância </w:t>
      </w:r>
      <w:r>
        <w:rPr>
          <w:rFonts w:ascii="Arial" w:hAnsi="Arial" w:cs="Arial"/>
          <w:szCs w:val="22"/>
        </w:rPr>
        <w:t>Sanitária Estadual ou Municipal;</w:t>
      </w:r>
    </w:p>
    <w:p w:rsidR="00DA497E" w:rsidRDefault="00DA497E" w:rsidP="00DA497E">
      <w:pPr>
        <w:pStyle w:val="PargrafodaLista"/>
        <w:ind w:left="709"/>
        <w:jc w:val="both"/>
        <w:rPr>
          <w:rFonts w:ascii="Arial" w:hAnsi="Arial" w:cs="Arial"/>
          <w:szCs w:val="22"/>
        </w:rPr>
      </w:pPr>
    </w:p>
    <w:p w:rsidR="00DA497E" w:rsidRPr="00DA497E" w:rsidRDefault="00DA497E" w:rsidP="00DA497E">
      <w:pPr>
        <w:pStyle w:val="PargrafodaLista"/>
        <w:ind w:left="709"/>
        <w:jc w:val="both"/>
        <w:rPr>
          <w:rFonts w:ascii="Arial" w:hAnsi="Arial" w:cs="Arial"/>
          <w:b/>
          <w:szCs w:val="22"/>
        </w:rPr>
      </w:pPr>
      <w:r w:rsidRPr="00DA497E">
        <w:rPr>
          <w:rFonts w:ascii="Arial" w:hAnsi="Arial" w:cs="Arial"/>
          <w:b/>
          <w:szCs w:val="22"/>
        </w:rPr>
        <w:t>10.3.3.2</w:t>
      </w:r>
      <w:r>
        <w:rPr>
          <w:rFonts w:ascii="Arial" w:hAnsi="Arial" w:cs="Arial"/>
          <w:b/>
          <w:szCs w:val="22"/>
        </w:rPr>
        <w:t xml:space="preserve"> </w:t>
      </w:r>
      <w:r w:rsidRPr="00DA497E">
        <w:rPr>
          <w:rFonts w:ascii="Arial" w:hAnsi="Arial" w:cs="Arial"/>
          <w:szCs w:val="22"/>
        </w:rPr>
        <w:t>Autorização de Funcionamento (AF), expedido pela Agência Nacional de Vigilância Sanitária ANVISA. (Publicada no Diário Oficial da União atualizada).</w:t>
      </w:r>
    </w:p>
    <w:p w:rsidR="000B2233" w:rsidRPr="00500D4F" w:rsidRDefault="000B2233" w:rsidP="000B2233">
      <w:pPr>
        <w:pStyle w:val="PargrafodaLista"/>
        <w:ind w:left="680"/>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500D4F" w:rsidRDefault="000B2233" w:rsidP="000B2233">
      <w:pPr>
        <w:pStyle w:val="PargrafodaLista"/>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0B2233" w:rsidRPr="00500D4F" w:rsidRDefault="000B2233" w:rsidP="000B2233">
      <w:pPr>
        <w:pStyle w:val="PargrafodaLista"/>
        <w:rPr>
          <w:rFonts w:ascii="Arial" w:hAnsi="Arial" w:cs="Arial"/>
          <w:b/>
          <w:bCs/>
          <w:szCs w:val="22"/>
        </w:rPr>
      </w:pPr>
    </w:p>
    <w:p w:rsidR="000B2233" w:rsidRPr="00CB474C"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0B2233" w:rsidRPr="00CB474C" w:rsidRDefault="000B2233" w:rsidP="000B2233">
      <w:pPr>
        <w:jc w:val="both"/>
        <w:rPr>
          <w:rFonts w:ascii="Arial" w:hAnsi="Arial"/>
          <w:i/>
          <w:sz w:val="22"/>
          <w:szCs w:val="22"/>
        </w:rPr>
      </w:pPr>
      <w:r w:rsidRPr="00CB474C">
        <w:rPr>
          <w:rFonts w:ascii="Arial" w:hAnsi="Arial"/>
          <w:sz w:val="22"/>
          <w:szCs w:val="22"/>
        </w:rPr>
        <w:tab/>
      </w: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w:t>
      </w:r>
      <w:proofErr w:type="spellStart"/>
      <w:r w:rsidRPr="00CB474C">
        <w:rPr>
          <w:rFonts w:ascii="Arial" w:hAnsi="Arial" w:cs="Arial"/>
          <w:szCs w:val="22"/>
        </w:rPr>
        <w:t>esta</w:t>
      </w:r>
      <w:proofErr w:type="spellEnd"/>
      <w:r w:rsidRPr="00CB474C">
        <w:rPr>
          <w:rFonts w:ascii="Arial" w:hAnsi="Arial" w:cs="Arial"/>
          <w:szCs w:val="22"/>
        </w:rPr>
        <w:t xml:space="preserve"> apresente alguma restrição.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0B2233" w:rsidRPr="00CB474C" w:rsidRDefault="000B2233" w:rsidP="000B2233">
      <w:pPr>
        <w:jc w:val="both"/>
        <w:rPr>
          <w:rFonts w:ascii="Arial" w:hAnsi="Arial"/>
          <w:i/>
          <w:sz w:val="22"/>
          <w:szCs w:val="22"/>
        </w:rPr>
      </w:pPr>
    </w:p>
    <w:p w:rsidR="000B2233" w:rsidRPr="00500D4F"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0B2233" w:rsidRDefault="000B2233" w:rsidP="000B2233">
      <w:pPr>
        <w:pStyle w:val="PargrafodaLista"/>
        <w:jc w:val="both"/>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0B2233" w:rsidRPr="00500D4F" w:rsidRDefault="000B2233" w:rsidP="000B2233">
      <w:pPr>
        <w:pStyle w:val="PargrafodaLista"/>
        <w:rPr>
          <w:rFonts w:ascii="Arial" w:eastAsia="Helvetica" w:hAnsi="Arial"/>
          <w:bCs/>
          <w:szCs w:val="22"/>
        </w:rPr>
      </w:pPr>
    </w:p>
    <w:p w:rsidR="000B2233" w:rsidRPr="00500D4F"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Default="000B2233" w:rsidP="000B2233">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B2233" w:rsidRPr="00335483" w:rsidTr="000B2233">
        <w:trPr>
          <w:trHeight w:val="369"/>
        </w:trPr>
        <w:tc>
          <w:tcPr>
            <w:tcW w:w="9070"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0B2233" w:rsidRPr="00335483" w:rsidRDefault="000B2233" w:rsidP="000B2233">
      <w:pPr>
        <w:rPr>
          <w:rFonts w:ascii="Arial" w:eastAsia="Times New Roman" w:hAnsi="Arial"/>
          <w:b/>
          <w:sz w:val="22"/>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0B2233" w:rsidRPr="00046A35"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0B2233" w:rsidRDefault="000B2233" w:rsidP="000B2233">
      <w:pPr>
        <w:pStyle w:val="PargrafodaLista"/>
        <w:ind w:left="340"/>
        <w:jc w:val="both"/>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0B2233"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046A35" w:rsidRDefault="000B2233" w:rsidP="000B2233">
      <w:pPr>
        <w:pStyle w:val="PargrafodaLista"/>
        <w:rPr>
          <w:rFonts w:ascii="Arial" w:eastAsia="Helvetica" w:hAnsi="Arial" w:cs="Arial"/>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ENTREGA DO OBJETO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Na adoção dos procedimentos descritos nos itens 16.5 à 16.5.2, a Administração não poderá aceitar propostas/lances superiores ao valor estimado da contratação, observado o índice de atualização de preços correspondente.</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335483" w:rsidRDefault="000B2233" w:rsidP="000B2233">
      <w:pPr>
        <w:pStyle w:val="PargrafodaLista"/>
        <w:ind w:left="68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O fornecedor que cometer qualquer das infrações discriminas nos subitens anteriores, em processo de aplicação de penalidade, estará sujeito, sem prejuízo da responsabilidade civil e criminal, às seguintes sanções: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0B2233" w:rsidRPr="00335483" w:rsidRDefault="000B2233" w:rsidP="000B2233">
      <w:pPr>
        <w:jc w:val="both"/>
        <w:rPr>
          <w:rFonts w:ascii="Arial" w:eastAsia="Helvetica" w:hAnsi="Arial"/>
          <w:bCs/>
          <w:sz w:val="22"/>
          <w:szCs w:val="22"/>
        </w:rPr>
      </w:pPr>
    </w:p>
    <w:p w:rsidR="000B2233" w:rsidRPr="00B752DA"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aplicação de qualquer das penalidades previstas realizar-se-á em processo administrativo que assegurará o contraditório e a ampla defesa ao </w:t>
      </w:r>
      <w:r w:rsidRPr="00335483">
        <w:rPr>
          <w:rFonts w:ascii="Arial" w:eastAsia="Helvetica" w:hAnsi="Arial" w:cs="Arial"/>
          <w:bCs/>
          <w:szCs w:val="22"/>
        </w:rPr>
        <w:lastRenderedPageBreak/>
        <w:t>fornecedor/adjudicatário, observando-se os demais procedimentos previstos na Lei nº 14.133/2021.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Em caso de divergência entre disposições deste Edital e de seus anexos ou demais peças que compõem o processo, prevalecerá as deste Edital.</w:t>
      </w:r>
    </w:p>
    <w:p w:rsidR="000B2233" w:rsidRPr="00335483" w:rsidRDefault="000B2233" w:rsidP="000B2233">
      <w:pPr>
        <w:pStyle w:val="PargrafodaLista"/>
        <w:rPr>
          <w:rFonts w:ascii="Arial" w:eastAsia="Helvetica" w:hAnsi="Arial" w:cs="Arial"/>
          <w:szCs w:val="22"/>
        </w:rPr>
      </w:pPr>
    </w:p>
    <w:p w:rsidR="000B2233" w:rsidRPr="009A687B" w:rsidRDefault="000B2233" w:rsidP="000B2233">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4"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5"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lastRenderedPageBreak/>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335483" w:rsidRDefault="000B2233" w:rsidP="000B2233">
      <w:pPr>
        <w:pStyle w:val="PargrafodaLista"/>
        <w:rPr>
          <w:rFonts w:ascii="Arial" w:hAnsi="Arial" w:cs="Arial"/>
          <w:szCs w:val="22"/>
        </w:rPr>
      </w:pPr>
    </w:p>
    <w:p w:rsidR="000B2233" w:rsidRPr="005F6121" w:rsidRDefault="000B2233" w:rsidP="000B2233">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0B2233" w:rsidRPr="001E1C30" w:rsidRDefault="000B2233" w:rsidP="000B2233">
      <w:pPr>
        <w:pStyle w:val="PargrafodaLista"/>
        <w:ind w:left="0"/>
        <w:contextualSpacing/>
        <w:jc w:val="both"/>
        <w:rPr>
          <w:rFonts w:ascii="Arial" w:eastAsia="Helvetica" w:hAnsi="Arial" w:cs="Arial"/>
        </w:rPr>
      </w:pPr>
    </w:p>
    <w:p w:rsidR="000B2233" w:rsidRPr="001E1C30" w:rsidRDefault="000B2233" w:rsidP="000B2233">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0B2233" w:rsidRPr="001E1C30" w:rsidRDefault="000B2233" w:rsidP="000B2233">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0B2233" w:rsidRPr="001E1C30" w:rsidRDefault="000B2233" w:rsidP="000B2233">
      <w:pPr>
        <w:jc w:val="both"/>
        <w:rPr>
          <w:rFonts w:ascii="Arial" w:hAnsi="Arial"/>
          <w:b/>
        </w:rPr>
      </w:pPr>
      <w:r w:rsidRPr="001E1C30">
        <w:rPr>
          <w:rFonts w:ascii="Arial" w:hAnsi="Arial"/>
        </w:rPr>
        <w:tab/>
      </w:r>
      <w:r w:rsidRPr="001E1C30">
        <w:rPr>
          <w:rFonts w:ascii="Arial" w:hAnsi="Arial"/>
          <w:b/>
        </w:rPr>
        <w:t>Anexo II</w:t>
      </w:r>
      <w:r>
        <w:rPr>
          <w:rFonts w:ascii="Arial" w:hAnsi="Arial"/>
          <w:b/>
        </w:rPr>
        <w:t>I</w:t>
      </w:r>
      <w:r w:rsidRPr="001E1C30">
        <w:rPr>
          <w:rFonts w:ascii="Arial" w:hAnsi="Arial"/>
          <w:b/>
        </w:rPr>
        <w:t xml:space="preserve"> – </w:t>
      </w:r>
      <w:r w:rsidRPr="001E1C30">
        <w:rPr>
          <w:rFonts w:ascii="Arial" w:hAnsi="Arial"/>
        </w:rPr>
        <w:t>Minuta da Ata de Registro de Preços</w:t>
      </w:r>
    </w:p>
    <w:p w:rsidR="000B2233" w:rsidRPr="001E1C30" w:rsidRDefault="000B2233" w:rsidP="000B2233">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0B2233" w:rsidRPr="001E1C30" w:rsidRDefault="000B2233" w:rsidP="000B2233">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0B2233" w:rsidRPr="001E1C30" w:rsidRDefault="000B2233" w:rsidP="000B2233">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0B2233" w:rsidRPr="001E1C30" w:rsidRDefault="000B2233" w:rsidP="000B2233">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B752DA" w:rsidRPr="001E1C30" w:rsidRDefault="00B752DA" w:rsidP="000B2233">
      <w:pPr>
        <w:jc w:val="both"/>
        <w:rPr>
          <w:rFonts w:ascii="Arial" w:hAnsi="Arial"/>
        </w:rPr>
      </w:pPr>
    </w:p>
    <w:p w:rsidR="000B2233" w:rsidRDefault="000B2233" w:rsidP="00B752DA">
      <w:pPr>
        <w:jc w:val="center"/>
        <w:rPr>
          <w:rFonts w:ascii="Arial" w:hAnsi="Arial"/>
        </w:rPr>
      </w:pPr>
      <w:r w:rsidRPr="001E1C30">
        <w:rPr>
          <w:rFonts w:ascii="Arial" w:hAnsi="Arial"/>
        </w:rPr>
        <w:t xml:space="preserve">Eldorado/MS, </w:t>
      </w:r>
      <w:r w:rsidR="00DA497E">
        <w:rPr>
          <w:rFonts w:ascii="Arial" w:hAnsi="Arial"/>
        </w:rPr>
        <w:t>2</w:t>
      </w:r>
      <w:r w:rsidR="00595033">
        <w:rPr>
          <w:rFonts w:ascii="Arial" w:hAnsi="Arial"/>
        </w:rPr>
        <w:t>8</w:t>
      </w:r>
      <w:r w:rsidRPr="001E1C30">
        <w:rPr>
          <w:rFonts w:ascii="Arial" w:hAnsi="Arial"/>
        </w:rPr>
        <w:t xml:space="preserve"> de </w:t>
      </w:r>
      <w:r w:rsidR="00DA497E">
        <w:rPr>
          <w:rFonts w:ascii="Arial" w:hAnsi="Arial"/>
        </w:rPr>
        <w:t>maio</w:t>
      </w:r>
      <w:r w:rsidR="00B752DA">
        <w:rPr>
          <w:rFonts w:ascii="Arial" w:hAnsi="Arial"/>
        </w:rPr>
        <w:t xml:space="preserve"> de 2024.</w:t>
      </w:r>
    </w:p>
    <w:p w:rsidR="00B752DA" w:rsidRDefault="00B752DA" w:rsidP="00B752DA">
      <w:pPr>
        <w:jc w:val="center"/>
        <w:rPr>
          <w:rFonts w:ascii="Arial" w:hAnsi="Arial"/>
        </w:rPr>
      </w:pPr>
    </w:p>
    <w:p w:rsidR="00857741" w:rsidRDefault="00857741" w:rsidP="00B752DA">
      <w:pPr>
        <w:jc w:val="center"/>
        <w:rPr>
          <w:rFonts w:ascii="Arial" w:hAnsi="Arial"/>
        </w:rPr>
      </w:pPr>
    </w:p>
    <w:p w:rsidR="00857741" w:rsidRPr="00B752DA" w:rsidRDefault="00857741" w:rsidP="00B752DA">
      <w:pPr>
        <w:jc w:val="center"/>
        <w:rPr>
          <w:rFonts w:ascii="Arial" w:hAnsi="Arial"/>
        </w:rPr>
      </w:pPr>
    </w:p>
    <w:p w:rsidR="000B2233" w:rsidRDefault="000B2233" w:rsidP="000B2233">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0B2233" w:rsidRPr="00335483" w:rsidRDefault="000B2233" w:rsidP="000B2233">
      <w:pPr>
        <w:pStyle w:val="Corpodetexto"/>
        <w:jc w:val="center"/>
        <w:rPr>
          <w:rFonts w:ascii="Arial" w:hAnsi="Arial" w:cs="Arial"/>
          <w:b/>
          <w:sz w:val="22"/>
          <w:szCs w:val="22"/>
        </w:rPr>
      </w:pPr>
      <w:r>
        <w:rPr>
          <w:rFonts w:ascii="Arial" w:hAnsi="Arial" w:cs="Arial"/>
          <w:b/>
          <w:sz w:val="22"/>
          <w:szCs w:val="22"/>
        </w:rPr>
        <w:t>Aguinaldo dos Santos</w:t>
      </w:r>
    </w:p>
    <w:p w:rsidR="000B2233" w:rsidRDefault="000B2233" w:rsidP="000B2233">
      <w:pPr>
        <w:pStyle w:val="Corpodetexto"/>
        <w:jc w:val="center"/>
        <w:rPr>
          <w:rFonts w:ascii="Arial" w:hAnsi="Arial" w:cs="Arial"/>
          <w:sz w:val="22"/>
          <w:szCs w:val="22"/>
        </w:rPr>
      </w:pPr>
      <w:r w:rsidRPr="00335483">
        <w:rPr>
          <w:rFonts w:ascii="Arial" w:hAnsi="Arial" w:cs="Arial"/>
          <w:sz w:val="22"/>
          <w:szCs w:val="22"/>
        </w:rPr>
        <w:t>Prefeito Municipal</w:t>
      </w: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t>ANEXO I</w:t>
      </w:r>
    </w:p>
    <w:p w:rsidR="000B2233" w:rsidRPr="00AD2DBB" w:rsidRDefault="000B2233" w:rsidP="000B2233">
      <w:pPr>
        <w:pStyle w:val="Corpodetexto"/>
        <w:jc w:val="center"/>
        <w:rPr>
          <w:rFonts w:ascii="Arial" w:hAnsi="Arial" w:cs="Arial"/>
          <w:b/>
          <w:sz w:val="22"/>
          <w:szCs w:val="22"/>
        </w:rPr>
      </w:pPr>
      <w:r w:rsidRPr="00AD2DBB">
        <w:rPr>
          <w:rFonts w:ascii="Arial" w:hAnsi="Arial" w:cs="Arial"/>
          <w:b/>
          <w:sz w:val="22"/>
          <w:szCs w:val="22"/>
        </w:rPr>
        <w:t>ESTUDO TÉCNICO PRELIMINAR</w:t>
      </w: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Pr="00335483" w:rsidRDefault="000B223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t>ANEXO II</w:t>
      </w:r>
    </w:p>
    <w:p w:rsidR="000B2233" w:rsidRPr="00335483" w:rsidRDefault="000B2233" w:rsidP="000B2233">
      <w:pPr>
        <w:jc w:val="center"/>
        <w:rPr>
          <w:rFonts w:ascii="Arial" w:hAnsi="Arial"/>
          <w:b/>
          <w:sz w:val="22"/>
          <w:szCs w:val="22"/>
        </w:rPr>
      </w:pPr>
      <w:r w:rsidRPr="00335483">
        <w:rPr>
          <w:rFonts w:ascii="Arial" w:hAnsi="Arial"/>
          <w:b/>
          <w:sz w:val="22"/>
          <w:szCs w:val="22"/>
        </w:rPr>
        <w:t>TERMO DE REFERÊNCIA</w:t>
      </w: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5017F3" w:rsidRDefault="005017F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III</w:t>
      </w:r>
    </w:p>
    <w:p w:rsidR="000B2233" w:rsidRPr="007D0E26" w:rsidRDefault="000B2233" w:rsidP="000B2233">
      <w:pPr>
        <w:jc w:val="center"/>
        <w:rPr>
          <w:rFonts w:ascii="Arial" w:eastAsia="Times New Roman" w:hAnsi="Arial"/>
          <w:b/>
          <w:sz w:val="22"/>
          <w:szCs w:val="22"/>
        </w:rPr>
      </w:pPr>
    </w:p>
    <w:bookmarkEnd w:id="0"/>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595033">
        <w:rPr>
          <w:rFonts w:ascii="Verdana" w:hAnsi="Verdana" w:cs="Arial"/>
          <w:b/>
          <w:bCs/>
          <w:snapToGrid w:val="0"/>
          <w:sz w:val="20"/>
          <w:szCs w:val="20"/>
        </w:rPr>
        <w:t>46</w:t>
      </w:r>
      <w:r>
        <w:rPr>
          <w:rFonts w:ascii="Verdana" w:hAnsi="Verdana" w:cs="Arial"/>
          <w:b/>
          <w:bCs/>
          <w:snapToGrid w:val="0"/>
          <w:sz w:val="20"/>
          <w:szCs w:val="20"/>
        </w:rPr>
        <w:t>/2024</w:t>
      </w:r>
    </w:p>
    <w:p w:rsidR="000B2233" w:rsidRPr="007D0E26" w:rsidRDefault="00DA497E"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01</w:t>
      </w:r>
      <w:r w:rsidR="00595033">
        <w:rPr>
          <w:rFonts w:ascii="Verdana" w:hAnsi="Verdana" w:cs="Arial"/>
          <w:b/>
          <w:bCs/>
          <w:snapToGrid w:val="0"/>
          <w:sz w:val="20"/>
          <w:szCs w:val="20"/>
        </w:rPr>
        <w:t>7</w:t>
      </w:r>
      <w:r w:rsidR="000B2233">
        <w:rPr>
          <w:rFonts w:ascii="Verdana" w:hAnsi="Verdana" w:cs="Arial"/>
          <w:b/>
          <w:bCs/>
          <w:snapToGrid w:val="0"/>
          <w:sz w:val="20"/>
          <w:szCs w:val="20"/>
        </w:rPr>
        <w:t>/2024</w:t>
      </w:r>
    </w:p>
    <w:p w:rsidR="000B2233" w:rsidRPr="007D0E26" w:rsidRDefault="000B2233" w:rsidP="000B2233">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Pr="008C57E1">
        <w:rPr>
          <w:rFonts w:ascii="Arial" w:hAnsi="Arial" w:cs="Arial"/>
        </w:rPr>
        <w:t>0</w:t>
      </w:r>
      <w:r w:rsidR="00DA497E">
        <w:rPr>
          <w:rFonts w:ascii="Arial" w:hAnsi="Arial" w:cs="Arial"/>
        </w:rPr>
        <w:t>1</w:t>
      </w:r>
      <w:r w:rsidR="00595033">
        <w:rPr>
          <w:rFonts w:ascii="Arial" w:hAnsi="Arial" w:cs="Arial"/>
        </w:rPr>
        <w:t>7</w:t>
      </w:r>
      <w:r w:rsidRPr="008C57E1">
        <w:rPr>
          <w:rFonts w:ascii="Arial" w:hAnsi="Arial" w:cs="Arial"/>
        </w:rPr>
        <w:t xml:space="preserve">/2024, publicada no dia ...... de ...../...../202....., </w:t>
      </w:r>
      <w:r w:rsidRPr="007D0E26">
        <w:rPr>
          <w:rFonts w:ascii="Arial" w:hAnsi="Arial" w:cs="Arial"/>
        </w:rPr>
        <w:t xml:space="preserve">processo administrativo n.º </w:t>
      </w:r>
      <w:r w:rsidRPr="008C57E1">
        <w:rPr>
          <w:rFonts w:ascii="Arial" w:hAnsi="Arial" w:cs="Arial"/>
        </w:rPr>
        <w:t>0</w:t>
      </w:r>
      <w:r w:rsidR="00DA497E">
        <w:rPr>
          <w:rFonts w:ascii="Arial" w:hAnsi="Arial" w:cs="Arial"/>
        </w:rPr>
        <w:t>4</w:t>
      </w:r>
      <w:r w:rsidR="00595033">
        <w:rPr>
          <w:rFonts w:ascii="Arial" w:hAnsi="Arial" w:cs="Arial"/>
        </w:rPr>
        <w:t>6</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0B2233" w:rsidRPr="007D0E26" w:rsidRDefault="000B2233" w:rsidP="000B2233">
      <w:pPr>
        <w:pStyle w:val="Nivel01"/>
        <w:rPr>
          <w:sz w:val="24"/>
          <w:szCs w:val="24"/>
        </w:rPr>
      </w:pPr>
      <w:r w:rsidRPr="007D0E26">
        <w:rPr>
          <w:sz w:val="24"/>
          <w:szCs w:val="24"/>
        </w:rPr>
        <w:t>DO OBJETO</w:t>
      </w:r>
    </w:p>
    <w:p w:rsidR="000B2233" w:rsidRPr="007D0E26" w:rsidRDefault="000B2233" w:rsidP="00595033">
      <w:pPr>
        <w:pStyle w:val="Nivel2"/>
        <w:rPr>
          <w:sz w:val="24"/>
          <w:szCs w:val="24"/>
        </w:rPr>
      </w:pPr>
      <w:r w:rsidRPr="007D0E26">
        <w:rPr>
          <w:sz w:val="24"/>
          <w:szCs w:val="24"/>
        </w:rPr>
        <w:t xml:space="preserve">A presente Ata tem por objeto o </w:t>
      </w:r>
      <w:r w:rsidR="00595033" w:rsidRPr="00595033">
        <w:rPr>
          <w:b/>
          <w:sz w:val="24"/>
          <w:szCs w:val="24"/>
        </w:rPr>
        <w:t>Registro de preços visando a aquisição de material de pronto socorro para atender as necessidades da Secretaria Municipal de Saúde da Prefeitura de Eldorado/MS, de acordo com as quantidades e especificações co</w:t>
      </w:r>
      <w:r w:rsidR="00595033">
        <w:rPr>
          <w:b/>
          <w:sz w:val="24"/>
          <w:szCs w:val="24"/>
        </w:rPr>
        <w:t>nstantes no Termo de Referência</w:t>
      </w:r>
      <w:r w:rsidRPr="00AD2DBB">
        <w:rPr>
          <w:b/>
          <w:sz w:val="24"/>
          <w:szCs w:val="24"/>
        </w:rPr>
        <w:t>,</w:t>
      </w:r>
      <w:r w:rsidRPr="007D0E26">
        <w:rPr>
          <w:sz w:val="24"/>
          <w:szCs w:val="24"/>
        </w:rPr>
        <w:t xml:space="preserve"> anexo I</w:t>
      </w:r>
      <w:r>
        <w:rPr>
          <w:sz w:val="24"/>
          <w:szCs w:val="24"/>
        </w:rPr>
        <w:t>I</w:t>
      </w:r>
      <w:r w:rsidRPr="007D0E26">
        <w:rPr>
          <w:sz w:val="24"/>
          <w:szCs w:val="24"/>
        </w:rPr>
        <w:t xml:space="preserve"> </w:t>
      </w:r>
      <w:r w:rsidRPr="007D0E26">
        <w:rPr>
          <w:i/>
          <w:sz w:val="24"/>
          <w:szCs w:val="24"/>
        </w:rPr>
        <w:t>do edital de Licitação nº 0</w:t>
      </w:r>
      <w:r w:rsidR="00DA497E">
        <w:rPr>
          <w:i/>
          <w:sz w:val="24"/>
          <w:szCs w:val="24"/>
        </w:rPr>
        <w:t>1</w:t>
      </w:r>
      <w:r w:rsidR="0042771E">
        <w:rPr>
          <w:i/>
          <w:sz w:val="24"/>
          <w:szCs w:val="24"/>
        </w:rPr>
        <w:t>7</w:t>
      </w:r>
      <w:bookmarkStart w:id="1" w:name="_GoBack"/>
      <w:bookmarkEnd w:id="1"/>
      <w:r w:rsidRPr="007D0E26">
        <w:rPr>
          <w:i/>
          <w:sz w:val="24"/>
          <w:szCs w:val="24"/>
        </w:rPr>
        <w:t>/2024</w:t>
      </w:r>
      <w:r w:rsidRPr="007D0E26">
        <w:rPr>
          <w:sz w:val="24"/>
          <w:szCs w:val="24"/>
        </w:rPr>
        <w:t>, que é parte integrante desta Ata, assim como as propostas cujos preços tenham sido registrados, independentemente de transcrição.</w:t>
      </w:r>
    </w:p>
    <w:p w:rsidR="000B2233" w:rsidRPr="007D0E26" w:rsidRDefault="000B2233" w:rsidP="000B2233">
      <w:pPr>
        <w:pStyle w:val="Nivel01"/>
        <w:rPr>
          <w:sz w:val="24"/>
          <w:szCs w:val="24"/>
        </w:rPr>
      </w:pPr>
      <w:r w:rsidRPr="007D0E26">
        <w:rPr>
          <w:sz w:val="24"/>
          <w:szCs w:val="24"/>
        </w:rPr>
        <w:t>DOS PREÇOS, ESPECIFICAÇÕES E QUANTITATIVOS</w:t>
      </w:r>
    </w:p>
    <w:p w:rsidR="000B2233" w:rsidRPr="007D0E26" w:rsidRDefault="000B2233" w:rsidP="000B2233">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gridAfter w:val="1"/>
          <w:wAfter w:w="49" w:type="dxa"/>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gridAfter w:val="1"/>
          <w:wAfter w:w="49" w:type="dxa"/>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spacing w:line="360" w:lineRule="auto"/>
        <w:rPr>
          <w:rFonts w:ascii="Arial" w:hAnsi="Arial" w:cs="Arial"/>
          <w:sz w:val="20"/>
          <w:szCs w:val="20"/>
          <w:lang w:eastAsia="en-US"/>
        </w:rPr>
      </w:pPr>
    </w:p>
    <w:p w:rsidR="000B2233" w:rsidRPr="007D0E26" w:rsidRDefault="000B2233" w:rsidP="000B2233">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0B2233" w:rsidRPr="007D0E26" w:rsidRDefault="000B2233" w:rsidP="000B2233">
      <w:pPr>
        <w:pStyle w:val="Nivel01"/>
        <w:rPr>
          <w:sz w:val="24"/>
          <w:szCs w:val="24"/>
        </w:rPr>
      </w:pPr>
      <w:proofErr w:type="gramStart"/>
      <w:r w:rsidRPr="007D0E26">
        <w:rPr>
          <w:sz w:val="24"/>
          <w:szCs w:val="24"/>
        </w:rPr>
        <w:t>ÓRGÃO(</w:t>
      </w:r>
      <w:proofErr w:type="gramEnd"/>
      <w:r w:rsidRPr="007D0E26">
        <w:rPr>
          <w:sz w:val="24"/>
          <w:szCs w:val="24"/>
        </w:rPr>
        <w:t>S) GERENCIADOR E  PARTICIPANTE(S)</w:t>
      </w:r>
    </w:p>
    <w:p w:rsidR="000B2233" w:rsidRPr="007D0E26" w:rsidRDefault="000B2233" w:rsidP="000B2233">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0B2233" w:rsidRPr="007D0E26" w:rsidRDefault="000B2233" w:rsidP="000B2233">
      <w:pPr>
        <w:pStyle w:val="Nvel2-Red"/>
        <w:rPr>
          <w:color w:val="auto"/>
          <w:sz w:val="24"/>
          <w:szCs w:val="24"/>
        </w:rPr>
      </w:pPr>
      <w:r w:rsidRPr="007D0E26">
        <w:rPr>
          <w:color w:val="auto"/>
          <w:sz w:val="24"/>
          <w:szCs w:val="24"/>
        </w:rPr>
        <w:lastRenderedPageBreak/>
        <w:t>Além do gerenciador, não há órgãos e entidades públicas part</w:t>
      </w:r>
      <w:r>
        <w:rPr>
          <w:color w:val="auto"/>
          <w:sz w:val="24"/>
          <w:szCs w:val="24"/>
        </w:rPr>
        <w:t>icipantes do registro de preços.</w:t>
      </w:r>
    </w:p>
    <w:p w:rsidR="000B2233" w:rsidRPr="008967E0" w:rsidRDefault="000B2233" w:rsidP="000B2233">
      <w:pPr>
        <w:pStyle w:val="Nivel01"/>
        <w:rPr>
          <w:i/>
          <w:color w:val="FF0000"/>
          <w:sz w:val="24"/>
          <w:szCs w:val="24"/>
        </w:rPr>
      </w:pPr>
      <w:r w:rsidRPr="008967E0">
        <w:rPr>
          <w:sz w:val="24"/>
          <w:szCs w:val="24"/>
        </w:rPr>
        <w:t xml:space="preserve">DA ADESÃO À ATA DE REGISTRO DE PREÇOS </w:t>
      </w:r>
    </w:p>
    <w:p w:rsidR="000B2233" w:rsidRPr="008967E0" w:rsidRDefault="000B2233" w:rsidP="000B2233">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0B2233" w:rsidRPr="008967E0" w:rsidRDefault="000B2233" w:rsidP="000B2233">
      <w:pPr>
        <w:pStyle w:val="Nivel2"/>
        <w:rPr>
          <w:sz w:val="24"/>
          <w:szCs w:val="24"/>
        </w:rPr>
      </w:pPr>
      <w:r w:rsidRPr="008967E0">
        <w:rPr>
          <w:sz w:val="24"/>
          <w:szCs w:val="24"/>
        </w:rPr>
        <w:t>É vedado efetuar acréscimos nos quantitativos fixados na ata de registro de preços.</w:t>
      </w:r>
    </w:p>
    <w:p w:rsidR="000B2233" w:rsidRPr="008967E0" w:rsidRDefault="000B2233" w:rsidP="000B2233">
      <w:pPr>
        <w:pStyle w:val="Nivel01"/>
        <w:rPr>
          <w:sz w:val="24"/>
          <w:szCs w:val="24"/>
        </w:rPr>
      </w:pPr>
      <w:r w:rsidRPr="008967E0">
        <w:rPr>
          <w:sz w:val="24"/>
          <w:szCs w:val="24"/>
        </w:rPr>
        <w:t>VALIDADE, FORMALIZAÇÃO DA ATA DE REGISTRO DE PREÇOS E CADASTRO RESERVA</w:t>
      </w:r>
    </w:p>
    <w:p w:rsidR="000B2233" w:rsidRPr="008967E0" w:rsidRDefault="000B2233" w:rsidP="000B2233">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0B2233" w:rsidRPr="008967E0" w:rsidRDefault="000B2233" w:rsidP="000B2233">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B2233" w:rsidRPr="008967E0" w:rsidRDefault="000B2233" w:rsidP="000B2233">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0B2233" w:rsidRPr="008967E0" w:rsidRDefault="000B2233" w:rsidP="000B2233">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0B2233" w:rsidRPr="008967E0" w:rsidRDefault="000B2233" w:rsidP="000B2233">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0B2233" w:rsidRPr="008967E0" w:rsidRDefault="000B2233" w:rsidP="000B2233">
      <w:pPr>
        <w:pStyle w:val="Nivel2"/>
        <w:rPr>
          <w:sz w:val="24"/>
          <w:szCs w:val="24"/>
        </w:rPr>
      </w:pPr>
      <w:r w:rsidRPr="008967E0">
        <w:rPr>
          <w:sz w:val="24"/>
          <w:szCs w:val="24"/>
        </w:rPr>
        <w:t>Os contratos decorrentes do sistema de registro de preços poderão ser alterados, observado o art. 124 da Lei nº 14.133, de 2021.</w:t>
      </w:r>
    </w:p>
    <w:p w:rsidR="000B2233" w:rsidRPr="008967E0" w:rsidRDefault="000B2233" w:rsidP="000B2233">
      <w:pPr>
        <w:pStyle w:val="Nivel2"/>
        <w:rPr>
          <w:sz w:val="24"/>
          <w:szCs w:val="24"/>
        </w:rPr>
      </w:pPr>
      <w:r w:rsidRPr="008967E0">
        <w:rPr>
          <w:sz w:val="24"/>
          <w:szCs w:val="24"/>
        </w:rPr>
        <w:t>Após a homologação da licitação, deverão ser observadas as seguintes condições para formalização da ata de registro de preços:</w:t>
      </w:r>
    </w:p>
    <w:p w:rsidR="000B2233" w:rsidRPr="008967E0" w:rsidRDefault="000B2233" w:rsidP="000B2233">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0B2233" w:rsidRPr="007D0E26" w:rsidRDefault="000B2233" w:rsidP="000B2233">
      <w:pPr>
        <w:pStyle w:val="Nvel3"/>
        <w:ind w:left="0"/>
        <w:rPr>
          <w:sz w:val="24"/>
          <w:szCs w:val="24"/>
        </w:rPr>
      </w:pPr>
      <w:r w:rsidRPr="007D0E26">
        <w:rPr>
          <w:sz w:val="24"/>
          <w:szCs w:val="24"/>
        </w:rPr>
        <w:t>Será incluído na ata, na forma de anexo, o registro dos licitantes ou dos fornecedores que:</w:t>
      </w:r>
    </w:p>
    <w:p w:rsidR="000B2233" w:rsidRPr="007D0E26" w:rsidRDefault="000B2233" w:rsidP="000B2233">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0B2233" w:rsidRPr="007D0E26" w:rsidRDefault="000B2233" w:rsidP="000B2233">
      <w:pPr>
        <w:pStyle w:val="Nvel4"/>
        <w:ind w:left="0"/>
        <w:rPr>
          <w:sz w:val="24"/>
          <w:szCs w:val="24"/>
        </w:rPr>
      </w:pPr>
      <w:r w:rsidRPr="007D0E26">
        <w:rPr>
          <w:sz w:val="24"/>
          <w:szCs w:val="24"/>
        </w:rPr>
        <w:t xml:space="preserve">Mantiverem sua proposta original. </w:t>
      </w:r>
      <w:bookmarkStart w:id="2" w:name="cadastro_reserva"/>
      <w:bookmarkEnd w:id="2"/>
    </w:p>
    <w:p w:rsidR="000B2233" w:rsidRPr="007D0E26" w:rsidRDefault="000B2233" w:rsidP="000B2233">
      <w:pPr>
        <w:pStyle w:val="Nvel3"/>
        <w:ind w:left="0"/>
        <w:rPr>
          <w:sz w:val="24"/>
          <w:szCs w:val="24"/>
        </w:rPr>
      </w:pPr>
      <w:r w:rsidRPr="007D0E26">
        <w:rPr>
          <w:sz w:val="24"/>
          <w:szCs w:val="24"/>
        </w:rPr>
        <w:lastRenderedPageBreak/>
        <w:t>Será respeitada, nas contratações, a ordem de classificação dos licitantes ou dos fornecedores registrados na ata.</w:t>
      </w:r>
    </w:p>
    <w:p w:rsidR="000B2233" w:rsidRPr="007D0E26" w:rsidRDefault="000B2233" w:rsidP="000B2233">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0B2233" w:rsidRPr="007D0E26" w:rsidRDefault="000B2233" w:rsidP="000B2233">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0B2233" w:rsidRPr="007D0E26" w:rsidRDefault="000B2233" w:rsidP="000B2233">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3" w:name="habilitacao_reserva"/>
      <w:bookmarkEnd w:id="3"/>
    </w:p>
    <w:p w:rsidR="000B2233" w:rsidRPr="007D0E26" w:rsidRDefault="000B2233" w:rsidP="000B2233">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0B2233" w:rsidRPr="007D0E26" w:rsidRDefault="000B2233" w:rsidP="000B2233">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0B2233" w:rsidRPr="007D0E26" w:rsidRDefault="000B2233" w:rsidP="000B2233">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0B2233" w:rsidRPr="007D0E26" w:rsidRDefault="000B2233" w:rsidP="000B2233">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0B2233" w:rsidRPr="007D0E26" w:rsidRDefault="000B2233" w:rsidP="000B2233">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0B2233" w:rsidRPr="007D0E26" w:rsidRDefault="000B2233" w:rsidP="000B2233">
      <w:pPr>
        <w:pStyle w:val="Nivel2"/>
        <w:rPr>
          <w:color w:val="00B050"/>
          <w:sz w:val="24"/>
          <w:szCs w:val="24"/>
        </w:rPr>
      </w:pPr>
      <w:r w:rsidRPr="008C57E1">
        <w:rPr>
          <w:sz w:val="24"/>
          <w:szCs w:val="24"/>
        </w:rPr>
        <w:t>A ata de registro de preços será assinada por meio de assinatura física ou digital.</w:t>
      </w:r>
    </w:p>
    <w:p w:rsidR="000B2233" w:rsidRPr="007D0E26" w:rsidRDefault="000B2233" w:rsidP="000B2233">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4" w:name="recusa_dos_que_baixaram_preco"/>
      <w:bookmarkEnd w:id="4"/>
    </w:p>
    <w:p w:rsidR="000B2233" w:rsidRPr="007D0E26" w:rsidRDefault="000B2233" w:rsidP="000B2233">
      <w:pPr>
        <w:pStyle w:val="Nivel2"/>
        <w:rPr>
          <w:sz w:val="24"/>
          <w:szCs w:val="24"/>
        </w:rPr>
      </w:pPr>
      <w:r w:rsidRPr="007D0E26">
        <w:rPr>
          <w:sz w:val="24"/>
          <w:szCs w:val="24"/>
        </w:rPr>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0B2233" w:rsidRPr="007D0E26" w:rsidRDefault="000B2233" w:rsidP="000B2233">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0B2233" w:rsidRPr="007D0E26" w:rsidRDefault="000B2233" w:rsidP="000B2233">
      <w:pPr>
        <w:pStyle w:val="Nvel3"/>
        <w:ind w:left="0"/>
        <w:rPr>
          <w:sz w:val="24"/>
          <w:szCs w:val="24"/>
        </w:rPr>
      </w:pPr>
      <w:r w:rsidRPr="007D0E26">
        <w:rPr>
          <w:sz w:val="24"/>
          <w:szCs w:val="24"/>
        </w:rPr>
        <w:lastRenderedPageBreak/>
        <w:t>Adjudicar e firmar o contrato nas condições ofertadas pelos licitantes ou fornecedores remanescentes, atendida a ordem classificatória, quando frustrada a negociação de melhor condição.</w:t>
      </w:r>
    </w:p>
    <w:p w:rsidR="000B2233" w:rsidRPr="007D0E26" w:rsidRDefault="000B2233" w:rsidP="000B2233">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7D0E26" w:rsidRDefault="000B2233" w:rsidP="000B2233">
      <w:pPr>
        <w:pStyle w:val="Nivel01"/>
        <w:rPr>
          <w:sz w:val="24"/>
          <w:szCs w:val="24"/>
        </w:rPr>
      </w:pPr>
      <w:r w:rsidRPr="007D0E26">
        <w:rPr>
          <w:sz w:val="24"/>
          <w:szCs w:val="24"/>
        </w:rPr>
        <w:t>ALTERAÇÃO OU ATUALIZAÇÃO DOS PREÇOS REGISTRADOS</w:t>
      </w:r>
    </w:p>
    <w:p w:rsidR="000B2233" w:rsidRPr="007D0E26" w:rsidRDefault="000B2233" w:rsidP="000B2233">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0B2233" w:rsidRPr="007D0E26" w:rsidRDefault="000B2233" w:rsidP="000B2233">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B2233" w:rsidRPr="007D0E26" w:rsidRDefault="000B2233" w:rsidP="000B2233">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0B2233" w:rsidRPr="007D0E26" w:rsidRDefault="000B2233" w:rsidP="000B2233">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0B2233" w:rsidRPr="007D0E26" w:rsidRDefault="000B2233" w:rsidP="000B2233">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0B2233" w:rsidRPr="007D0E26" w:rsidRDefault="000B2233" w:rsidP="000B2233">
      <w:pPr>
        <w:pStyle w:val="Nvel4"/>
        <w:ind w:left="0"/>
        <w:rPr>
          <w:sz w:val="24"/>
          <w:szCs w:val="24"/>
        </w:rPr>
      </w:pPr>
      <w:r w:rsidRPr="007D0E26">
        <w:rPr>
          <w:sz w:val="24"/>
          <w:szCs w:val="24"/>
        </w:rPr>
        <w:t>No caso da repactuação, poderá ser a pedido do interessado, conforme critérios definidos para a contratação.</w:t>
      </w:r>
    </w:p>
    <w:p w:rsidR="000B2233" w:rsidRPr="007D0E26" w:rsidRDefault="000B2233" w:rsidP="000B2233">
      <w:pPr>
        <w:pStyle w:val="Nivel01"/>
        <w:rPr>
          <w:sz w:val="24"/>
          <w:szCs w:val="24"/>
        </w:rPr>
      </w:pPr>
      <w:r w:rsidRPr="007D0E26">
        <w:rPr>
          <w:sz w:val="24"/>
          <w:szCs w:val="24"/>
        </w:rPr>
        <w:t>NEGOCIAÇÃO DE PREÇOS REGISTRADOS</w:t>
      </w:r>
    </w:p>
    <w:p w:rsidR="000B2233" w:rsidRPr="007D0E26" w:rsidRDefault="000B2233" w:rsidP="000B2233">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0B2233" w:rsidRPr="007D0E26" w:rsidRDefault="000B2233" w:rsidP="000B2233">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0B2233" w:rsidRPr="007D0E26" w:rsidRDefault="000B2233" w:rsidP="000B2233">
      <w:pPr>
        <w:pStyle w:val="Nvel3"/>
        <w:ind w:left="0"/>
        <w:rPr>
          <w:sz w:val="24"/>
          <w:szCs w:val="24"/>
        </w:rPr>
      </w:pPr>
      <w:r w:rsidRPr="007D0E26">
        <w:rPr>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B2233" w:rsidRPr="007D0E26" w:rsidRDefault="000B2233" w:rsidP="000B2233">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5" w:name="reducao_preco_mercado_negociacao_frustra"/>
      <w:bookmarkEnd w:id="5"/>
    </w:p>
    <w:p w:rsidR="000B2233" w:rsidRPr="007D0E26" w:rsidRDefault="000B2233" w:rsidP="000B2233">
      <w:pPr>
        <w:pStyle w:val="Nvel3"/>
        <w:ind w:left="0"/>
        <w:rPr>
          <w:sz w:val="24"/>
          <w:szCs w:val="24"/>
        </w:rPr>
      </w:pPr>
      <w:r w:rsidRPr="007D0E26">
        <w:rPr>
          <w:sz w:val="24"/>
          <w:szCs w:val="24"/>
        </w:rPr>
        <w:lastRenderedPageBreak/>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0B2233" w:rsidRPr="007D0E26" w:rsidRDefault="000B2233" w:rsidP="000B2233">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0B2233" w:rsidRPr="007D0E26" w:rsidRDefault="000B2233" w:rsidP="000B2233">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7" w:name="prova_preco_mercado_maior"/>
      <w:bookmarkEnd w:id="7"/>
    </w:p>
    <w:p w:rsidR="000B2233" w:rsidRPr="007D0E26" w:rsidRDefault="000B2233" w:rsidP="000B2233">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8" w:name="nao_comprovacao_majoracao_mercado"/>
      <w:bookmarkEnd w:id="8"/>
    </w:p>
    <w:p w:rsidR="000B2233" w:rsidRPr="007D0E26" w:rsidRDefault="000B2233" w:rsidP="000B2233">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B2233" w:rsidRPr="007D0E26" w:rsidRDefault="000B2233" w:rsidP="000B2233">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9" w:name="majora_preco_mercado_negociacao_frustra"/>
      <w:bookmarkEnd w:id="9"/>
    </w:p>
    <w:p w:rsidR="000B2233" w:rsidRPr="007D0E26" w:rsidRDefault="000B2233" w:rsidP="000B2233">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0B2233" w:rsidRPr="007D0E26" w:rsidRDefault="000B2233" w:rsidP="000B2233">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va alteração do preço registrado, para que avaliem a necessidade de alteração contratual, observado o disposto no art. 124 da Lei nº 14.133, de 2021.</w:t>
      </w:r>
    </w:p>
    <w:p w:rsidR="000B2233" w:rsidRPr="007D0E26" w:rsidRDefault="000B2233" w:rsidP="000B2233">
      <w:pPr>
        <w:pStyle w:val="Nivel01"/>
        <w:rPr>
          <w:sz w:val="24"/>
          <w:szCs w:val="24"/>
        </w:rPr>
      </w:pPr>
      <w:r w:rsidRPr="007D0E26">
        <w:rPr>
          <w:sz w:val="24"/>
          <w:szCs w:val="24"/>
        </w:rPr>
        <w:t>REMANEJAMENTO DAS QUANTIDADES REGISTRADAS NA ATA DE REGISTRO DE PREÇOS</w:t>
      </w:r>
    </w:p>
    <w:p w:rsidR="000B2233" w:rsidRPr="007D0E26" w:rsidRDefault="000B2233" w:rsidP="000B2233">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0B2233" w:rsidRPr="007D0E26" w:rsidRDefault="000B2233" w:rsidP="000B2233">
      <w:pPr>
        <w:pStyle w:val="Nivel2"/>
        <w:rPr>
          <w:sz w:val="24"/>
          <w:szCs w:val="24"/>
        </w:rPr>
      </w:pPr>
      <w:r w:rsidRPr="007D0E26">
        <w:rPr>
          <w:sz w:val="24"/>
          <w:szCs w:val="24"/>
        </w:rPr>
        <w:t xml:space="preserve"> O remanejamento somente poderá ser feito:</w:t>
      </w:r>
    </w:p>
    <w:p w:rsidR="000B2233" w:rsidRPr="007D0E26" w:rsidRDefault="000B2233" w:rsidP="000B2233">
      <w:pPr>
        <w:pStyle w:val="Nvel3"/>
        <w:ind w:left="0"/>
        <w:rPr>
          <w:sz w:val="24"/>
          <w:szCs w:val="24"/>
        </w:rPr>
      </w:pPr>
      <w:r w:rsidRPr="007D0E26">
        <w:rPr>
          <w:sz w:val="24"/>
          <w:szCs w:val="24"/>
        </w:rPr>
        <w:lastRenderedPageBreak/>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0B2233" w:rsidRPr="007D0E26" w:rsidRDefault="000B2233" w:rsidP="000B2233">
      <w:pPr>
        <w:pStyle w:val="Nvel3"/>
        <w:ind w:left="0"/>
        <w:rPr>
          <w:sz w:val="24"/>
          <w:szCs w:val="24"/>
        </w:rPr>
      </w:pPr>
      <w:r w:rsidRPr="007D0E26">
        <w:rPr>
          <w:sz w:val="24"/>
          <w:szCs w:val="24"/>
        </w:rPr>
        <w:t xml:space="preserve">Entre os participantes de processo de compra centralizada. </w:t>
      </w:r>
    </w:p>
    <w:p w:rsidR="000B2233" w:rsidRPr="007D0E26" w:rsidRDefault="000B2233" w:rsidP="000B2233">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10" w:name="gerenciador_estimador_é_partic_em_remane"/>
      <w:bookmarkEnd w:id="10"/>
    </w:p>
    <w:p w:rsidR="000B2233" w:rsidRPr="007D0E26" w:rsidRDefault="000B2233" w:rsidP="000B2233">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0B2233" w:rsidRPr="007D0E26" w:rsidRDefault="000B2233" w:rsidP="000B2233">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0B2233" w:rsidRPr="007D0E26" w:rsidRDefault="000B2233" w:rsidP="000B2233">
      <w:pPr>
        <w:pStyle w:val="Nivel01"/>
        <w:rPr>
          <w:iCs/>
          <w:sz w:val="24"/>
          <w:szCs w:val="24"/>
        </w:rPr>
      </w:pPr>
      <w:r w:rsidRPr="007D0E26">
        <w:rPr>
          <w:sz w:val="24"/>
          <w:szCs w:val="24"/>
        </w:rPr>
        <w:t>CANCELAMENTO DO REGISTRO DO LICITANTE VENCEDOR E DOS PREÇOS REGISTRADOS</w:t>
      </w:r>
      <w:bookmarkStart w:id="11" w:name="cancelamento"/>
      <w:bookmarkEnd w:id="11"/>
    </w:p>
    <w:p w:rsidR="000B2233" w:rsidRPr="007D0E26" w:rsidRDefault="000B2233" w:rsidP="000B2233">
      <w:pPr>
        <w:pStyle w:val="Nivel2"/>
        <w:rPr>
          <w:sz w:val="24"/>
          <w:szCs w:val="24"/>
        </w:rPr>
      </w:pPr>
      <w:r w:rsidRPr="007D0E26">
        <w:rPr>
          <w:sz w:val="24"/>
          <w:szCs w:val="24"/>
        </w:rPr>
        <w:t>O registro do fornecedor será cancelado pelo gerenciador, quando o fornecedor:</w:t>
      </w:r>
      <w:bookmarkStart w:id="12" w:name="cancelamento_do_fornecedor"/>
      <w:bookmarkEnd w:id="12"/>
    </w:p>
    <w:p w:rsidR="000B2233" w:rsidRPr="007D0E26" w:rsidRDefault="000B2233" w:rsidP="000B2233">
      <w:pPr>
        <w:pStyle w:val="Nvel3"/>
        <w:ind w:left="0"/>
        <w:rPr>
          <w:sz w:val="24"/>
          <w:szCs w:val="24"/>
        </w:rPr>
      </w:pPr>
      <w:r w:rsidRPr="007D0E26">
        <w:rPr>
          <w:sz w:val="24"/>
          <w:szCs w:val="24"/>
        </w:rPr>
        <w:t>Descumprir as condições da ata de registro de preços, sem motivo justificado;</w:t>
      </w:r>
    </w:p>
    <w:p w:rsidR="000B2233" w:rsidRPr="007D0E26" w:rsidRDefault="000B2233" w:rsidP="000B2233">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0B2233" w:rsidRPr="007D0E26" w:rsidRDefault="000B2233" w:rsidP="000B2233">
      <w:pPr>
        <w:pStyle w:val="Nvel3"/>
        <w:ind w:left="0"/>
        <w:rPr>
          <w:sz w:val="24"/>
          <w:szCs w:val="24"/>
        </w:rPr>
      </w:pPr>
      <w:r w:rsidRPr="007D0E26">
        <w:rPr>
          <w:sz w:val="24"/>
          <w:szCs w:val="24"/>
        </w:rPr>
        <w:t>Não aceitar manter seu preço registrado</w:t>
      </w:r>
    </w:p>
    <w:p w:rsidR="000B2233" w:rsidRPr="007D0E26" w:rsidRDefault="000B2233" w:rsidP="000B2233">
      <w:pPr>
        <w:pStyle w:val="Nvel3"/>
        <w:ind w:left="0"/>
        <w:rPr>
          <w:sz w:val="24"/>
          <w:szCs w:val="24"/>
        </w:rPr>
      </w:pPr>
      <w:r w:rsidRPr="007D0E26">
        <w:rPr>
          <w:sz w:val="24"/>
          <w:szCs w:val="24"/>
        </w:rPr>
        <w:t>Sofrer sanção prevista nos incisos III ou IV do caput do art. 156 da Lei nº 14.133, de 2021.</w:t>
      </w:r>
    </w:p>
    <w:p w:rsidR="000B2233" w:rsidRPr="007D0E26" w:rsidRDefault="000B2233" w:rsidP="000B2233">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B2233" w:rsidRPr="007D0E26" w:rsidRDefault="000B2233" w:rsidP="000B2233">
      <w:pPr>
        <w:pStyle w:val="Nivel2"/>
        <w:rPr>
          <w:sz w:val="24"/>
          <w:szCs w:val="24"/>
        </w:rPr>
      </w:pPr>
      <w:r w:rsidRPr="007D0E26">
        <w:rPr>
          <w:sz w:val="24"/>
          <w:szCs w:val="24"/>
        </w:rPr>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0B2233" w:rsidRPr="007D0E26" w:rsidRDefault="000B2233" w:rsidP="000B2233">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0B2233" w:rsidRPr="007D0E26" w:rsidRDefault="000B2233" w:rsidP="000B2233">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3" w:name="cancelamento_da_ata"/>
      <w:bookmarkEnd w:id="13"/>
      <w:r w:rsidRPr="007D0E26">
        <w:rPr>
          <w:sz w:val="24"/>
          <w:szCs w:val="24"/>
        </w:rPr>
        <w:t xml:space="preserve"> </w:t>
      </w:r>
    </w:p>
    <w:p w:rsidR="000B2233" w:rsidRPr="007D0E26" w:rsidRDefault="000B2233" w:rsidP="000B2233">
      <w:pPr>
        <w:pStyle w:val="Nvel3"/>
        <w:ind w:left="0"/>
        <w:rPr>
          <w:sz w:val="24"/>
          <w:szCs w:val="24"/>
        </w:rPr>
      </w:pPr>
      <w:r w:rsidRPr="007D0E26">
        <w:rPr>
          <w:sz w:val="24"/>
          <w:szCs w:val="24"/>
        </w:rPr>
        <w:t>Por razão de interesse público;</w:t>
      </w:r>
    </w:p>
    <w:p w:rsidR="000B2233" w:rsidRPr="007D0E26" w:rsidRDefault="000B2233" w:rsidP="000B2233">
      <w:pPr>
        <w:pStyle w:val="Nvel3"/>
        <w:ind w:left="0"/>
        <w:rPr>
          <w:sz w:val="24"/>
          <w:szCs w:val="24"/>
        </w:rPr>
      </w:pPr>
      <w:r w:rsidRPr="007D0E26">
        <w:rPr>
          <w:sz w:val="24"/>
          <w:szCs w:val="24"/>
        </w:rPr>
        <w:lastRenderedPageBreak/>
        <w:t>A pedido do fornecedor, decorrente de caso fortuito ou força maior; ou</w:t>
      </w:r>
    </w:p>
    <w:p w:rsidR="000B2233" w:rsidRPr="007D0E26" w:rsidRDefault="000B2233" w:rsidP="000B2233">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0B2233" w:rsidRPr="007D0E26" w:rsidRDefault="000B2233" w:rsidP="000B2233">
      <w:pPr>
        <w:pStyle w:val="Nivel01"/>
        <w:rPr>
          <w:sz w:val="24"/>
          <w:szCs w:val="24"/>
        </w:rPr>
      </w:pPr>
      <w:r w:rsidRPr="007D0E26">
        <w:rPr>
          <w:sz w:val="24"/>
          <w:szCs w:val="24"/>
        </w:rPr>
        <w:t>DAS PENALIDADES</w:t>
      </w:r>
    </w:p>
    <w:p w:rsidR="000B2233" w:rsidRPr="007D0E26" w:rsidRDefault="000B2233" w:rsidP="000B2233">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0B2233" w:rsidRPr="007D0E26" w:rsidRDefault="000B2233" w:rsidP="000B2233">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0B2233" w:rsidRPr="007D0E26" w:rsidRDefault="000B2233" w:rsidP="000B2233">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B2233" w:rsidRPr="007D0E26" w:rsidRDefault="000B2233" w:rsidP="000B2233">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0B2233" w:rsidRPr="007D0E26" w:rsidRDefault="000B2233" w:rsidP="000B2233">
      <w:pPr>
        <w:pStyle w:val="Nivel01"/>
        <w:rPr>
          <w:sz w:val="24"/>
          <w:szCs w:val="24"/>
        </w:rPr>
      </w:pPr>
      <w:r w:rsidRPr="007D0E26">
        <w:rPr>
          <w:sz w:val="24"/>
          <w:szCs w:val="24"/>
        </w:rPr>
        <w:t>CONDIÇÕES GERAIS</w:t>
      </w:r>
    </w:p>
    <w:p w:rsidR="000B2233" w:rsidRPr="007D0E26" w:rsidRDefault="000B2233" w:rsidP="000B2233">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0B2233" w:rsidRDefault="000B2233" w:rsidP="000B2233">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ordem, vai assinada pelas partes.</w:t>
      </w:r>
    </w:p>
    <w:p w:rsidR="000B2233" w:rsidRPr="007D0E26" w:rsidRDefault="000B2233" w:rsidP="000B2233">
      <w:pPr>
        <w:widowControl w:val="0"/>
        <w:autoSpaceDE w:val="0"/>
        <w:autoSpaceDN w:val="0"/>
        <w:adjustRightInd w:val="0"/>
        <w:spacing w:before="120" w:after="120" w:line="276" w:lineRule="auto"/>
        <w:jc w:val="both"/>
        <w:rPr>
          <w:rFonts w:ascii="Arial" w:hAnsi="Arial" w:cs="Arial"/>
          <w:i/>
          <w:iCs/>
          <w:color w:val="FF0000"/>
        </w:rPr>
      </w:pPr>
    </w:p>
    <w:p w:rsidR="000B2233" w:rsidRDefault="000B2233" w:rsidP="000B2233">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0B2233" w:rsidRPr="007D0E26" w:rsidRDefault="000B2233" w:rsidP="000B2233">
      <w:pPr>
        <w:widowControl w:val="0"/>
        <w:autoSpaceDE w:val="0"/>
        <w:autoSpaceDN w:val="0"/>
        <w:adjustRightInd w:val="0"/>
        <w:spacing w:line="360" w:lineRule="auto"/>
        <w:ind w:right="-30"/>
        <w:jc w:val="right"/>
        <w:rPr>
          <w:rFonts w:ascii="Arial" w:hAnsi="Arial" w:cs="Arial"/>
        </w:rPr>
      </w:pPr>
    </w:p>
    <w:p w:rsidR="000B2233" w:rsidRPr="007D0E26" w:rsidRDefault="000B2233" w:rsidP="000B2233">
      <w:pPr>
        <w:widowControl w:val="0"/>
        <w:autoSpaceDE w:val="0"/>
        <w:autoSpaceDN w:val="0"/>
        <w:adjustRightInd w:val="0"/>
        <w:spacing w:line="360" w:lineRule="auto"/>
        <w:ind w:right="-30"/>
        <w:jc w:val="center"/>
        <w:rPr>
          <w:rFonts w:ascii="Arial" w:hAnsi="Arial" w:cs="Arial"/>
        </w:rPr>
      </w:pPr>
      <w:r>
        <w:rPr>
          <w:rFonts w:ascii="Arial" w:hAnsi="Arial" w:cs="Arial"/>
        </w:rPr>
        <w:t>Assinaturas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7D0E26" w:rsidRDefault="000B2233" w:rsidP="000B2233">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Pr="005F295F"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Pr="00335483" w:rsidRDefault="000B2233" w:rsidP="000B2233">
      <w:pPr>
        <w:jc w:val="center"/>
        <w:rPr>
          <w:rFonts w:ascii="Arial" w:eastAsia="Times New Roman" w:hAnsi="Arial"/>
          <w:b/>
          <w:sz w:val="22"/>
          <w:szCs w:val="22"/>
        </w:rPr>
      </w:pPr>
      <w:r>
        <w:rPr>
          <w:rFonts w:ascii="Arial" w:eastAsia="Times New Roman" w:hAnsi="Arial"/>
          <w:b/>
          <w:sz w:val="22"/>
          <w:szCs w:val="22"/>
        </w:rPr>
        <w:lastRenderedPageBreak/>
        <w:t>ANEXO IV</w:t>
      </w:r>
    </w:p>
    <w:p w:rsidR="000B2233" w:rsidRDefault="000B2233" w:rsidP="000B2233">
      <w:pPr>
        <w:pStyle w:val="Recuodecorpodetexto"/>
        <w:tabs>
          <w:tab w:val="left" w:pos="709"/>
          <w:tab w:val="left" w:pos="1276"/>
        </w:tabs>
        <w:spacing w:after="0"/>
        <w:jc w:val="center"/>
        <w:rPr>
          <w:rFonts w:ascii="Verdana" w:hAnsi="Verdana" w:cs="Arial"/>
          <w:b/>
          <w:sz w:val="20"/>
          <w:szCs w:val="20"/>
        </w:rPr>
      </w:pPr>
    </w:p>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DA497E">
        <w:rPr>
          <w:rFonts w:ascii="Verdana" w:hAnsi="Verdana" w:cs="Arial"/>
          <w:b/>
          <w:bCs/>
          <w:snapToGrid w:val="0"/>
          <w:sz w:val="20"/>
          <w:szCs w:val="20"/>
        </w:rPr>
        <w:t>4</w:t>
      </w:r>
      <w:r w:rsidR="00595033">
        <w:rPr>
          <w:rFonts w:ascii="Verdana" w:hAnsi="Verdana" w:cs="Arial"/>
          <w:b/>
          <w:bCs/>
          <w:snapToGrid w:val="0"/>
          <w:sz w:val="20"/>
          <w:szCs w:val="20"/>
        </w:rPr>
        <w:t>6</w:t>
      </w:r>
      <w:r>
        <w:rPr>
          <w:rFonts w:ascii="Verdana" w:hAnsi="Verdana" w:cs="Arial"/>
          <w:b/>
          <w:bCs/>
          <w:snapToGrid w:val="0"/>
          <w:sz w:val="20"/>
          <w:szCs w:val="20"/>
        </w:rPr>
        <w:t>/2024</w:t>
      </w:r>
    </w:p>
    <w:p w:rsidR="000B2233" w:rsidRPr="007D0E26" w:rsidRDefault="00DA497E"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01</w:t>
      </w:r>
      <w:r w:rsidR="00595033">
        <w:rPr>
          <w:rFonts w:ascii="Verdana" w:hAnsi="Verdana" w:cs="Arial"/>
          <w:b/>
          <w:bCs/>
          <w:snapToGrid w:val="0"/>
          <w:sz w:val="20"/>
          <w:szCs w:val="20"/>
        </w:rPr>
        <w:t>7</w:t>
      </w:r>
      <w:r w:rsidR="000B2233">
        <w:rPr>
          <w:rFonts w:ascii="Verdana" w:hAnsi="Verdana" w:cs="Arial"/>
          <w:b/>
          <w:bCs/>
          <w:snapToGrid w:val="0"/>
          <w:sz w:val="20"/>
          <w:szCs w:val="20"/>
        </w:rPr>
        <w:t>/2024</w:t>
      </w:r>
    </w:p>
    <w:p w:rsidR="000B2233" w:rsidRPr="00335483" w:rsidRDefault="000B2233" w:rsidP="000B2233">
      <w:pPr>
        <w:spacing w:before="1"/>
        <w:jc w:val="center"/>
        <w:rPr>
          <w:rFonts w:ascii="Arial" w:hAnsi="Arial"/>
          <w:b/>
        </w:rPr>
      </w:pPr>
    </w:p>
    <w:p w:rsidR="000B2233" w:rsidRPr="009D5FC4" w:rsidRDefault="000B2233" w:rsidP="000B2233">
      <w:pPr>
        <w:jc w:val="center"/>
        <w:rPr>
          <w:rFonts w:ascii="Arial" w:hAnsi="Arial" w:cs="Arial"/>
          <w:b/>
          <w:sz w:val="22"/>
          <w:szCs w:val="22"/>
        </w:rPr>
      </w:pPr>
    </w:p>
    <w:p w:rsidR="000B2233" w:rsidRPr="009D5FC4" w:rsidRDefault="000B2233" w:rsidP="000B2233">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6B32D3">
        <w:rPr>
          <w:rFonts w:ascii="Arial" w:eastAsia="Century Gothic" w:hAnsi="Arial" w:cs="Arial"/>
          <w:sz w:val="22"/>
          <w:szCs w:val="22"/>
        </w:rPr>
        <w:t>ocesso Licitatório nº 0</w:t>
      </w:r>
      <w:r w:rsidR="00DA497E">
        <w:rPr>
          <w:rFonts w:ascii="Arial" w:eastAsia="Century Gothic" w:hAnsi="Arial" w:cs="Arial"/>
          <w:sz w:val="22"/>
          <w:szCs w:val="22"/>
        </w:rPr>
        <w:t>4</w:t>
      </w:r>
      <w:r w:rsidR="00595033">
        <w:rPr>
          <w:rFonts w:ascii="Arial" w:eastAsia="Century Gothic" w:hAnsi="Arial" w:cs="Arial"/>
          <w:sz w:val="22"/>
          <w:szCs w:val="22"/>
        </w:rPr>
        <w:t>6</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DA497E">
        <w:rPr>
          <w:rFonts w:ascii="Arial" w:eastAsia="Century Gothic" w:hAnsi="Arial" w:cs="Arial"/>
          <w:sz w:val="22"/>
          <w:szCs w:val="22"/>
        </w:rPr>
        <w:t>1</w:t>
      </w:r>
      <w:r w:rsidR="00595033">
        <w:rPr>
          <w:rFonts w:ascii="Arial" w:eastAsia="Century Gothic" w:hAnsi="Arial" w:cs="Arial"/>
          <w:sz w:val="22"/>
          <w:szCs w:val="22"/>
        </w:rPr>
        <w:t>7</w:t>
      </w:r>
      <w:r w:rsidRPr="009D5FC4">
        <w:rPr>
          <w:rFonts w:ascii="Arial" w:eastAsia="Century Gothic" w:hAnsi="Arial" w:cs="Arial"/>
          <w:sz w:val="22"/>
          <w:szCs w:val="22"/>
        </w:rPr>
        <w:t>/2024, que faz parte integrante e complementar deste Contrato, como se nele estivesse contido.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595033">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595033" w:rsidRPr="00595033">
        <w:rPr>
          <w:rFonts w:ascii="Arial" w:eastAsia="Century Gothic" w:hAnsi="Arial" w:cs="Arial"/>
          <w:b/>
          <w:sz w:val="22"/>
          <w:szCs w:val="22"/>
        </w:rPr>
        <w:t>Registro de preços visando a aquisição de material de pronto socorro para atender as necessidades da Secretaria Municipal de Saúde da Prefeitura de Eldorado/MS, de acordo com as quantidades e especificações co</w:t>
      </w:r>
      <w:r w:rsidR="00595033">
        <w:rPr>
          <w:rFonts w:ascii="Arial" w:eastAsia="Century Gothic" w:hAnsi="Arial" w:cs="Arial"/>
          <w:b/>
          <w:sz w:val="22"/>
          <w:szCs w:val="22"/>
        </w:rPr>
        <w:t>nstantes no Termo de Referência</w:t>
      </w:r>
      <w:r w:rsidR="00857741" w:rsidRPr="00857741">
        <w:rPr>
          <w:rFonts w:ascii="Arial" w:eastAsia="Century Gothic" w:hAnsi="Arial" w:cs="Arial"/>
          <w:b/>
          <w:sz w:val="22"/>
          <w:szCs w:val="22"/>
        </w:rPr>
        <w:t>.</w:t>
      </w:r>
      <w:r w:rsidRPr="009D5FC4">
        <w:rPr>
          <w:rFonts w:ascii="Arial" w:hAnsi="Arial" w:cs="Arial"/>
          <w:b/>
          <w:sz w:val="22"/>
          <w:szCs w:val="22"/>
        </w:rPr>
        <w:t>”.</w:t>
      </w:r>
    </w:p>
    <w:p w:rsidR="000B2233" w:rsidRPr="009D5FC4" w:rsidRDefault="000B2233" w:rsidP="000B2233">
      <w:pPr>
        <w:pStyle w:val="PargrafodaLista"/>
        <w:ind w:left="720"/>
        <w:jc w:val="both"/>
        <w:rPr>
          <w:rFonts w:ascii="Arial"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0B2233" w:rsidRPr="009D5FC4" w:rsidRDefault="000B2233" w:rsidP="000B2233">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0B2233" w:rsidRPr="009D5FC4"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0B2233" w:rsidRPr="009D5FC4"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right"/>
              <w:rPr>
                <w:rFonts w:ascii="Arial" w:eastAsia="Times New Roman" w:hAnsi="Arial" w:cs="Arial"/>
                <w:b/>
                <w:bCs/>
                <w:sz w:val="22"/>
                <w:szCs w:val="22"/>
              </w:rPr>
            </w:pPr>
          </w:p>
        </w:tc>
      </w:tr>
    </w:tbl>
    <w:p w:rsidR="000B2233" w:rsidRPr="009D5FC4" w:rsidRDefault="000B2233" w:rsidP="000B2233">
      <w:pPr>
        <w:jc w:val="both"/>
        <w:rPr>
          <w:rFonts w:ascii="Arial" w:eastAsia="Century Gothic" w:hAnsi="Arial" w:cs="Arial"/>
          <w:sz w:val="22"/>
          <w:szCs w:val="22"/>
        </w:rPr>
      </w:pPr>
    </w:p>
    <w:p w:rsidR="000B2233" w:rsidRPr="009D5FC4" w:rsidRDefault="000B2233" w:rsidP="000B2233">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6B32D3">
        <w:rPr>
          <w:rFonts w:ascii="Arial" w:eastAsia="Century Gothic" w:hAnsi="Arial" w:cs="Arial"/>
          <w:sz w:val="22"/>
          <w:szCs w:val="22"/>
        </w:rPr>
        <w:t xml:space="preserve">até </w:t>
      </w:r>
      <w:r w:rsidR="006B32D3" w:rsidRPr="006B32D3">
        <w:rPr>
          <w:rFonts w:ascii="Arial" w:eastAsia="Century Gothic" w:hAnsi="Arial" w:cs="Arial"/>
          <w:b/>
          <w:sz w:val="22"/>
          <w:szCs w:val="22"/>
        </w:rPr>
        <w:t xml:space="preserve">31 </w:t>
      </w:r>
      <w:r w:rsidRPr="006B32D3">
        <w:rPr>
          <w:rFonts w:ascii="Arial" w:eastAsia="Century Gothic" w:hAnsi="Arial" w:cs="Arial"/>
          <w:b/>
          <w:sz w:val="22"/>
          <w:szCs w:val="22"/>
        </w:rPr>
        <w:t xml:space="preserve">de </w:t>
      </w:r>
      <w:r w:rsidR="006B32D3" w:rsidRPr="006B32D3">
        <w:rPr>
          <w:rFonts w:ascii="Arial" w:eastAsia="Century Gothic" w:hAnsi="Arial" w:cs="Arial"/>
          <w:b/>
          <w:sz w:val="22"/>
          <w:szCs w:val="22"/>
        </w:rPr>
        <w:t>dezembro de 2024</w:t>
      </w:r>
      <w:r w:rsidRPr="009D5FC4">
        <w:rPr>
          <w:rFonts w:ascii="Arial" w:eastAsia="Century Gothic" w:hAnsi="Arial" w:cs="Arial"/>
          <w:sz w:val="22"/>
          <w:szCs w:val="22"/>
        </w:rPr>
        <w:t>, contados a partir da data de assinatura do mesmo, na forma do artigo 105 da Lei nº 14.133, de 2021.</w:t>
      </w:r>
    </w:p>
    <w:p w:rsidR="000B2233" w:rsidRDefault="000B2233" w:rsidP="000B2233">
      <w:pPr>
        <w:jc w:val="center"/>
        <w:rPr>
          <w:rFonts w:ascii="Arial" w:eastAsia="Century Gothic" w:hAnsi="Arial" w:cs="Arial"/>
          <w:sz w:val="22"/>
          <w:szCs w:val="22"/>
        </w:rPr>
      </w:pPr>
    </w:p>
    <w:p w:rsidR="000B2233" w:rsidRPr="009D5FC4" w:rsidRDefault="000B2233" w:rsidP="000B2233">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0B2233" w:rsidRPr="009D5FC4" w:rsidRDefault="000B2233" w:rsidP="000B2233">
      <w:pPr>
        <w:jc w:val="center"/>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0B2233" w:rsidRPr="009D5FC4" w:rsidRDefault="000B2233" w:rsidP="000B2233">
      <w:pPr>
        <w:jc w:val="both"/>
        <w:rPr>
          <w:rFonts w:ascii="Arial" w:eastAsia="Century Gothic" w:hAnsi="Arial" w:cs="Arial"/>
          <w:sz w:val="22"/>
          <w:szCs w:val="22"/>
        </w:rPr>
      </w:pPr>
    </w:p>
    <w:p w:rsidR="000B2233"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B2233"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lastRenderedPageBreak/>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0B2233" w:rsidRPr="009D5FC4" w:rsidRDefault="000B2233" w:rsidP="000B2233">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0B2233" w:rsidRPr="009D5FC4" w:rsidRDefault="000B2233" w:rsidP="000B2233">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6B606F"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w:t>
      </w:r>
      <w:r w:rsidRPr="009D5FC4">
        <w:rPr>
          <w:rFonts w:ascii="Arial" w:eastAsia="Helvetica" w:hAnsi="Arial" w:cs="Arial"/>
          <w:bCs/>
          <w:sz w:val="22"/>
          <w:szCs w:val="22"/>
        </w:rPr>
        <w:lastRenderedPageBreak/>
        <w:t>dano causado a terceiros em decorrência de ato do Contratado, de seus empregados, prepostos ou subordinados.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lastRenderedPageBreak/>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 xml:space="preserve">d) </w:t>
      </w:r>
      <w:r w:rsidRPr="009D5FC4">
        <w:rPr>
          <w:rFonts w:ascii="Arial" w:eastAsia="Century Gothic" w:hAnsi="Arial" w:cs="Arial"/>
          <w:sz w:val="22"/>
          <w:szCs w:val="22"/>
        </w:rPr>
        <w:t>compensatória de 20% (vinte por cento) sobre o valor total do contrato, no caso de inexecução total do objeto.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lastRenderedPageBreak/>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b/>
          <w:sz w:val="22"/>
          <w:szCs w:val="22"/>
        </w:rPr>
        <w:sectPr w:rsidR="000B2233" w:rsidRPr="009D5FC4" w:rsidSect="005017F3">
          <w:headerReference w:type="default" r:id="rId16"/>
          <w:footerReference w:type="default" r:id="rId17"/>
          <w:pgSz w:w="11906" w:h="16838"/>
          <w:pgMar w:top="1702" w:right="1134" w:bottom="1134" w:left="1418" w:header="426" w:footer="284" w:gutter="0"/>
          <w:cols w:space="708"/>
          <w:docGrid w:linePitch="360"/>
        </w:sectPr>
      </w:pPr>
    </w:p>
    <w:p w:rsidR="000B2233" w:rsidRPr="006B606F" w:rsidRDefault="000B2233" w:rsidP="000B2233">
      <w:pPr>
        <w:jc w:val="center"/>
        <w:rPr>
          <w:rFonts w:ascii="Arial" w:hAnsi="Arial" w:cs="Arial"/>
          <w:sz w:val="22"/>
          <w:szCs w:val="22"/>
        </w:rPr>
      </w:pPr>
      <w:r w:rsidRPr="006B606F">
        <w:rPr>
          <w:rFonts w:ascii="Arial" w:hAnsi="Arial" w:cs="Arial"/>
          <w:sz w:val="22"/>
          <w:szCs w:val="22"/>
        </w:rPr>
        <w:lastRenderedPageBreak/>
        <w:t>_____________________________________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CONTRATANTE</w:t>
      </w:r>
    </w:p>
    <w:p w:rsidR="000B2233" w:rsidRPr="009D5FC4" w:rsidRDefault="000B2233" w:rsidP="000B2233">
      <w:pPr>
        <w:jc w:val="center"/>
        <w:rPr>
          <w:rFonts w:ascii="Arial" w:hAnsi="Arial" w:cs="Arial"/>
          <w:sz w:val="22"/>
          <w:szCs w:val="22"/>
        </w:rPr>
        <w:sectPr w:rsidR="000B2233" w:rsidRPr="009D5FC4" w:rsidSect="000B2233">
          <w:type w:val="continuous"/>
          <w:pgSz w:w="11906" w:h="16838"/>
          <w:pgMar w:top="1985" w:right="1134" w:bottom="1134" w:left="1418" w:header="709" w:footer="284" w:gutter="0"/>
          <w:cols w:space="708"/>
          <w:docGrid w:linePitch="360"/>
        </w:sectPr>
      </w:pPr>
    </w:p>
    <w:p w:rsidR="000B2233" w:rsidRPr="009D5FC4" w:rsidRDefault="000B2233" w:rsidP="000B2233">
      <w:pPr>
        <w:jc w:val="center"/>
        <w:rPr>
          <w:rFonts w:ascii="Arial" w:hAnsi="Arial" w:cs="Arial"/>
          <w:sz w:val="22"/>
          <w:szCs w:val="22"/>
        </w:rPr>
      </w:pPr>
    </w:p>
    <w:p w:rsidR="00421E76" w:rsidRDefault="00421E76" w:rsidP="000B2233">
      <w:pPr>
        <w:jc w:val="center"/>
        <w:rPr>
          <w:rFonts w:ascii="Arial" w:hAnsi="Arial" w:cs="Arial"/>
          <w:sz w:val="22"/>
          <w:szCs w:val="22"/>
        </w:rPr>
      </w:pPr>
    </w:p>
    <w:p w:rsidR="000B2233" w:rsidRPr="009D5FC4" w:rsidRDefault="000B2233" w:rsidP="000B2233">
      <w:pPr>
        <w:jc w:val="center"/>
        <w:rPr>
          <w:rFonts w:ascii="Arial" w:hAnsi="Arial" w:cs="Arial"/>
          <w:sz w:val="22"/>
          <w:szCs w:val="22"/>
        </w:rPr>
      </w:pPr>
      <w:r w:rsidRPr="009D5FC4">
        <w:rPr>
          <w:rFonts w:ascii="Arial" w:hAnsi="Arial" w:cs="Arial"/>
          <w:sz w:val="22"/>
          <w:szCs w:val="22"/>
        </w:rPr>
        <w:t>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CONTRATADA</w:t>
      </w:r>
    </w:p>
    <w:p w:rsidR="000B2233" w:rsidRPr="009D5FC4" w:rsidRDefault="000B2233" w:rsidP="000B2233">
      <w:pPr>
        <w:jc w:val="both"/>
        <w:rPr>
          <w:rFonts w:ascii="Arial" w:hAnsi="Arial" w:cs="Arial"/>
          <w:b/>
          <w:sz w:val="22"/>
          <w:szCs w:val="22"/>
        </w:rPr>
      </w:pPr>
    </w:p>
    <w:p w:rsidR="000B2233" w:rsidRPr="006B606F" w:rsidRDefault="006762DE" w:rsidP="000B2233">
      <w:pPr>
        <w:jc w:val="both"/>
        <w:rPr>
          <w:rFonts w:ascii="Arial" w:hAnsi="Arial" w:cs="Arial"/>
          <w:b/>
          <w:sz w:val="22"/>
          <w:szCs w:val="22"/>
        </w:rPr>
        <w:sectPr w:rsidR="000B2233" w:rsidRPr="006B606F" w:rsidSect="000B2233">
          <w:headerReference w:type="even" r:id="rId18"/>
          <w:headerReference w:type="default" r:id="rId19"/>
          <w:footerReference w:type="default" r:id="rId20"/>
          <w:headerReference w:type="first" r:id="rId21"/>
          <w:type w:val="continuous"/>
          <w:pgSz w:w="11906" w:h="16838"/>
          <w:pgMar w:top="1985" w:right="1134" w:bottom="851" w:left="1418" w:header="709" w:footer="284" w:gutter="0"/>
          <w:cols w:space="708"/>
          <w:docGrid w:linePitch="360"/>
        </w:sectPr>
      </w:pPr>
      <w:r>
        <w:rPr>
          <w:rFonts w:ascii="Arial" w:hAnsi="Arial" w:cs="Arial"/>
          <w:b/>
          <w:sz w:val="22"/>
          <w:szCs w:val="22"/>
        </w:rPr>
        <w:t>Testemunha</w:t>
      </w: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r>
        <w:rPr>
          <w:rFonts w:ascii="Arial" w:hAnsi="Arial"/>
          <w:b/>
          <w:sz w:val="22"/>
          <w:szCs w:val="22"/>
        </w:rPr>
        <w:t>ANEXO V</w:t>
      </w:r>
    </w:p>
    <w:p w:rsidR="000B2233" w:rsidRDefault="000B2233" w:rsidP="000B2233">
      <w:pPr>
        <w:jc w:val="center"/>
        <w:rPr>
          <w:rFonts w:ascii="Arial" w:hAnsi="Arial"/>
          <w:b/>
          <w:sz w:val="22"/>
          <w:szCs w:val="22"/>
        </w:rPr>
      </w:pPr>
      <w:r w:rsidRPr="00335483">
        <w:rPr>
          <w:rFonts w:ascii="Arial" w:hAnsi="Arial"/>
          <w:b/>
          <w:sz w:val="22"/>
          <w:szCs w:val="22"/>
        </w:rPr>
        <w:t>PROPOSTA DE PREÇO</w:t>
      </w:r>
    </w:p>
    <w:p w:rsidR="006762DE" w:rsidRDefault="006762DE" w:rsidP="000B2233">
      <w:pPr>
        <w:jc w:val="center"/>
        <w:rPr>
          <w:rFonts w:ascii="Arial" w:hAnsi="Arial"/>
          <w:b/>
          <w:sz w:val="22"/>
          <w:szCs w:val="22"/>
        </w:rPr>
      </w:pPr>
    </w:p>
    <w:p w:rsidR="006762DE" w:rsidRDefault="006762DE" w:rsidP="000B2233">
      <w:pPr>
        <w:jc w:val="center"/>
        <w:rPr>
          <w:rFonts w:ascii="Arial" w:hAnsi="Arial"/>
          <w:b/>
          <w:sz w:val="22"/>
          <w:szCs w:val="22"/>
        </w:rPr>
      </w:pPr>
    </w:p>
    <w:tbl>
      <w:tblPr>
        <w:tblW w:w="9820" w:type="dxa"/>
        <w:tblInd w:w="-5" w:type="dxa"/>
        <w:tblCellMar>
          <w:left w:w="70" w:type="dxa"/>
          <w:right w:w="70" w:type="dxa"/>
        </w:tblCellMar>
        <w:tblLook w:val="04A0" w:firstRow="1" w:lastRow="0" w:firstColumn="1" w:lastColumn="0" w:noHBand="0" w:noVBand="1"/>
      </w:tblPr>
      <w:tblGrid>
        <w:gridCol w:w="446"/>
        <w:gridCol w:w="370"/>
        <w:gridCol w:w="523"/>
        <w:gridCol w:w="3357"/>
        <w:gridCol w:w="496"/>
        <w:gridCol w:w="878"/>
        <w:gridCol w:w="833"/>
        <w:gridCol w:w="1117"/>
        <w:gridCol w:w="900"/>
        <w:gridCol w:w="900"/>
      </w:tblGrid>
      <w:tr w:rsidR="006762DE" w:rsidRPr="006762DE" w:rsidTr="006762DE">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6762DE" w:rsidRPr="006762DE" w:rsidRDefault="006762DE" w:rsidP="006762DE">
            <w:pPr>
              <w:rPr>
                <w:rFonts w:ascii="Tahoma" w:eastAsia="Times New Roman" w:hAnsi="Tahoma" w:cs="Tahoma"/>
                <w:sz w:val="12"/>
                <w:szCs w:val="12"/>
              </w:rPr>
            </w:pPr>
            <w:r w:rsidRPr="006762DE">
              <w:rPr>
                <w:rFonts w:ascii="Tahoma" w:eastAsia="Times New Roman" w:hAnsi="Tahoma" w:cs="Tahoma"/>
                <w:sz w:val="12"/>
                <w:szCs w:val="12"/>
              </w:rPr>
              <w:t>ÓRGÃO LICITANTE:</w:t>
            </w:r>
          </w:p>
        </w:tc>
      </w:tr>
      <w:tr w:rsidR="006762DE" w:rsidRPr="006762DE" w:rsidTr="006762DE">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b/>
                <w:bCs/>
                <w:color w:val="000000"/>
                <w:sz w:val="16"/>
                <w:szCs w:val="16"/>
              </w:rPr>
            </w:pPr>
            <w:r w:rsidRPr="006762DE">
              <w:rPr>
                <w:rFonts w:ascii="Tahoma" w:eastAsia="Times New Roman" w:hAnsi="Tahoma" w:cs="Tahoma"/>
                <w:b/>
                <w:bCs/>
                <w:color w:val="000000"/>
                <w:sz w:val="16"/>
                <w:szCs w:val="16"/>
              </w:rPr>
              <w:t>PREFEITURA MUNICIPAL DE ELDORADO</w:t>
            </w:r>
          </w:p>
        </w:tc>
      </w:tr>
      <w:tr w:rsidR="006762DE" w:rsidRPr="006762DE" w:rsidTr="006762DE">
        <w:trPr>
          <w:trHeight w:val="180"/>
        </w:trPr>
        <w:tc>
          <w:tcPr>
            <w:tcW w:w="6070" w:type="dxa"/>
            <w:gridSpan w:val="6"/>
            <w:tcBorders>
              <w:top w:val="single" w:sz="4" w:space="0" w:color="auto"/>
              <w:left w:val="single" w:sz="4" w:space="0" w:color="auto"/>
              <w:bottom w:val="nil"/>
              <w:right w:val="single" w:sz="4" w:space="0" w:color="000000"/>
            </w:tcBorders>
            <w:shd w:val="clear" w:color="auto" w:fill="auto"/>
            <w:vAlign w:val="center"/>
            <w:hideMark/>
          </w:tcPr>
          <w:p w:rsidR="006762DE" w:rsidRPr="006762DE" w:rsidRDefault="006762DE" w:rsidP="006762DE">
            <w:pPr>
              <w:rPr>
                <w:rFonts w:ascii="Tahoma" w:eastAsia="Times New Roman" w:hAnsi="Tahoma" w:cs="Tahoma"/>
                <w:sz w:val="12"/>
                <w:szCs w:val="12"/>
              </w:rPr>
            </w:pPr>
            <w:r w:rsidRPr="006762DE">
              <w:rPr>
                <w:rFonts w:ascii="Tahoma" w:eastAsia="Times New Roman" w:hAnsi="Tahoma" w:cs="Tahoma"/>
                <w:sz w:val="12"/>
                <w:szCs w:val="12"/>
              </w:rPr>
              <w:t>PROCESSO/MODALIDADE:</w:t>
            </w:r>
          </w:p>
        </w:tc>
        <w:tc>
          <w:tcPr>
            <w:tcW w:w="3750" w:type="dxa"/>
            <w:gridSpan w:val="4"/>
            <w:tcBorders>
              <w:top w:val="single" w:sz="4" w:space="0" w:color="auto"/>
              <w:left w:val="nil"/>
              <w:bottom w:val="nil"/>
              <w:right w:val="single" w:sz="4" w:space="0" w:color="000000"/>
            </w:tcBorders>
            <w:shd w:val="clear" w:color="auto" w:fill="auto"/>
            <w:vAlign w:val="center"/>
            <w:hideMark/>
          </w:tcPr>
          <w:p w:rsidR="006762DE" w:rsidRPr="006762DE" w:rsidRDefault="006762DE" w:rsidP="006762DE">
            <w:pPr>
              <w:rPr>
                <w:rFonts w:ascii="Tahoma" w:eastAsia="Times New Roman" w:hAnsi="Tahoma" w:cs="Tahoma"/>
                <w:sz w:val="12"/>
                <w:szCs w:val="12"/>
              </w:rPr>
            </w:pPr>
            <w:r w:rsidRPr="006762DE">
              <w:rPr>
                <w:rFonts w:ascii="Tahoma" w:eastAsia="Times New Roman" w:hAnsi="Tahoma" w:cs="Tahoma"/>
                <w:sz w:val="12"/>
                <w:szCs w:val="12"/>
              </w:rPr>
              <w:t>TIPO DE JULGAMENTO:</w:t>
            </w:r>
          </w:p>
        </w:tc>
      </w:tr>
      <w:tr w:rsidR="006762DE" w:rsidRPr="006762DE" w:rsidTr="006762DE">
        <w:trPr>
          <w:trHeight w:val="282"/>
        </w:trPr>
        <w:tc>
          <w:tcPr>
            <w:tcW w:w="6070" w:type="dxa"/>
            <w:gridSpan w:val="6"/>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b/>
                <w:bCs/>
                <w:color w:val="000000"/>
                <w:sz w:val="16"/>
                <w:szCs w:val="16"/>
              </w:rPr>
            </w:pPr>
            <w:r w:rsidRPr="006762DE">
              <w:rPr>
                <w:rFonts w:ascii="Tahoma" w:eastAsia="Times New Roman" w:hAnsi="Tahoma" w:cs="Tahoma"/>
                <w:b/>
                <w:bCs/>
                <w:color w:val="000000"/>
                <w:sz w:val="16"/>
                <w:szCs w:val="16"/>
              </w:rPr>
              <w:t>0046/2024   -   PREGÃO Nº 0017/2024</w:t>
            </w:r>
          </w:p>
        </w:tc>
        <w:tc>
          <w:tcPr>
            <w:tcW w:w="3750" w:type="dxa"/>
            <w:gridSpan w:val="4"/>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b/>
                <w:bCs/>
                <w:color w:val="000000"/>
                <w:sz w:val="16"/>
                <w:szCs w:val="16"/>
              </w:rPr>
            </w:pPr>
            <w:r w:rsidRPr="006762DE">
              <w:rPr>
                <w:rFonts w:ascii="Tahoma" w:eastAsia="Times New Roman" w:hAnsi="Tahoma" w:cs="Tahoma"/>
                <w:b/>
                <w:bCs/>
                <w:color w:val="000000"/>
                <w:sz w:val="16"/>
                <w:szCs w:val="16"/>
              </w:rPr>
              <w:t>MENOR PREÇO POR ITEM</w:t>
            </w:r>
          </w:p>
        </w:tc>
      </w:tr>
      <w:tr w:rsidR="006762DE" w:rsidRPr="006762DE" w:rsidTr="006762DE">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6762DE" w:rsidRPr="006762DE" w:rsidRDefault="006762DE" w:rsidP="006762DE">
            <w:pPr>
              <w:rPr>
                <w:rFonts w:ascii="Tahoma" w:eastAsia="Times New Roman" w:hAnsi="Tahoma" w:cs="Tahoma"/>
                <w:sz w:val="12"/>
                <w:szCs w:val="12"/>
              </w:rPr>
            </w:pPr>
            <w:r w:rsidRPr="006762DE">
              <w:rPr>
                <w:rFonts w:ascii="Tahoma" w:eastAsia="Times New Roman" w:hAnsi="Tahoma" w:cs="Tahoma"/>
                <w:sz w:val="12"/>
                <w:szCs w:val="12"/>
              </w:rPr>
              <w:t>OBJETO:</w:t>
            </w:r>
          </w:p>
        </w:tc>
      </w:tr>
      <w:tr w:rsidR="006762DE" w:rsidRPr="006762DE" w:rsidTr="006762DE">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6762DE" w:rsidRPr="006762DE" w:rsidRDefault="006762DE" w:rsidP="006762DE">
            <w:pPr>
              <w:jc w:val="both"/>
              <w:rPr>
                <w:rFonts w:ascii="Tahoma" w:eastAsia="Times New Roman" w:hAnsi="Tahoma" w:cs="Tahoma"/>
                <w:b/>
                <w:bCs/>
                <w:color w:val="000000"/>
                <w:sz w:val="16"/>
                <w:szCs w:val="16"/>
              </w:rPr>
            </w:pPr>
            <w:r w:rsidRPr="006762DE">
              <w:rPr>
                <w:rFonts w:ascii="Tahoma" w:eastAsia="Times New Roman" w:hAnsi="Tahoma" w:cs="Tahoma"/>
                <w:b/>
                <w:bCs/>
                <w:color w:val="000000"/>
                <w:sz w:val="16"/>
                <w:szCs w:val="16"/>
              </w:rPr>
              <w:t>REGISTRO DE PREÇOS VISANDO A AQUISIÇÃO DE MATERIAL DE PRONTO SOCORRO PARA ATENDER AS NECESSIDADES DA SECRETARIA MUNICIPAL DE SAÚDE DA PREFEITURA DE ELDORADO/MS, DE ACORDO COM AS QUANTIDADES E ESPECIFICAÇÕES CONSTANTES NO TERMO DE REFERÊNCIA.</w:t>
            </w:r>
          </w:p>
        </w:tc>
      </w:tr>
      <w:tr w:rsidR="006762DE" w:rsidRPr="006762DE" w:rsidTr="006762DE">
        <w:trPr>
          <w:trHeight w:val="165"/>
        </w:trPr>
        <w:tc>
          <w:tcPr>
            <w:tcW w:w="6903" w:type="dxa"/>
            <w:gridSpan w:val="7"/>
            <w:tcBorders>
              <w:top w:val="single" w:sz="4" w:space="0" w:color="auto"/>
              <w:left w:val="single" w:sz="4" w:space="0" w:color="auto"/>
              <w:bottom w:val="nil"/>
              <w:right w:val="single" w:sz="4" w:space="0" w:color="000000"/>
            </w:tcBorders>
            <w:shd w:val="clear" w:color="auto" w:fill="auto"/>
            <w:vAlign w:val="center"/>
            <w:hideMark/>
          </w:tcPr>
          <w:p w:rsidR="006762DE" w:rsidRPr="006762DE" w:rsidRDefault="006762DE" w:rsidP="006762DE">
            <w:pPr>
              <w:rPr>
                <w:rFonts w:ascii="Tahoma" w:eastAsia="Times New Roman" w:hAnsi="Tahoma" w:cs="Tahoma"/>
                <w:sz w:val="12"/>
                <w:szCs w:val="12"/>
              </w:rPr>
            </w:pPr>
            <w:r w:rsidRPr="006762DE">
              <w:rPr>
                <w:rFonts w:ascii="Tahoma" w:eastAsia="Times New Roman" w:hAnsi="Tahoma" w:cs="Tahoma"/>
                <w:sz w:val="12"/>
                <w:szCs w:val="12"/>
              </w:rPr>
              <w:t>PROPONENTE:</w:t>
            </w:r>
          </w:p>
        </w:tc>
        <w:tc>
          <w:tcPr>
            <w:tcW w:w="2917" w:type="dxa"/>
            <w:gridSpan w:val="3"/>
            <w:tcBorders>
              <w:top w:val="single" w:sz="4" w:space="0" w:color="auto"/>
              <w:left w:val="nil"/>
              <w:bottom w:val="nil"/>
              <w:right w:val="single" w:sz="4" w:space="0" w:color="000000"/>
            </w:tcBorders>
            <w:shd w:val="clear" w:color="auto" w:fill="auto"/>
            <w:vAlign w:val="center"/>
            <w:hideMark/>
          </w:tcPr>
          <w:p w:rsidR="006762DE" w:rsidRPr="006762DE" w:rsidRDefault="006762DE" w:rsidP="006762DE">
            <w:pPr>
              <w:rPr>
                <w:rFonts w:ascii="Tahoma" w:eastAsia="Times New Roman" w:hAnsi="Tahoma" w:cs="Tahoma"/>
                <w:sz w:val="12"/>
                <w:szCs w:val="12"/>
              </w:rPr>
            </w:pPr>
            <w:r w:rsidRPr="006762DE">
              <w:rPr>
                <w:rFonts w:ascii="Tahoma" w:eastAsia="Times New Roman" w:hAnsi="Tahoma" w:cs="Tahoma"/>
                <w:sz w:val="12"/>
                <w:szCs w:val="12"/>
              </w:rPr>
              <w:t>CNPJ/CPF:</w:t>
            </w:r>
          </w:p>
        </w:tc>
      </w:tr>
      <w:tr w:rsidR="006762DE" w:rsidRPr="006762DE" w:rsidTr="006762DE">
        <w:trPr>
          <w:trHeight w:val="282"/>
        </w:trPr>
        <w:tc>
          <w:tcPr>
            <w:tcW w:w="6903" w:type="dxa"/>
            <w:gridSpan w:val="7"/>
            <w:tcBorders>
              <w:top w:val="nil"/>
              <w:left w:val="single" w:sz="4" w:space="0" w:color="auto"/>
              <w:bottom w:val="single" w:sz="4" w:space="0" w:color="auto"/>
              <w:right w:val="single" w:sz="4" w:space="0" w:color="000000"/>
            </w:tcBorders>
            <w:shd w:val="clear" w:color="000000" w:fill="FFFF99"/>
            <w:vAlign w:val="center"/>
            <w:hideMark/>
          </w:tcPr>
          <w:p w:rsidR="006762DE" w:rsidRPr="006762DE" w:rsidRDefault="006762DE" w:rsidP="006762DE">
            <w:pPr>
              <w:jc w:val="center"/>
              <w:rPr>
                <w:rFonts w:ascii="Tahoma" w:eastAsia="Times New Roman" w:hAnsi="Tahoma" w:cs="Tahoma"/>
                <w:b/>
                <w:bCs/>
                <w:sz w:val="16"/>
                <w:szCs w:val="16"/>
              </w:rPr>
            </w:pPr>
            <w:r w:rsidRPr="006762DE">
              <w:rPr>
                <w:rFonts w:ascii="Tahoma" w:eastAsia="Times New Roman" w:hAnsi="Tahoma" w:cs="Tahoma"/>
                <w:b/>
                <w:bCs/>
                <w:sz w:val="16"/>
                <w:szCs w:val="16"/>
              </w:rPr>
              <w:t> </w:t>
            </w:r>
          </w:p>
        </w:tc>
        <w:tc>
          <w:tcPr>
            <w:tcW w:w="2917" w:type="dxa"/>
            <w:gridSpan w:val="3"/>
            <w:tcBorders>
              <w:top w:val="nil"/>
              <w:left w:val="nil"/>
              <w:bottom w:val="single" w:sz="4" w:space="0" w:color="auto"/>
              <w:right w:val="single" w:sz="4" w:space="0" w:color="000000"/>
            </w:tcBorders>
            <w:shd w:val="clear" w:color="000000" w:fill="FFFF99"/>
            <w:vAlign w:val="center"/>
            <w:hideMark/>
          </w:tcPr>
          <w:p w:rsidR="006762DE" w:rsidRPr="006762DE" w:rsidRDefault="006762DE" w:rsidP="006762DE">
            <w:pPr>
              <w:jc w:val="center"/>
              <w:rPr>
                <w:rFonts w:ascii="Tahoma" w:eastAsia="Times New Roman" w:hAnsi="Tahoma" w:cs="Tahoma"/>
                <w:b/>
                <w:bCs/>
                <w:sz w:val="16"/>
                <w:szCs w:val="16"/>
              </w:rPr>
            </w:pPr>
            <w:r w:rsidRPr="006762DE">
              <w:rPr>
                <w:rFonts w:ascii="Tahoma" w:eastAsia="Times New Roman" w:hAnsi="Tahoma" w:cs="Tahoma"/>
                <w:b/>
                <w:bCs/>
                <w:sz w:val="16"/>
                <w:szCs w:val="16"/>
              </w:rPr>
              <w:t> </w:t>
            </w:r>
          </w:p>
        </w:tc>
      </w:tr>
      <w:tr w:rsidR="006762DE" w:rsidRPr="006762DE" w:rsidTr="006762DE">
        <w:trPr>
          <w:trHeight w:val="165"/>
        </w:trPr>
        <w:tc>
          <w:tcPr>
            <w:tcW w:w="5192" w:type="dxa"/>
            <w:gridSpan w:val="5"/>
            <w:tcBorders>
              <w:top w:val="single" w:sz="4" w:space="0" w:color="auto"/>
              <w:left w:val="single" w:sz="4" w:space="0" w:color="auto"/>
              <w:bottom w:val="nil"/>
              <w:right w:val="single" w:sz="4" w:space="0" w:color="000000"/>
            </w:tcBorders>
            <w:shd w:val="clear" w:color="auto" w:fill="auto"/>
            <w:vAlign w:val="center"/>
            <w:hideMark/>
          </w:tcPr>
          <w:p w:rsidR="006762DE" w:rsidRPr="006762DE" w:rsidRDefault="006762DE" w:rsidP="006762DE">
            <w:pPr>
              <w:rPr>
                <w:rFonts w:ascii="Tahoma" w:eastAsia="Times New Roman" w:hAnsi="Tahoma" w:cs="Tahoma"/>
                <w:sz w:val="12"/>
                <w:szCs w:val="12"/>
              </w:rPr>
            </w:pPr>
            <w:r w:rsidRPr="006762DE">
              <w:rPr>
                <w:rFonts w:ascii="Tahoma" w:eastAsia="Times New Roman" w:hAnsi="Tahoma" w:cs="Tahoma"/>
                <w:sz w:val="12"/>
                <w:szCs w:val="12"/>
              </w:rPr>
              <w:t>ENDEREÇO:</w:t>
            </w:r>
          </w:p>
        </w:tc>
        <w:tc>
          <w:tcPr>
            <w:tcW w:w="4628" w:type="dxa"/>
            <w:gridSpan w:val="5"/>
            <w:tcBorders>
              <w:top w:val="single" w:sz="4" w:space="0" w:color="auto"/>
              <w:left w:val="nil"/>
              <w:bottom w:val="nil"/>
              <w:right w:val="single" w:sz="4" w:space="0" w:color="000000"/>
            </w:tcBorders>
            <w:shd w:val="clear" w:color="auto" w:fill="auto"/>
            <w:vAlign w:val="center"/>
            <w:hideMark/>
          </w:tcPr>
          <w:p w:rsidR="006762DE" w:rsidRPr="006762DE" w:rsidRDefault="006762DE" w:rsidP="006762DE">
            <w:pPr>
              <w:rPr>
                <w:rFonts w:ascii="Tahoma" w:eastAsia="Times New Roman" w:hAnsi="Tahoma" w:cs="Tahoma"/>
                <w:sz w:val="12"/>
                <w:szCs w:val="12"/>
              </w:rPr>
            </w:pPr>
            <w:r w:rsidRPr="006762DE">
              <w:rPr>
                <w:rFonts w:ascii="Tahoma" w:eastAsia="Times New Roman" w:hAnsi="Tahoma" w:cs="Tahoma"/>
                <w:sz w:val="12"/>
                <w:szCs w:val="12"/>
              </w:rPr>
              <w:t>BAIRRO:</w:t>
            </w:r>
          </w:p>
        </w:tc>
      </w:tr>
      <w:tr w:rsidR="006762DE" w:rsidRPr="006762DE" w:rsidTr="006762DE">
        <w:trPr>
          <w:trHeight w:val="282"/>
        </w:trPr>
        <w:tc>
          <w:tcPr>
            <w:tcW w:w="5192" w:type="dxa"/>
            <w:gridSpan w:val="5"/>
            <w:tcBorders>
              <w:top w:val="nil"/>
              <w:left w:val="single" w:sz="4" w:space="0" w:color="auto"/>
              <w:bottom w:val="single" w:sz="4" w:space="0" w:color="auto"/>
              <w:right w:val="single" w:sz="4" w:space="0" w:color="000000"/>
            </w:tcBorders>
            <w:shd w:val="clear" w:color="000000" w:fill="FFFF99"/>
            <w:vAlign w:val="center"/>
            <w:hideMark/>
          </w:tcPr>
          <w:p w:rsidR="006762DE" w:rsidRPr="006762DE" w:rsidRDefault="006762DE" w:rsidP="006762DE">
            <w:pPr>
              <w:rPr>
                <w:rFonts w:ascii="Tahoma" w:eastAsia="Times New Roman" w:hAnsi="Tahoma" w:cs="Tahoma"/>
                <w:b/>
                <w:bCs/>
                <w:sz w:val="16"/>
                <w:szCs w:val="16"/>
              </w:rPr>
            </w:pPr>
            <w:r w:rsidRPr="006762DE">
              <w:rPr>
                <w:rFonts w:ascii="Tahoma" w:eastAsia="Times New Roman" w:hAnsi="Tahoma" w:cs="Tahoma"/>
                <w:b/>
                <w:bCs/>
                <w:sz w:val="16"/>
                <w:szCs w:val="16"/>
              </w:rPr>
              <w:t> </w:t>
            </w:r>
          </w:p>
        </w:tc>
        <w:tc>
          <w:tcPr>
            <w:tcW w:w="4628" w:type="dxa"/>
            <w:gridSpan w:val="5"/>
            <w:tcBorders>
              <w:top w:val="nil"/>
              <w:left w:val="nil"/>
              <w:bottom w:val="single" w:sz="4" w:space="0" w:color="auto"/>
              <w:right w:val="single" w:sz="4" w:space="0" w:color="000000"/>
            </w:tcBorders>
            <w:shd w:val="clear" w:color="000000" w:fill="FFFF99"/>
            <w:vAlign w:val="center"/>
            <w:hideMark/>
          </w:tcPr>
          <w:p w:rsidR="006762DE" w:rsidRPr="006762DE" w:rsidRDefault="006762DE" w:rsidP="006762DE">
            <w:pPr>
              <w:rPr>
                <w:rFonts w:ascii="Tahoma" w:eastAsia="Times New Roman" w:hAnsi="Tahoma" w:cs="Tahoma"/>
                <w:b/>
                <w:bCs/>
                <w:sz w:val="16"/>
                <w:szCs w:val="16"/>
              </w:rPr>
            </w:pPr>
            <w:r w:rsidRPr="006762DE">
              <w:rPr>
                <w:rFonts w:ascii="Tahoma" w:eastAsia="Times New Roman" w:hAnsi="Tahoma" w:cs="Tahoma"/>
                <w:b/>
                <w:bCs/>
                <w:sz w:val="16"/>
                <w:szCs w:val="16"/>
              </w:rPr>
              <w:t> </w:t>
            </w:r>
          </w:p>
        </w:tc>
      </w:tr>
      <w:tr w:rsidR="006762DE" w:rsidRPr="006762DE" w:rsidTr="006762DE">
        <w:trPr>
          <w:trHeight w:val="165"/>
        </w:trPr>
        <w:tc>
          <w:tcPr>
            <w:tcW w:w="4696" w:type="dxa"/>
            <w:gridSpan w:val="4"/>
            <w:tcBorders>
              <w:top w:val="single" w:sz="4" w:space="0" w:color="auto"/>
              <w:left w:val="single" w:sz="4" w:space="0" w:color="auto"/>
              <w:bottom w:val="nil"/>
              <w:right w:val="single" w:sz="4" w:space="0" w:color="000000"/>
            </w:tcBorders>
            <w:shd w:val="clear" w:color="auto" w:fill="auto"/>
            <w:vAlign w:val="center"/>
            <w:hideMark/>
          </w:tcPr>
          <w:p w:rsidR="006762DE" w:rsidRPr="006762DE" w:rsidRDefault="006762DE" w:rsidP="006762DE">
            <w:pPr>
              <w:rPr>
                <w:rFonts w:ascii="Tahoma" w:eastAsia="Times New Roman" w:hAnsi="Tahoma" w:cs="Tahoma"/>
                <w:sz w:val="12"/>
                <w:szCs w:val="12"/>
              </w:rPr>
            </w:pPr>
            <w:r w:rsidRPr="006762DE">
              <w:rPr>
                <w:rFonts w:ascii="Tahoma" w:eastAsia="Times New Roman" w:hAnsi="Tahoma" w:cs="Tahoma"/>
                <w:sz w:val="12"/>
                <w:szCs w:val="12"/>
              </w:rPr>
              <w:t>CIDADE/UF:</w:t>
            </w:r>
          </w:p>
        </w:tc>
        <w:tc>
          <w:tcPr>
            <w:tcW w:w="1374" w:type="dxa"/>
            <w:gridSpan w:val="2"/>
            <w:tcBorders>
              <w:top w:val="single" w:sz="4" w:space="0" w:color="auto"/>
              <w:left w:val="nil"/>
              <w:bottom w:val="nil"/>
              <w:right w:val="single" w:sz="4" w:space="0" w:color="000000"/>
            </w:tcBorders>
            <w:shd w:val="clear" w:color="auto" w:fill="auto"/>
            <w:vAlign w:val="center"/>
            <w:hideMark/>
          </w:tcPr>
          <w:p w:rsidR="006762DE" w:rsidRPr="006762DE" w:rsidRDefault="006762DE" w:rsidP="006762DE">
            <w:pPr>
              <w:rPr>
                <w:rFonts w:ascii="Tahoma" w:eastAsia="Times New Roman" w:hAnsi="Tahoma" w:cs="Tahoma"/>
                <w:sz w:val="12"/>
                <w:szCs w:val="12"/>
              </w:rPr>
            </w:pPr>
            <w:r w:rsidRPr="006762DE">
              <w:rPr>
                <w:rFonts w:ascii="Tahoma" w:eastAsia="Times New Roman" w:hAnsi="Tahoma" w:cs="Tahoma"/>
                <w:sz w:val="12"/>
                <w:szCs w:val="12"/>
              </w:rPr>
              <w:t>CEP:</w:t>
            </w:r>
          </w:p>
        </w:tc>
        <w:tc>
          <w:tcPr>
            <w:tcW w:w="3750" w:type="dxa"/>
            <w:gridSpan w:val="4"/>
            <w:tcBorders>
              <w:top w:val="single" w:sz="4" w:space="0" w:color="auto"/>
              <w:left w:val="nil"/>
              <w:bottom w:val="nil"/>
              <w:right w:val="single" w:sz="4" w:space="0" w:color="000000"/>
            </w:tcBorders>
            <w:shd w:val="clear" w:color="auto" w:fill="auto"/>
            <w:vAlign w:val="center"/>
            <w:hideMark/>
          </w:tcPr>
          <w:p w:rsidR="006762DE" w:rsidRPr="006762DE" w:rsidRDefault="006762DE" w:rsidP="006762DE">
            <w:pPr>
              <w:rPr>
                <w:rFonts w:ascii="Tahoma" w:eastAsia="Times New Roman" w:hAnsi="Tahoma" w:cs="Tahoma"/>
                <w:sz w:val="12"/>
                <w:szCs w:val="12"/>
              </w:rPr>
            </w:pPr>
            <w:r w:rsidRPr="006762DE">
              <w:rPr>
                <w:rFonts w:ascii="Tahoma" w:eastAsia="Times New Roman" w:hAnsi="Tahoma" w:cs="Tahoma"/>
                <w:sz w:val="12"/>
                <w:szCs w:val="12"/>
              </w:rPr>
              <w:t>TELEFONE/FAX:</w:t>
            </w:r>
          </w:p>
        </w:tc>
      </w:tr>
      <w:tr w:rsidR="006762DE" w:rsidRPr="006762DE" w:rsidTr="006762DE">
        <w:trPr>
          <w:trHeight w:val="282"/>
        </w:trPr>
        <w:tc>
          <w:tcPr>
            <w:tcW w:w="4696" w:type="dxa"/>
            <w:gridSpan w:val="4"/>
            <w:tcBorders>
              <w:top w:val="nil"/>
              <w:left w:val="single" w:sz="4" w:space="0" w:color="auto"/>
              <w:bottom w:val="single" w:sz="4" w:space="0" w:color="auto"/>
              <w:right w:val="single" w:sz="4" w:space="0" w:color="000000"/>
            </w:tcBorders>
            <w:shd w:val="clear" w:color="000000" w:fill="FFFF99"/>
            <w:vAlign w:val="center"/>
            <w:hideMark/>
          </w:tcPr>
          <w:p w:rsidR="006762DE" w:rsidRPr="006762DE" w:rsidRDefault="006762DE" w:rsidP="006762DE">
            <w:pPr>
              <w:rPr>
                <w:rFonts w:ascii="Tahoma" w:eastAsia="Times New Roman" w:hAnsi="Tahoma" w:cs="Tahoma"/>
                <w:b/>
                <w:bCs/>
                <w:sz w:val="16"/>
                <w:szCs w:val="16"/>
              </w:rPr>
            </w:pPr>
            <w:r w:rsidRPr="006762DE">
              <w:rPr>
                <w:rFonts w:ascii="Tahoma" w:eastAsia="Times New Roman" w:hAnsi="Tahoma" w:cs="Tahoma"/>
                <w:b/>
                <w:bCs/>
                <w:sz w:val="16"/>
                <w:szCs w:val="16"/>
              </w:rPr>
              <w:t> </w:t>
            </w:r>
          </w:p>
        </w:tc>
        <w:tc>
          <w:tcPr>
            <w:tcW w:w="1374" w:type="dxa"/>
            <w:gridSpan w:val="2"/>
            <w:tcBorders>
              <w:top w:val="nil"/>
              <w:left w:val="nil"/>
              <w:bottom w:val="single" w:sz="4" w:space="0" w:color="auto"/>
              <w:right w:val="single" w:sz="4" w:space="0" w:color="000000"/>
            </w:tcBorders>
            <w:shd w:val="clear" w:color="000000" w:fill="FFFF99"/>
            <w:vAlign w:val="center"/>
            <w:hideMark/>
          </w:tcPr>
          <w:p w:rsidR="006762DE" w:rsidRPr="006762DE" w:rsidRDefault="006762DE" w:rsidP="006762DE">
            <w:pPr>
              <w:jc w:val="center"/>
              <w:rPr>
                <w:rFonts w:ascii="Tahoma" w:eastAsia="Times New Roman" w:hAnsi="Tahoma" w:cs="Tahoma"/>
                <w:b/>
                <w:bCs/>
                <w:sz w:val="16"/>
                <w:szCs w:val="16"/>
              </w:rPr>
            </w:pPr>
            <w:r w:rsidRPr="006762DE">
              <w:rPr>
                <w:rFonts w:ascii="Tahoma" w:eastAsia="Times New Roman" w:hAnsi="Tahoma" w:cs="Tahoma"/>
                <w:b/>
                <w:bCs/>
                <w:sz w:val="16"/>
                <w:szCs w:val="16"/>
              </w:rPr>
              <w:t> </w:t>
            </w:r>
          </w:p>
        </w:tc>
        <w:tc>
          <w:tcPr>
            <w:tcW w:w="3750" w:type="dxa"/>
            <w:gridSpan w:val="4"/>
            <w:tcBorders>
              <w:top w:val="nil"/>
              <w:left w:val="nil"/>
              <w:bottom w:val="single" w:sz="4" w:space="0" w:color="auto"/>
              <w:right w:val="single" w:sz="4" w:space="0" w:color="000000"/>
            </w:tcBorders>
            <w:shd w:val="clear" w:color="000000" w:fill="FFFF99"/>
            <w:vAlign w:val="center"/>
            <w:hideMark/>
          </w:tcPr>
          <w:p w:rsidR="006762DE" w:rsidRPr="006762DE" w:rsidRDefault="006762DE" w:rsidP="006762DE">
            <w:pPr>
              <w:rPr>
                <w:rFonts w:ascii="Tahoma" w:eastAsia="Times New Roman" w:hAnsi="Tahoma" w:cs="Tahoma"/>
                <w:b/>
                <w:bCs/>
                <w:sz w:val="16"/>
                <w:szCs w:val="16"/>
              </w:rPr>
            </w:pPr>
            <w:r w:rsidRPr="006762DE">
              <w:rPr>
                <w:rFonts w:ascii="Tahoma" w:eastAsia="Times New Roman" w:hAnsi="Tahoma" w:cs="Tahoma"/>
                <w:b/>
                <w:bCs/>
                <w:sz w:val="16"/>
                <w:szCs w:val="16"/>
              </w:rPr>
              <w:t> </w:t>
            </w:r>
          </w:p>
        </w:tc>
      </w:tr>
      <w:tr w:rsidR="006762DE" w:rsidRPr="006762DE" w:rsidTr="006762DE">
        <w:trPr>
          <w:trHeight w:val="165"/>
        </w:trPr>
        <w:tc>
          <w:tcPr>
            <w:tcW w:w="6070" w:type="dxa"/>
            <w:gridSpan w:val="6"/>
            <w:tcBorders>
              <w:top w:val="single" w:sz="4" w:space="0" w:color="auto"/>
              <w:left w:val="single" w:sz="4" w:space="0" w:color="auto"/>
              <w:bottom w:val="nil"/>
              <w:right w:val="single" w:sz="4" w:space="0" w:color="000000"/>
            </w:tcBorders>
            <w:shd w:val="clear" w:color="auto" w:fill="auto"/>
            <w:vAlign w:val="center"/>
            <w:hideMark/>
          </w:tcPr>
          <w:p w:rsidR="006762DE" w:rsidRPr="006762DE" w:rsidRDefault="006762DE" w:rsidP="006762DE">
            <w:pPr>
              <w:rPr>
                <w:rFonts w:ascii="Tahoma" w:eastAsia="Times New Roman" w:hAnsi="Tahoma" w:cs="Tahoma"/>
                <w:sz w:val="12"/>
                <w:szCs w:val="12"/>
              </w:rPr>
            </w:pPr>
            <w:r w:rsidRPr="006762DE">
              <w:rPr>
                <w:rFonts w:ascii="Tahoma" w:eastAsia="Times New Roman" w:hAnsi="Tahoma" w:cs="Tahoma"/>
                <w:sz w:val="12"/>
                <w:szCs w:val="12"/>
              </w:rPr>
              <w:t>DADOS PARA PAGAMENTO (BANCO/AGÊNCIA/CONTA):</w:t>
            </w:r>
          </w:p>
        </w:tc>
        <w:tc>
          <w:tcPr>
            <w:tcW w:w="3750" w:type="dxa"/>
            <w:gridSpan w:val="4"/>
            <w:tcBorders>
              <w:top w:val="single" w:sz="4" w:space="0" w:color="auto"/>
              <w:left w:val="nil"/>
              <w:bottom w:val="nil"/>
              <w:right w:val="single" w:sz="4" w:space="0" w:color="000000"/>
            </w:tcBorders>
            <w:shd w:val="clear" w:color="auto" w:fill="auto"/>
            <w:vAlign w:val="center"/>
            <w:hideMark/>
          </w:tcPr>
          <w:p w:rsidR="006762DE" w:rsidRPr="006762DE" w:rsidRDefault="006762DE" w:rsidP="006762DE">
            <w:pPr>
              <w:rPr>
                <w:rFonts w:ascii="Tahoma" w:eastAsia="Times New Roman" w:hAnsi="Tahoma" w:cs="Tahoma"/>
                <w:sz w:val="12"/>
                <w:szCs w:val="12"/>
              </w:rPr>
            </w:pPr>
            <w:r w:rsidRPr="006762DE">
              <w:rPr>
                <w:rFonts w:ascii="Tahoma" w:eastAsia="Times New Roman" w:hAnsi="Tahoma" w:cs="Tahoma"/>
                <w:sz w:val="12"/>
                <w:szCs w:val="12"/>
              </w:rPr>
              <w:t>VALIDADE DA PROPOSTA:</w:t>
            </w:r>
          </w:p>
        </w:tc>
      </w:tr>
      <w:tr w:rsidR="006762DE" w:rsidRPr="006762DE" w:rsidTr="006762DE">
        <w:trPr>
          <w:trHeight w:val="282"/>
        </w:trPr>
        <w:tc>
          <w:tcPr>
            <w:tcW w:w="6070" w:type="dxa"/>
            <w:gridSpan w:val="6"/>
            <w:tcBorders>
              <w:top w:val="nil"/>
              <w:left w:val="single" w:sz="4" w:space="0" w:color="auto"/>
              <w:bottom w:val="single" w:sz="4" w:space="0" w:color="auto"/>
              <w:right w:val="single" w:sz="4" w:space="0" w:color="000000"/>
            </w:tcBorders>
            <w:shd w:val="clear" w:color="000000" w:fill="FFFF99"/>
            <w:vAlign w:val="center"/>
            <w:hideMark/>
          </w:tcPr>
          <w:p w:rsidR="006762DE" w:rsidRPr="006762DE" w:rsidRDefault="006762DE" w:rsidP="006762DE">
            <w:pPr>
              <w:rPr>
                <w:rFonts w:ascii="Tahoma" w:eastAsia="Times New Roman" w:hAnsi="Tahoma" w:cs="Tahoma"/>
                <w:b/>
                <w:bCs/>
                <w:sz w:val="16"/>
                <w:szCs w:val="16"/>
              </w:rPr>
            </w:pPr>
            <w:r w:rsidRPr="006762DE">
              <w:rPr>
                <w:rFonts w:ascii="Tahoma" w:eastAsia="Times New Roman" w:hAnsi="Tahoma" w:cs="Tahoma"/>
                <w:b/>
                <w:bCs/>
                <w:sz w:val="16"/>
                <w:szCs w:val="16"/>
              </w:rPr>
              <w:t> </w:t>
            </w:r>
          </w:p>
        </w:tc>
        <w:tc>
          <w:tcPr>
            <w:tcW w:w="3750" w:type="dxa"/>
            <w:gridSpan w:val="4"/>
            <w:tcBorders>
              <w:top w:val="nil"/>
              <w:left w:val="nil"/>
              <w:bottom w:val="single" w:sz="4" w:space="0" w:color="auto"/>
              <w:right w:val="single" w:sz="4" w:space="0" w:color="000000"/>
            </w:tcBorders>
            <w:shd w:val="clear" w:color="000000" w:fill="FFFF99"/>
            <w:vAlign w:val="center"/>
            <w:hideMark/>
          </w:tcPr>
          <w:p w:rsidR="006762DE" w:rsidRPr="006762DE" w:rsidRDefault="006762DE" w:rsidP="006762DE">
            <w:pPr>
              <w:rPr>
                <w:rFonts w:ascii="Tahoma" w:eastAsia="Times New Roman" w:hAnsi="Tahoma" w:cs="Tahoma"/>
                <w:b/>
                <w:bCs/>
                <w:sz w:val="16"/>
                <w:szCs w:val="16"/>
              </w:rPr>
            </w:pPr>
            <w:r w:rsidRPr="006762DE">
              <w:rPr>
                <w:rFonts w:ascii="Tahoma" w:eastAsia="Times New Roman" w:hAnsi="Tahoma" w:cs="Tahoma"/>
                <w:b/>
                <w:bCs/>
                <w:sz w:val="16"/>
                <w:szCs w:val="16"/>
              </w:rPr>
              <w:t> </w:t>
            </w:r>
          </w:p>
        </w:tc>
      </w:tr>
      <w:tr w:rsidR="006762DE" w:rsidRPr="006762DE" w:rsidTr="006762DE">
        <w:trPr>
          <w:trHeight w:val="165"/>
        </w:trPr>
        <w:tc>
          <w:tcPr>
            <w:tcW w:w="4696" w:type="dxa"/>
            <w:gridSpan w:val="4"/>
            <w:tcBorders>
              <w:top w:val="single" w:sz="4" w:space="0" w:color="auto"/>
              <w:left w:val="nil"/>
              <w:bottom w:val="nil"/>
              <w:right w:val="single" w:sz="4" w:space="0" w:color="000000"/>
            </w:tcBorders>
            <w:shd w:val="clear" w:color="auto" w:fill="auto"/>
            <w:vAlign w:val="center"/>
            <w:hideMark/>
          </w:tcPr>
          <w:p w:rsidR="006762DE" w:rsidRPr="006762DE" w:rsidRDefault="006762DE" w:rsidP="006762DE">
            <w:pPr>
              <w:rPr>
                <w:rFonts w:ascii="Tahoma" w:eastAsia="Times New Roman" w:hAnsi="Tahoma" w:cs="Tahoma"/>
                <w:sz w:val="12"/>
                <w:szCs w:val="12"/>
              </w:rPr>
            </w:pPr>
            <w:r w:rsidRPr="006762DE">
              <w:rPr>
                <w:rFonts w:ascii="Tahoma" w:eastAsia="Times New Roman" w:hAnsi="Tahoma" w:cs="Tahoma"/>
                <w:sz w:val="12"/>
                <w:szCs w:val="12"/>
              </w:rPr>
              <w:t>E-MAIL</w:t>
            </w:r>
          </w:p>
        </w:tc>
        <w:tc>
          <w:tcPr>
            <w:tcW w:w="5124" w:type="dxa"/>
            <w:gridSpan w:val="6"/>
            <w:tcBorders>
              <w:top w:val="single" w:sz="4" w:space="0" w:color="auto"/>
              <w:left w:val="nil"/>
              <w:bottom w:val="nil"/>
              <w:right w:val="single" w:sz="4" w:space="0" w:color="000000"/>
            </w:tcBorders>
            <w:shd w:val="clear" w:color="auto" w:fill="auto"/>
            <w:vAlign w:val="center"/>
            <w:hideMark/>
          </w:tcPr>
          <w:p w:rsidR="006762DE" w:rsidRPr="006762DE" w:rsidRDefault="006762DE" w:rsidP="006762DE">
            <w:pPr>
              <w:rPr>
                <w:rFonts w:ascii="Tahoma" w:eastAsia="Times New Roman" w:hAnsi="Tahoma" w:cs="Tahoma"/>
                <w:sz w:val="12"/>
                <w:szCs w:val="12"/>
              </w:rPr>
            </w:pPr>
            <w:r w:rsidRPr="006762DE">
              <w:rPr>
                <w:rFonts w:ascii="Tahoma" w:eastAsia="Times New Roman" w:hAnsi="Tahoma" w:cs="Tahoma"/>
                <w:sz w:val="12"/>
                <w:szCs w:val="12"/>
              </w:rPr>
              <w:t>LOCAL E DATA:</w:t>
            </w:r>
          </w:p>
        </w:tc>
      </w:tr>
      <w:tr w:rsidR="006762DE" w:rsidRPr="006762DE" w:rsidTr="006762DE">
        <w:trPr>
          <w:trHeight w:val="255"/>
        </w:trPr>
        <w:tc>
          <w:tcPr>
            <w:tcW w:w="4696" w:type="dxa"/>
            <w:gridSpan w:val="4"/>
            <w:tcBorders>
              <w:top w:val="nil"/>
              <w:left w:val="single" w:sz="4" w:space="0" w:color="auto"/>
              <w:bottom w:val="single" w:sz="4" w:space="0" w:color="auto"/>
              <w:right w:val="single" w:sz="4" w:space="0" w:color="000000"/>
            </w:tcBorders>
            <w:shd w:val="clear" w:color="000000" w:fill="FFFF99"/>
            <w:vAlign w:val="center"/>
            <w:hideMark/>
          </w:tcPr>
          <w:p w:rsidR="006762DE" w:rsidRPr="006762DE" w:rsidRDefault="006762DE" w:rsidP="006762DE">
            <w:pPr>
              <w:rPr>
                <w:rFonts w:ascii="Tahoma" w:eastAsia="Times New Roman" w:hAnsi="Tahoma" w:cs="Tahoma"/>
                <w:b/>
                <w:bCs/>
                <w:sz w:val="16"/>
                <w:szCs w:val="16"/>
              </w:rPr>
            </w:pPr>
            <w:r w:rsidRPr="006762DE">
              <w:rPr>
                <w:rFonts w:ascii="Tahoma" w:eastAsia="Times New Roman" w:hAnsi="Tahoma" w:cs="Tahoma"/>
                <w:b/>
                <w:bCs/>
                <w:sz w:val="16"/>
                <w:szCs w:val="16"/>
              </w:rPr>
              <w:t> </w:t>
            </w:r>
          </w:p>
        </w:tc>
        <w:tc>
          <w:tcPr>
            <w:tcW w:w="5124" w:type="dxa"/>
            <w:gridSpan w:val="6"/>
            <w:tcBorders>
              <w:top w:val="nil"/>
              <w:left w:val="nil"/>
              <w:bottom w:val="single" w:sz="4" w:space="0" w:color="auto"/>
              <w:right w:val="single" w:sz="4" w:space="0" w:color="000000"/>
            </w:tcBorders>
            <w:shd w:val="clear" w:color="000000" w:fill="FFFF99"/>
            <w:vAlign w:val="center"/>
            <w:hideMark/>
          </w:tcPr>
          <w:p w:rsidR="006762DE" w:rsidRPr="006762DE" w:rsidRDefault="006762DE" w:rsidP="006762DE">
            <w:pPr>
              <w:rPr>
                <w:rFonts w:ascii="Tahoma" w:eastAsia="Times New Roman" w:hAnsi="Tahoma" w:cs="Tahoma"/>
                <w:b/>
                <w:bCs/>
                <w:sz w:val="16"/>
                <w:szCs w:val="16"/>
              </w:rPr>
            </w:pPr>
            <w:r w:rsidRPr="006762DE">
              <w:rPr>
                <w:rFonts w:ascii="Tahoma" w:eastAsia="Times New Roman" w:hAnsi="Tahoma" w:cs="Tahoma"/>
                <w:b/>
                <w:bCs/>
                <w:sz w:val="16"/>
                <w:szCs w:val="16"/>
              </w:rPr>
              <w:t> </w:t>
            </w:r>
          </w:p>
        </w:tc>
      </w:tr>
      <w:tr w:rsidR="006762DE" w:rsidRPr="006762DE" w:rsidTr="006762DE">
        <w:trPr>
          <w:trHeight w:val="165"/>
        </w:trPr>
        <w:tc>
          <w:tcPr>
            <w:tcW w:w="446" w:type="dxa"/>
            <w:tcBorders>
              <w:top w:val="nil"/>
              <w:left w:val="nil"/>
              <w:bottom w:val="nil"/>
              <w:right w:val="nil"/>
            </w:tcBorders>
            <w:shd w:val="clear" w:color="auto" w:fill="auto"/>
            <w:vAlign w:val="center"/>
            <w:hideMark/>
          </w:tcPr>
          <w:p w:rsidR="006762DE" w:rsidRPr="006762DE" w:rsidRDefault="006762DE" w:rsidP="006762DE">
            <w:pPr>
              <w:rPr>
                <w:rFonts w:ascii="Tahoma" w:eastAsia="Times New Roman" w:hAnsi="Tahoma" w:cs="Tahoma"/>
                <w:b/>
                <w:bCs/>
                <w:sz w:val="16"/>
                <w:szCs w:val="16"/>
              </w:rPr>
            </w:pPr>
          </w:p>
        </w:tc>
        <w:tc>
          <w:tcPr>
            <w:tcW w:w="370" w:type="dxa"/>
            <w:tcBorders>
              <w:top w:val="nil"/>
              <w:left w:val="nil"/>
              <w:bottom w:val="nil"/>
              <w:right w:val="nil"/>
            </w:tcBorders>
            <w:shd w:val="clear" w:color="auto" w:fill="auto"/>
            <w:vAlign w:val="center"/>
            <w:hideMark/>
          </w:tcPr>
          <w:p w:rsidR="006762DE" w:rsidRPr="006762DE" w:rsidRDefault="006762DE" w:rsidP="006762DE">
            <w:pPr>
              <w:rPr>
                <w:rFonts w:eastAsia="Times New Roman"/>
                <w:sz w:val="20"/>
                <w:szCs w:val="20"/>
              </w:rPr>
            </w:pPr>
          </w:p>
        </w:tc>
        <w:tc>
          <w:tcPr>
            <w:tcW w:w="523" w:type="dxa"/>
            <w:tcBorders>
              <w:top w:val="nil"/>
              <w:left w:val="nil"/>
              <w:bottom w:val="nil"/>
              <w:right w:val="nil"/>
            </w:tcBorders>
            <w:shd w:val="clear" w:color="auto" w:fill="auto"/>
            <w:vAlign w:val="center"/>
            <w:hideMark/>
          </w:tcPr>
          <w:p w:rsidR="006762DE" w:rsidRPr="006762DE" w:rsidRDefault="006762DE" w:rsidP="006762DE">
            <w:pPr>
              <w:rPr>
                <w:rFonts w:eastAsia="Times New Roman"/>
                <w:sz w:val="20"/>
                <w:szCs w:val="20"/>
              </w:rPr>
            </w:pPr>
          </w:p>
        </w:tc>
        <w:tc>
          <w:tcPr>
            <w:tcW w:w="3357" w:type="dxa"/>
            <w:tcBorders>
              <w:top w:val="nil"/>
              <w:left w:val="nil"/>
              <w:bottom w:val="nil"/>
              <w:right w:val="nil"/>
            </w:tcBorders>
            <w:shd w:val="clear" w:color="auto" w:fill="auto"/>
            <w:vAlign w:val="center"/>
            <w:hideMark/>
          </w:tcPr>
          <w:p w:rsidR="006762DE" w:rsidRPr="006762DE" w:rsidRDefault="006762DE" w:rsidP="006762DE">
            <w:pPr>
              <w:rPr>
                <w:rFonts w:eastAsia="Times New Roman"/>
                <w:sz w:val="20"/>
                <w:szCs w:val="20"/>
              </w:rPr>
            </w:pPr>
          </w:p>
        </w:tc>
        <w:tc>
          <w:tcPr>
            <w:tcW w:w="496" w:type="dxa"/>
            <w:tcBorders>
              <w:top w:val="nil"/>
              <w:left w:val="nil"/>
              <w:bottom w:val="nil"/>
              <w:right w:val="nil"/>
            </w:tcBorders>
            <w:shd w:val="clear" w:color="auto" w:fill="auto"/>
            <w:vAlign w:val="center"/>
            <w:hideMark/>
          </w:tcPr>
          <w:p w:rsidR="006762DE" w:rsidRPr="006762DE" w:rsidRDefault="006762DE" w:rsidP="006762DE">
            <w:pPr>
              <w:rPr>
                <w:rFonts w:eastAsia="Times New Roman"/>
                <w:sz w:val="20"/>
                <w:szCs w:val="20"/>
              </w:rPr>
            </w:pPr>
          </w:p>
        </w:tc>
        <w:tc>
          <w:tcPr>
            <w:tcW w:w="878" w:type="dxa"/>
            <w:tcBorders>
              <w:top w:val="nil"/>
              <w:left w:val="nil"/>
              <w:bottom w:val="nil"/>
              <w:right w:val="nil"/>
            </w:tcBorders>
            <w:shd w:val="clear" w:color="auto" w:fill="auto"/>
            <w:vAlign w:val="center"/>
            <w:hideMark/>
          </w:tcPr>
          <w:p w:rsidR="006762DE" w:rsidRPr="006762DE" w:rsidRDefault="006762DE" w:rsidP="006762DE">
            <w:pPr>
              <w:rPr>
                <w:rFonts w:eastAsia="Times New Roman"/>
                <w:sz w:val="20"/>
                <w:szCs w:val="20"/>
              </w:rPr>
            </w:pPr>
          </w:p>
        </w:tc>
        <w:tc>
          <w:tcPr>
            <w:tcW w:w="833" w:type="dxa"/>
            <w:tcBorders>
              <w:top w:val="nil"/>
              <w:left w:val="nil"/>
              <w:bottom w:val="nil"/>
              <w:right w:val="nil"/>
            </w:tcBorders>
            <w:shd w:val="clear" w:color="auto" w:fill="auto"/>
            <w:vAlign w:val="center"/>
            <w:hideMark/>
          </w:tcPr>
          <w:p w:rsidR="006762DE" w:rsidRPr="006762DE" w:rsidRDefault="006762DE" w:rsidP="006762DE">
            <w:pPr>
              <w:rPr>
                <w:rFonts w:eastAsia="Times New Roman"/>
                <w:sz w:val="20"/>
                <w:szCs w:val="20"/>
              </w:rPr>
            </w:pPr>
          </w:p>
        </w:tc>
        <w:tc>
          <w:tcPr>
            <w:tcW w:w="1117" w:type="dxa"/>
            <w:tcBorders>
              <w:top w:val="nil"/>
              <w:left w:val="nil"/>
              <w:bottom w:val="nil"/>
              <w:right w:val="nil"/>
            </w:tcBorders>
            <w:shd w:val="clear" w:color="auto" w:fill="auto"/>
            <w:vAlign w:val="center"/>
            <w:hideMark/>
          </w:tcPr>
          <w:p w:rsidR="006762DE" w:rsidRPr="006762DE" w:rsidRDefault="006762DE" w:rsidP="006762DE">
            <w:pPr>
              <w:rPr>
                <w:rFonts w:eastAsia="Times New Roman"/>
                <w:sz w:val="20"/>
                <w:szCs w:val="20"/>
              </w:rPr>
            </w:pPr>
          </w:p>
        </w:tc>
        <w:tc>
          <w:tcPr>
            <w:tcW w:w="900" w:type="dxa"/>
            <w:tcBorders>
              <w:top w:val="nil"/>
              <w:left w:val="nil"/>
              <w:bottom w:val="nil"/>
              <w:right w:val="nil"/>
            </w:tcBorders>
            <w:shd w:val="clear" w:color="auto" w:fill="auto"/>
            <w:vAlign w:val="center"/>
            <w:hideMark/>
          </w:tcPr>
          <w:p w:rsidR="006762DE" w:rsidRPr="006762DE" w:rsidRDefault="006762DE" w:rsidP="006762DE">
            <w:pPr>
              <w:rPr>
                <w:rFonts w:eastAsia="Times New Roman"/>
                <w:sz w:val="20"/>
                <w:szCs w:val="20"/>
              </w:rPr>
            </w:pPr>
          </w:p>
        </w:tc>
        <w:tc>
          <w:tcPr>
            <w:tcW w:w="900" w:type="dxa"/>
            <w:tcBorders>
              <w:top w:val="nil"/>
              <w:left w:val="nil"/>
              <w:bottom w:val="nil"/>
              <w:right w:val="nil"/>
            </w:tcBorders>
            <w:shd w:val="clear" w:color="auto" w:fill="auto"/>
            <w:vAlign w:val="center"/>
            <w:hideMark/>
          </w:tcPr>
          <w:p w:rsidR="006762DE" w:rsidRPr="006762DE" w:rsidRDefault="006762DE" w:rsidP="006762DE">
            <w:pPr>
              <w:rPr>
                <w:rFonts w:eastAsia="Times New Roman"/>
                <w:sz w:val="20"/>
                <w:szCs w:val="20"/>
              </w:rPr>
            </w:pPr>
          </w:p>
        </w:tc>
      </w:tr>
      <w:tr w:rsidR="006762DE" w:rsidRPr="006762DE" w:rsidTr="006762DE">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0"/>
                <w:szCs w:val="10"/>
              </w:rPr>
            </w:pPr>
            <w:r w:rsidRPr="006762DE">
              <w:rPr>
                <w:rFonts w:ascii="Tahoma" w:eastAsia="Times New Roman" w:hAnsi="Tahoma" w:cs="Tahoma"/>
                <w:sz w:val="10"/>
                <w:szCs w:val="10"/>
              </w:rPr>
              <w:t>LOTE</w:t>
            </w:r>
          </w:p>
        </w:tc>
        <w:tc>
          <w:tcPr>
            <w:tcW w:w="370" w:type="dxa"/>
            <w:tcBorders>
              <w:top w:val="single" w:sz="4" w:space="0" w:color="auto"/>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0"/>
                <w:szCs w:val="10"/>
              </w:rPr>
            </w:pPr>
            <w:r w:rsidRPr="006762DE">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0"/>
                <w:szCs w:val="10"/>
              </w:rPr>
            </w:pPr>
            <w:r w:rsidRPr="006762DE">
              <w:rPr>
                <w:rFonts w:ascii="Tahoma" w:eastAsia="Times New Roman" w:hAnsi="Tahoma" w:cs="Tahoma"/>
                <w:sz w:val="10"/>
                <w:szCs w:val="10"/>
              </w:rPr>
              <w:t>CÓDIGO</w:t>
            </w:r>
          </w:p>
        </w:tc>
        <w:tc>
          <w:tcPr>
            <w:tcW w:w="3357" w:type="dxa"/>
            <w:tcBorders>
              <w:top w:val="single" w:sz="4" w:space="0" w:color="auto"/>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0"/>
                <w:szCs w:val="10"/>
              </w:rPr>
            </w:pPr>
            <w:r w:rsidRPr="006762DE">
              <w:rPr>
                <w:rFonts w:ascii="Tahoma" w:eastAsia="Times New Roman"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0"/>
                <w:szCs w:val="10"/>
              </w:rPr>
            </w:pPr>
            <w:r w:rsidRPr="006762DE">
              <w:rPr>
                <w:rFonts w:ascii="Tahoma" w:eastAsia="Times New Roman" w:hAnsi="Tahoma" w:cs="Tahoma"/>
                <w:sz w:val="10"/>
                <w:szCs w:val="10"/>
              </w:rPr>
              <w:t>UNID.</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0"/>
                <w:szCs w:val="10"/>
              </w:rPr>
            </w:pPr>
            <w:r w:rsidRPr="006762DE">
              <w:rPr>
                <w:rFonts w:ascii="Tahoma" w:eastAsia="Times New Roman" w:hAnsi="Tahoma" w:cs="Tahoma"/>
                <w:sz w:val="10"/>
                <w:szCs w:val="10"/>
              </w:rPr>
              <w:t>QUANTIDADE</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0"/>
                <w:szCs w:val="10"/>
              </w:rPr>
            </w:pPr>
            <w:r w:rsidRPr="006762DE">
              <w:rPr>
                <w:rFonts w:ascii="Tahoma" w:eastAsia="Times New Roman" w:hAnsi="Tahoma" w:cs="Tahoma"/>
                <w:sz w:val="10"/>
                <w:szCs w:val="10"/>
              </w:rPr>
              <w:t>VALOR MÁXIMO</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0"/>
                <w:szCs w:val="10"/>
              </w:rPr>
            </w:pPr>
            <w:r w:rsidRPr="006762DE">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0"/>
                <w:szCs w:val="10"/>
              </w:rPr>
            </w:pPr>
            <w:r w:rsidRPr="006762DE">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0"/>
                <w:szCs w:val="10"/>
              </w:rPr>
            </w:pPr>
            <w:r w:rsidRPr="006762DE">
              <w:rPr>
                <w:rFonts w:ascii="Tahoma" w:eastAsia="Times New Roman" w:hAnsi="Tahoma" w:cs="Tahoma"/>
                <w:sz w:val="10"/>
                <w:szCs w:val="10"/>
              </w:rPr>
              <w:t>VALOR TOTAL</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47218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ABAIXADOR DE LÍNGUA DE MADEIRA PACOTE COM 100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6,45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47219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ADESIVO PÓS COLETA BRANCO CAIXA COM 500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16,34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40008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AGUA DESTILADA PARA INJETAVEIS 10ML</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0,33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47220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AGULHA 13X4,5 CAIXA COM 100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8,76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47221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AGULHA 25X6 CAIXA COM 100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8,76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47222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AGULHA 25X7 CAIXA COM 100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10,52</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47223</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AGULHA 25X8 CAIXA COM 100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8,76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47224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AGULHA 40X12 CAIXA COM 100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10,17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47231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ÁLCOOL ETÍLICO 70% FRASCO COM 1 LITRO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7,14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47232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ALGODÃO HIDRÓFILO 500 GRAMAS ROLETES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19,13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47233</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ALGODÃO ORTOPÉDICO LAMINADO 10CM PACOTE C/ 12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10,32</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47234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ALGODÃO ORTOPÉDICO LAMINADO 12CM PACOTE C/ 12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12,39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47235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ALGODÃO ORTOPÉDICO LAMINADO 15CM PACOTE C/ 12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15,59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47236</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ALGODÃO ORTOPÉDICO LAMINADO 20CM PACOTE C/ 12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13,59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47226</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ALMOTOLIA PLÁSTICA 250 ML ESCURA BICO RETO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3,68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47225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ALMOTOLIA PLÁSTICA 250ML ESCURA BICO CURVO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4,60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47227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ALMOTOLIA PLÁSTICA 500ML BRANCA BICO CURVO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5,33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47228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ALMOTOLIA PLÁSTICA 500ML BRANCA BICO RETO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5,33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47229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ALMOTOLIA PLÁSTICA 500ML ESCURA BICO CURVO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5,33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47230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ALMOTOLIA PLÁSTICA 500ML ESCURA BICO RETO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5,33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47238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AMBU EM SILICONE COM RESERVATÓRIO - ADULTO CARACTERÍSTICAS</w:t>
            </w:r>
            <w:r w:rsidRPr="006762DE">
              <w:rPr>
                <w:rFonts w:ascii="Tahoma" w:eastAsia="Times New Roman" w:hAnsi="Tahoma" w:cs="Tahoma"/>
                <w:color w:val="000000"/>
                <w:sz w:val="14"/>
                <w:szCs w:val="14"/>
              </w:rPr>
              <w:br/>
              <w:t>BALÃO EM SILICONE TRANSLÚCIDO AUTOCLAVÁVEL (ADULTO 1600ML) MÁSCARA FACIAL EM SILICONE</w:t>
            </w:r>
            <w:r w:rsidRPr="006762DE">
              <w:rPr>
                <w:rFonts w:ascii="Tahoma" w:eastAsia="Times New Roman" w:hAnsi="Tahoma" w:cs="Tahoma"/>
                <w:color w:val="000000"/>
                <w:sz w:val="14"/>
                <w:szCs w:val="14"/>
              </w:rPr>
              <w:br/>
              <w:t>VÁLVULA UNIDIRECIONAL (BICO DE PATO)</w:t>
            </w:r>
            <w:r w:rsidRPr="006762DE">
              <w:rPr>
                <w:rFonts w:ascii="Tahoma" w:eastAsia="Times New Roman" w:hAnsi="Tahoma" w:cs="Tahoma"/>
                <w:color w:val="000000"/>
                <w:sz w:val="14"/>
                <w:szCs w:val="14"/>
              </w:rPr>
              <w:br/>
              <w:t>RESERVATÓRIO NÃO AUTOCLAVÁVEL (ADULTO 2500ML)</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168,68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47237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AMBU EM SILICONE COM RESERVATÓRIO - INFANTIL CARACTERÍSTICAS</w:t>
            </w:r>
            <w:r w:rsidRPr="006762DE">
              <w:rPr>
                <w:rFonts w:ascii="Tahoma" w:eastAsia="Times New Roman" w:hAnsi="Tahoma" w:cs="Tahoma"/>
                <w:color w:val="000000"/>
                <w:sz w:val="14"/>
                <w:szCs w:val="14"/>
              </w:rPr>
              <w:br/>
              <w:t>BALÃO EM SILICONE TRANSLÚCIDO AUTOCLAVÁVEL (INFANTIL 500ML) MÁSCARA FACIAL EM SILICONE</w:t>
            </w:r>
            <w:r w:rsidRPr="006762DE">
              <w:rPr>
                <w:rFonts w:ascii="Tahoma" w:eastAsia="Times New Roman" w:hAnsi="Tahoma" w:cs="Tahoma"/>
                <w:color w:val="000000"/>
                <w:sz w:val="14"/>
                <w:szCs w:val="14"/>
              </w:rPr>
              <w:br/>
              <w:t>VÁLVULA UNIDIRECIONAL (BICO DE PATO) RESERVATÓRIO NÃO AUTOCLAVÁVEL (INFANTIL 1000ML)</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166,23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47239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AMBU NOENATAL DE SILICONE CARACTERÍSTICAS</w:t>
            </w:r>
            <w:r w:rsidRPr="006762DE">
              <w:rPr>
                <w:rFonts w:ascii="Tahoma" w:eastAsia="Times New Roman" w:hAnsi="Tahoma" w:cs="Tahoma"/>
                <w:color w:val="000000"/>
                <w:sz w:val="14"/>
                <w:szCs w:val="14"/>
              </w:rPr>
              <w:br/>
              <w:t>BALÃO EM SILICONE TRANSLÚCIDO AUTOCLAVÁVEL (250ML) MÁSCARA FACIAL EM SILICONE</w:t>
            </w:r>
            <w:r w:rsidRPr="006762DE">
              <w:rPr>
                <w:rFonts w:ascii="Tahoma" w:eastAsia="Times New Roman" w:hAnsi="Tahoma" w:cs="Tahoma"/>
                <w:color w:val="000000"/>
                <w:sz w:val="14"/>
                <w:szCs w:val="14"/>
              </w:rPr>
              <w:br/>
              <w:t>VÁLVULA UNIDIRECIONAL (BICO DE PATO) COM RESERVATÓRIO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131,59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47240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APARELHO DE PRESSÃO ADULTO C/VELCRO</w:t>
            </w:r>
            <w:r w:rsidRPr="006762DE">
              <w:rPr>
                <w:rFonts w:ascii="Tahoma" w:eastAsia="Times New Roman" w:hAnsi="Tahoma" w:cs="Tahoma"/>
                <w:color w:val="000000"/>
                <w:sz w:val="14"/>
                <w:szCs w:val="14"/>
              </w:rPr>
              <w:br/>
              <w:t>(ESFIGMOMANÔMETRO ANEROIDE)</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77,40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47242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APARELHO DE PRESSÃO INFANTIL C/VELCRO</w:t>
            </w:r>
            <w:r w:rsidRPr="006762DE">
              <w:rPr>
                <w:rFonts w:ascii="Tahoma" w:eastAsia="Times New Roman" w:hAnsi="Tahoma" w:cs="Tahoma"/>
                <w:color w:val="000000"/>
                <w:sz w:val="14"/>
                <w:szCs w:val="14"/>
              </w:rPr>
              <w:br/>
              <w:t>(ESFIGMOMANÔMETRO ANEROIDE)</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105,60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47241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APARELHO DE PRESSÃO OBESO C/VELCRO</w:t>
            </w:r>
            <w:r w:rsidRPr="006762DE">
              <w:rPr>
                <w:rFonts w:ascii="Tahoma" w:eastAsia="Times New Roman" w:hAnsi="Tahoma" w:cs="Tahoma"/>
                <w:color w:val="000000"/>
                <w:sz w:val="14"/>
                <w:szCs w:val="14"/>
              </w:rPr>
              <w:br/>
              <w:t>(ESFIGMOMANÔMETRO ANEROIDE)</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104,18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1517"/>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49854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APARELHO PARA AFERIÇÃO DE GLICEMIA CAPILAR, COM RESULTADOS ANALISADOS EM APROX... 5 SEGUNDOS, NÃO SENDO NECESSÁRIO PRESSIONAR NENHUM</w:t>
            </w:r>
            <w:r w:rsidRPr="006762DE">
              <w:rPr>
                <w:rFonts w:ascii="Tahoma" w:eastAsia="Times New Roman" w:hAnsi="Tahoma" w:cs="Tahoma"/>
                <w:color w:val="000000"/>
                <w:sz w:val="14"/>
                <w:szCs w:val="14"/>
              </w:rPr>
              <w:br/>
              <w:t>BOTÃO PARA MEDIR A GLICEMIA, CAPACIDADE DE ARMAZENAMENTO AUTOMATICAMENTE ATE 500 RESULTADOS, CAPACIDADE DE TRANSFERÊNCIA DE DADOS EM UMA PORTA USB</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250,000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50,65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47244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ATADURA DE CREPE 12 CM DE LARGURA 1° LINHA PCT C/ 12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8,01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47245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ATADURA DE CREPE 15 CM DE LARGURA 1° LINHA PCT C/ 12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8,88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47246</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ATADURA DE CREPE 20 CM DE LARGURA 1° LINHA PCT C/ 12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11,47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47251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ATADURA GESSADA N° 08 CAIXA C/ 12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14,13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47247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ATADURA GESSADA N° 10 CAIXA C/ 12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24,55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49855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ATADURA GESSADA N° 12 CAIXA C/ 12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29,16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47249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ATADURA GESSADA N° 15 CAIXA C/ 12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36,03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47250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ATADURA GESSADA N° 20 CAIXA C/ 12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54,27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47252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AVENTAL MANGA LONGA DESCARTÁVEL TNT, IMPERMEÁVEL COM FECHAMENTO EM TIRAS, 50GRAMAS PACOTE COM 10 UNIDADES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27,10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49229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BALANÇA DIGITAL PEDIATRICA</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1.047,40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49228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BALANÇA DOMICILIAR ADULTA</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70,70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48495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BOLSA COLETORA DE URINA 2000ML SISTEMA FECHADO UNIDADE</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4,92</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48496</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BOLSA COLETORA SISTEMA ABERTO TIPO SACO DESCARTÁVEL 2000ML COM SISTEMA DE SUSTENTAÇÃO UNIDADE</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0,62</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47255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CABO PARA BISTURI PARA LAMINAS DE 10 E 17</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8,78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47256</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CAMPO FENESTRADO 0,40M X 0,40M</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2,76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47257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CÂNULA DE GUEDEL N° 02</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3,20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47258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CÂNULA DE GUEDEL N° 05</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2,56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49857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CARRINHO EM FERRO PARA CILINDRO DE ALUMÍNIO PARA OXIGÊNIO GRANDE</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813,89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49856</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CARRINHO EM FERRO PARA CILINDRO DE ALUMÍNIO PARA OXIGÊNIO PEQUENO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813,89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47259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CATETER ENDOVENOSO N°12 TEFLON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1,01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47260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CATETER ENDOVENOSO N°18 TEFLON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1,01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47261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CATETER ENDOVENOSO N°20 TEFLON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1,01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47262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CATETER ENDOVENOSO N°22 TEFLON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1,01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47263</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CATETER ENDOVENOSO N°24 TEFLON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1,01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14730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CATETER PARA OXIGENIO TIPO OCULOS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1,36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49858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CINTOS TIRANTES PARA PRANCHA RESGATE</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19,78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15890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CLAMP UMBILICAL</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0,47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47264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CLORETO DE SÓDIO 0,9% FRASCO COM 100ML SISTEMA FECHADO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5,41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47265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CLORETO DE SÓDIO 0,9% FRASCO COM 250ML SISTEMA FECHADO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8.000,000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6,40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47266</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CLORETO DE SÓDIO 0,9% FRASCO COM 500ML SISTEMA FECHADO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6,67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47268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CLOREXIDINA 0,5% (DIGLICONATO</w:t>
            </w:r>
            <w:r w:rsidRPr="006762DE">
              <w:rPr>
                <w:rFonts w:ascii="Tahoma" w:eastAsia="Times New Roman" w:hAnsi="Tahoma" w:cs="Tahoma"/>
                <w:color w:val="000000"/>
                <w:sz w:val="14"/>
                <w:szCs w:val="14"/>
              </w:rPr>
              <w:br/>
              <w:t>DE CLOREXIDINA) FRASCO COM 1 LITRO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150,000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12,75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47267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CLOREXIDINA 2% (GLICONATO DE CLOREXIDINA) FRASCO COM 1 LITRO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150,000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15,66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60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47272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COLAR CERVICAL PARA RESGATE G</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10,78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61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47273</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COLAR CERVICAL PARA RESGATE GG</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10,88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62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47271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COLAR CERVICAL PARA RESGATE M</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10,78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63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47270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COLAR CERVICAL PARA RESGATE P</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10,34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64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49232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COMADRES INOX</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260,37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65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47269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COMPRESSA DE GAZE 11 FIOS DE ALGODÃO DE 1°LINHA 7,5 X 7,5 PCT C/ 500UN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15,79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66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48498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COMPRESSA DE GAZE TIPO QUEIJO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49,46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67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49859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CONJUNTOS DE TALAS PARA IMOBILIZAÇÃO E RESGATE MODÁVEL</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104,24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551"/>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68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47274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CURATIVOS HIDROCOLOIDE 10X10 CM EXTRA FINA PACOTE COM 10 COM UNIDADES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74,05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701"/>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69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47275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CURATIVOS HIDROCOLOIDE 20X 20 CM EXTRA FINA PACOTE COM 10 UNIDADES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20,25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83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70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47277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CURATIVOS HIDROCOLOIDE COM ALGINATO CÁLCIO DE PRATA 20X20 CM PACOTE COM 10 COM UNIDADES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232,03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71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48499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CURATIVOS HIDROCOLOIDE COM ALGINATO DE PRATA 10X10 CM PACOTE COM 10 COM UNIDADES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50,90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72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17303</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DESCARTEX 20 LITROS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5,81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73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49225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DETECTOR FETAL PORTÁTIL DIGITAL COM TELA NUMERICA DO BATIMENTO CARDÍACO FETAL</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336,28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74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47278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DETERGENTE ENZIMÁTICO 4 ENZIMAS FRASCO COM 1 LITRO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13,52</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75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47279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EQUIPO DE NUTRIÇÃO ENTERAL</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0,79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76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47280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EQUIPO MACRO GOTAS FLEXÍVEL C/ FILTRO DE PARTÍCULAS, ENTRADA E FILTRO DE AR, INJETOR LATERAL, CONECTOR LUER SLIP</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8.000,000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0,88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916"/>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77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47281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EQUIPO MICRO GOTAS FLEXÍVEL C/ FILTRO DE PARTÍCULAS, ENTRADA E FILTRO DE AR, INJETOR LATERAL, CONECTOR LUER SLIP</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0,80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78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17304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EQUIPO MULTIVIA COM CLAMP ESTÉRIL</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0,59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79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17307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ESCALPE Nº 19</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0,25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80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13305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ESCALPE Nº 21</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0,25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81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17306</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ESCALPE Nº 23</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0,25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82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17305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ESCALPE Nº 25</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0,25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83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17308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ESCALPE Nº 27</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0,25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84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49860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ESCOVA ENDOCERVICAL VAGINAL PCT C/</w:t>
            </w:r>
            <w:r w:rsidRPr="006762DE">
              <w:rPr>
                <w:rFonts w:ascii="Tahoma" w:eastAsia="Times New Roman" w:hAnsi="Tahoma" w:cs="Tahoma"/>
                <w:color w:val="000000"/>
                <w:sz w:val="14"/>
                <w:szCs w:val="14"/>
              </w:rPr>
              <w:br/>
              <w:t>100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26,91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85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47283</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ESPARADRAPO GRANDE 10CM X4,5 METROS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6,79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86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47284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ESPÁTULA AYRE PACOTE C/ 100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9,91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87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47285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ESPECULO VAGINAL ESTÉRIL GRANDE LUBRIFICADO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1,89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88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47286</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ESPECULO VAGINAL ESTÉRIL MÉDIO LUBRIFICADO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3.500,000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1,25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89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47287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ESPECULO VAGINAL ESTÉRIL PEQUENA LUBRIFICADO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2.500,000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1,27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90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49227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ESTADIOMETRO PORTATIL</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6,000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255,19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91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49230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ESTESIOMETRO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6,000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247,45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92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09877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ESTETOSCOPIO DUPLO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9,84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93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49861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FAIXA DE SMARCH 8CM X 12CM</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16,50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94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47372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FILME TÉRMICO PARA ULTRASSON UPP 110-HG SONY</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99,42</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95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47288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FIO CATGUT CROMADO 2,0 C/ AGULHA 3 /8 CX C/ 24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83,68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96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47289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FIO CATGUT SIMPLES 0 FECHAMENTO GERAL, GINECOLOGIA E OBSTETRÍCIA CAIXA COM 24 UNIDADES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101,32</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97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47290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FIO DE SATURA NYLON 2,0 COM AGULHA 3/8 20MM 45 CM CX C/ 24UN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35,82</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98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47291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FIO DE SUTURA NYLON 3,0 COM AGULHA 3/8 20MM 45 CM CX C/ 24UN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42,78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99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47292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FIO DE SUTURA NYLON 4,0 COM AGULHA 3/8 20MM 45 CM CX C/ 24UN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35,82</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47293</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FIO DE SUTURA NYLON 5,0 COM AGULHA 3/8 20MM 45 CM CX C/ 24UN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50,79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47294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FITA HIPOALÉRGICA MICROPOROSA P/ CURATIVO 10CM X4,5M</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4,89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47295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FIXADOR GINECOLÓGICO FRASCO DE 100ML</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10,42</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47296</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FORMOL 37% 1 LITRO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17,68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14745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FRASCO PARA ALIMENTAÇÃO ENTERAL 300ML</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0,90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47298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GEL LUBRIFICANTE ÍNTIMO 20GR</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12,99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47297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GEL PARA ULTRASSONOGRAFIA INCOLOR, BAG 5 LITROS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26,66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40052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GLICOSE 25% 10 ML</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0,46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47300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GLICOSE 5% FRASCO COM 250ML SISTEMA FECHADO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5,44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47301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GLICOSE 5% FRASCO COM 500ML SISTEMA FECHADO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5,07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110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40055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GLICOSE 50% 10 ML</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0,55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111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47302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HASTES FLEXÍVEIS CAIXA 75UN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150,000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1,45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112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49862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IMOBILIZADOR DE CABEÇA RED BLOCK</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84,83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113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47303</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INDICADOR BIOLÓGICO PARA VAPOR PARA TESTE DE ESTERILIZAÇÃO KIT</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55,000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20,34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114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44261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INDICADOR QUÍMICO INTEGRADOR CLASSE 5 PARA TESTE DE ESTERILIZAÇÃO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205,00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115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49226</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INFANTOMETRO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149,04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116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47304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LAMINA DE BISTURI N°11, CX C/ 100UN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20,67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117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47307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LAMINA DE BISTURI N°15 CURVADA, CX C/ 100UN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6,000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24,21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118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48501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LAMINA DE BISTURI N°15, CX C/ 100UN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15,000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24,21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119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47306</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LAMINA DE BISTURI N°20, CX C/ 100UN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22,96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48502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LENÇOL DE PAPEL HOSPITALAR ECO 70CM X50M</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9,11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49863</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LIQUIDO DE DAKIN 500ML</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24,000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4,84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47309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LUVA CIRÚRGICA ESTÉRIL 6,0 CX C/ 50 PARES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62,63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48503</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LUVA CIRÚRGICA ESTÉRIL 6,5 CX C/ 50 PARES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15,000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62,63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47311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LUVA CIRÚRGICA ESTÉRIL 7,0 CX C/ 50 PARES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62,63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47312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LUVA CIRÚRGICA ESTÉRIL 7,5 CX C/ 50 PARES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62,63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48504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LUVA CIRÚRGICA ESTÉRIL 8,0 CX C/ 50 PARES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62,63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47314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LUVAS PARA PROCEDIMENTO DE LÁTEX, GRANDE CX C/ 50 PARES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18,37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48505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LUVAS PARA PROCEDIMENTO DE LÁTEX, MÉDIA CX C/ 50 PARES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18,37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47316</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LUVAS PARA PROCEDIMENTO DE LÁTEX, PEQUENA CX C/ 50 PARES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18,37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130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47318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MACACÃO TNT 70G IMPERMEÁVEL 100% POLIPROPILENO LAMINADO BFE DESCARTÁVEIS TAMANHO G</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13,15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131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47317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MACACÃO TNT 70G IMPERMEÁVEL 100% POLIPROPILENO LAMINADO BFE DESCARTÁVEIS TAMANHO GG</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13,15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132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47322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MALHA TUBULAR N° 10</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8,13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133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47323</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MALHA TUBULAR N° 12</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9,00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134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47319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MALHA TUBULAR N° 4</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3,25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135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47320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MALHA TUBULAR N° 6</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5,79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136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47321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MALHA TUBULAR N° 8</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7,59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137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47324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MASCARA DESCARTÁVEL TRIPLA COM ELÁSTICO CAIXA C/ 50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4,07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138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44667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MASCARA N95</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1,54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139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14752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MICRONEBULIZADOR ADULTO PARA OXIGENIO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6,63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140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14753</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MICRONEBULIZADOR INFANTIL PARA OXIGENIO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5,90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141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49864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MINI INCUBADORA – INDICADORES</w:t>
            </w:r>
            <w:r w:rsidRPr="006762DE">
              <w:rPr>
                <w:rFonts w:ascii="Tahoma" w:eastAsia="Times New Roman" w:hAnsi="Tahoma" w:cs="Tahoma"/>
                <w:color w:val="000000"/>
                <w:sz w:val="14"/>
                <w:szCs w:val="14"/>
              </w:rPr>
              <w:br/>
              <w:t>BIOLOGICOS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6,000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159,00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142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49224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OFTALMOSCOPIO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646,60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143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02045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OTOSCÓPIO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239,24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144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44265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OXIMETRO DIGITAL DE DEDO PORTÁTIL</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53,12</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145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49231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PAPAGAIO HOSPITALAR INOX 1000ML</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12,000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173,74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146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47327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PAPEL GRAU CIRÚRGICO 10X100MTS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41,66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147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47326</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PAPEL GRAU CIRÚRGICO 15X100MTS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51,84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148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47325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PAPEL GRAU CIRÚRGICO 25 X100MTS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96,48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149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47328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PINÇA ANATÔMICA 14CM C/ SERRILHA CONFECCIONADA EM AÇO INOX</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17,98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150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47329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PINÇA HALLSTEAD MOSQUITO RETA 10CM</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22,64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151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47330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PINÇA HEMOSTÁTICA KOCHER RETA CONFECCIONADA EM AÇO INOX 16CM</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59,10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152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47331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PINÇA KELLY 14 CM RETA</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51,29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153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47332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PINÇA TENTA CÂNULA 15 CM</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8,000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12,05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154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13894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PORTA AGULHA</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15,000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26,61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155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47333</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PORTA AGULHAS MAYO HEGER 14CM</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44,53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156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01021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POVIDINE DEGERMANTE LITRO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L</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27,86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157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01022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POVIDINE TÓPICO LITRO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L</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31,07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158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47334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PRESERVATIVO NÃO LUBRIFICADO CAIXA C/ 144 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45,17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159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47336</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PROPÉ DESCARTÁVEIS PACOTE COM 100 UNIDADES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9,11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160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47335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PUNCH KEYES 6MM PARA BIOPSIA DE PELE DE INOX</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8,000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110,47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161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01026</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SABONETE LÍQUIDO 1 LITRO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L</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4,75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162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47338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SACO BRANCO PARA LIXO HOSPITALAR 100 LITROS PACOTE COM 100 UNIDADES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33,91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163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47337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SACO BRANCO PARA LIXO HOSPITALAR 50 LITROS PACOTE COM 100 UNIDADES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21,96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164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48509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SERINGA 1ML C/ AGULHA 13X4,5 PARA INSULINA</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0,15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165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47342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SERINGA DE 10 ML DESCARTÁVEL BICO LUER SLIP</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0,23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166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47343</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SERINGA DE 20 ML DESCARTÁVEL BICO LUER SLIP</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0,38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167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47340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SERINGA DE 3 ML DESCARTÁVEL BICO LUER SLIP</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0,14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168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48510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SERINGA DE 5 ML DESCARTÁVEL BICO LUER SLIP</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0,12</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169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48511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SERINGA DE 60 ML DESCARTÁVEL BICO LUER SLIP</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0,96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170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47352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DE GASTROTOMIA COM BALÃO N°18</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114,24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171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47351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DE GASTROTOMIA COM BALÃO N°20</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114,24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172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47345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FOLLEY 2 VIAS N° 8, 30ML CX C/ 10UN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25,82</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173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48512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FOLLEY 2 VIAS N°12, 30ML CX C/ 10UN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23,44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174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47347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FOLLEY 2 VIAS N°14, 30ML CX C/ 10UN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23,07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175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47348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FOLLEY 2 VIAS N°16, 30ML CX C/ 10UN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23,07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176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47349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FOLLEY 2 VIAS N°18, 30ML CX C/ 100UN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23,07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177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47350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FOLLEY 2 VIAS N°20, 30ML CX C/ 10UN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22,91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178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40084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NASOENTÉRICA Nº 12 LONGA</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0,98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179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40087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NASOENTÉRICA Nº 18 LONGA</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1,22</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180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40088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NASOENTÉRICA Nº 20 LONGA</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1,41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181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47353</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NASOGASTRICA N° 10 LONGA</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0,57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182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47354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NASOGASTRICA N° 12 LONGA</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0,61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183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47355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NASOGASTRICA N° 20 LONGA</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1,41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184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47356</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PARA ALIMENTAÇÃO ENTERAL N° 08</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7,46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185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47357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PARA ALIMENTAÇÃO ENTERAL N° 12</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7,46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D12933">
        <w:trPr>
          <w:trHeight w:val="677"/>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186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47358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PARA URINAR TIPO PRESERVATIVO (UROPEN)</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2,03</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187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01023</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URETRAL DE ALIVIO Nº 12</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0,52</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188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47359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URETRAL DE ALIVIO N°04</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0,52</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D12933">
        <w:trPr>
          <w:trHeight w:val="562"/>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189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47360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URETRAL DE ALIVIO N°06</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0,55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190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47361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URETRAL DE ALIVIO N°10</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0,49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191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47362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URETRAL DE ALIVIO N°14</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0,64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192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47363</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SONDA URETRAL DE ALIVIO N°16</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0,70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193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47368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TERMÔMETRO DIGITAL A DISTÂNCIA</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74,25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194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47367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TERMÔMETRO DIGITAL AXILAR</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7,18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195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47364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TESOURA ÍRIS 12CM RETA</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22,81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196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47365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TESOURA MAYO STILLE 15CM RETA</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47,79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D12933">
        <w:trPr>
          <w:trHeight w:val="752"/>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197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49865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TIRAS REAGENTES DE MEDIDA DE GLICEMIA CAPILAR CX C/ 50 TIRAS COMPATÍVEL COM O DA UNIDADE E O ITEM 27 DESTE EDITAL.</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30,48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198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47369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TOUCAS SANFONADAS DESCARTÁVEIS PACOTE COM 100 UNIDADES</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5,89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199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47370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TUBO DE SILICONE 5,00X10,00MM ROLO DE 15 METROS (PROLONGAMENTO)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43,55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44269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TUBO ENDOTRAQUEAL 2,0</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3,42</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44270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TUBO ENDOTRAQUEAL 2,5</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2,54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44271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TUBO ENDOTRAQUEAL 3,0</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3,42</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44272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TUBO ENDOTRAQUEAL 3,5</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3,09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44273</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TUBO ENDOTRAQUEAL COM BALÃO 4,5</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4,15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44274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TUBO ENDOTRAQUEAL COM BALÃO 5,0</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4,21</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44275</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TUBO ENDOTRAQUEAL COM BALÃO 5,5</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2,96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D12933">
        <w:trPr>
          <w:trHeight w:val="517"/>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207</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44276</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TUBO ENDOTRAQUEAL COM BALÃO 6,0</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4,27</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D12933">
        <w:trPr>
          <w:trHeight w:val="424"/>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208</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44277</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TUBO ENDOTRAQUEAL COM BALÃO 6,5</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4,29</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209</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44278</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TUBO ENDOTRAQUEAL COM BALÃO 7,0</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3,10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D12933">
        <w:trPr>
          <w:trHeight w:val="549"/>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210</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44279</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TUBO ENDOTRAQUEAL COM BALÃO 7,5</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3,05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211</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44280</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TUBO ENDOTRAQUEAL COM BALÃO 8,0</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4,18</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212</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44281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TUBO ENDOTRAQUEAL COM BALÃO 8,5</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4,26</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213</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44282</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TUBO ENDOTRAQUEAL COM BALÃO 9,0</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3,64</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214</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47373</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UMIDIFICADOR DE AR FRASCO DE 250ML</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50,000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10,45</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215</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17321</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VALVULA REGULADORA COM FLUXÔMETRO PARA CILINDRO DE OXIGÊNIO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332,32</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216</w:t>
            </w:r>
          </w:p>
        </w:tc>
        <w:tc>
          <w:tcPr>
            <w:tcW w:w="52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47374</w:t>
            </w:r>
          </w:p>
        </w:tc>
        <w:tc>
          <w:tcPr>
            <w:tcW w:w="3357"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both"/>
              <w:rPr>
                <w:rFonts w:ascii="Tahoma" w:eastAsia="Times New Roman" w:hAnsi="Tahoma" w:cs="Tahoma"/>
                <w:color w:val="000000"/>
                <w:sz w:val="14"/>
                <w:szCs w:val="14"/>
              </w:rPr>
            </w:pPr>
            <w:r w:rsidRPr="006762DE">
              <w:rPr>
                <w:rFonts w:ascii="Tahoma" w:eastAsia="Times New Roman" w:hAnsi="Tahoma" w:cs="Tahoma"/>
                <w:color w:val="000000"/>
                <w:sz w:val="14"/>
                <w:szCs w:val="14"/>
              </w:rPr>
              <w:t>VASELINA LIQUIDA FRASCO COM 1 LITRO</w:t>
            </w:r>
          </w:p>
        </w:tc>
        <w:tc>
          <w:tcPr>
            <w:tcW w:w="496"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33,10</w:t>
            </w:r>
          </w:p>
        </w:tc>
        <w:tc>
          <w:tcPr>
            <w:tcW w:w="1117"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center"/>
              <w:rPr>
                <w:rFonts w:ascii="Tahoma" w:eastAsia="Times New Roman" w:hAnsi="Tahoma" w:cs="Tahoma"/>
                <w:sz w:val="12"/>
                <w:szCs w:val="12"/>
              </w:rPr>
            </w:pPr>
            <w:r w:rsidRPr="006762D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b/>
                <w:bCs/>
                <w:color w:val="000000"/>
                <w:sz w:val="14"/>
                <w:szCs w:val="14"/>
              </w:rPr>
            </w:pPr>
            <w:r w:rsidRPr="006762D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762DE" w:rsidRPr="006762DE" w:rsidRDefault="006762DE" w:rsidP="006762DE">
            <w:pPr>
              <w:jc w:val="right"/>
              <w:rPr>
                <w:rFonts w:ascii="Tahoma" w:eastAsia="Times New Roman" w:hAnsi="Tahoma" w:cs="Tahoma"/>
                <w:b/>
                <w:bCs/>
                <w:sz w:val="14"/>
                <w:szCs w:val="14"/>
              </w:rPr>
            </w:pPr>
            <w:r w:rsidRPr="006762DE">
              <w:rPr>
                <w:rFonts w:ascii="Tahoma" w:eastAsia="Times New Roman" w:hAnsi="Tahoma" w:cs="Tahoma"/>
                <w:b/>
                <w:bCs/>
                <w:sz w:val="14"/>
                <w:szCs w:val="14"/>
              </w:rPr>
              <w:t>0,00</w:t>
            </w:r>
          </w:p>
        </w:tc>
      </w:tr>
      <w:tr w:rsidR="006762DE" w:rsidRPr="006762DE" w:rsidTr="006762DE">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762DE" w:rsidRPr="006762DE" w:rsidRDefault="006762DE" w:rsidP="006762DE">
            <w:pPr>
              <w:jc w:val="right"/>
              <w:rPr>
                <w:rFonts w:ascii="Tahoma" w:eastAsia="Times New Roman" w:hAnsi="Tahoma" w:cs="Tahoma"/>
                <w:color w:val="000000"/>
                <w:sz w:val="14"/>
                <w:szCs w:val="14"/>
              </w:rPr>
            </w:pPr>
            <w:r w:rsidRPr="006762DE">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762DE" w:rsidRPr="006762DE" w:rsidRDefault="006762DE" w:rsidP="006762DE">
            <w:pPr>
              <w:jc w:val="center"/>
              <w:rPr>
                <w:rFonts w:ascii="Tahoma" w:eastAsia="Times New Roman" w:hAnsi="Tahoma" w:cs="Tahoma"/>
                <w:b/>
                <w:bCs/>
                <w:color w:val="000000"/>
                <w:sz w:val="16"/>
                <w:szCs w:val="16"/>
              </w:rPr>
            </w:pPr>
            <w:r w:rsidRPr="006762DE">
              <w:rPr>
                <w:rFonts w:ascii="Tahoma" w:eastAsia="Times New Roman" w:hAnsi="Tahoma" w:cs="Tahoma"/>
                <w:b/>
                <w:bCs/>
                <w:color w:val="000000"/>
                <w:sz w:val="16"/>
                <w:szCs w:val="16"/>
              </w:rPr>
              <w:t>R$ 0,00</w:t>
            </w:r>
          </w:p>
        </w:tc>
      </w:tr>
      <w:tr w:rsidR="006762DE" w:rsidRPr="006762DE" w:rsidTr="006762DE">
        <w:trPr>
          <w:trHeight w:val="180"/>
        </w:trPr>
        <w:tc>
          <w:tcPr>
            <w:tcW w:w="446" w:type="dxa"/>
            <w:tcBorders>
              <w:top w:val="nil"/>
              <w:left w:val="nil"/>
              <w:bottom w:val="nil"/>
              <w:right w:val="nil"/>
            </w:tcBorders>
            <w:shd w:val="clear" w:color="auto" w:fill="auto"/>
            <w:vAlign w:val="center"/>
            <w:hideMark/>
          </w:tcPr>
          <w:p w:rsidR="006762DE" w:rsidRPr="006762DE" w:rsidRDefault="006762DE" w:rsidP="006762DE">
            <w:pPr>
              <w:jc w:val="center"/>
              <w:rPr>
                <w:rFonts w:ascii="Tahoma" w:eastAsia="Times New Roman" w:hAnsi="Tahoma" w:cs="Tahoma"/>
                <w:b/>
                <w:bCs/>
                <w:color w:val="000000"/>
                <w:sz w:val="16"/>
                <w:szCs w:val="16"/>
              </w:rPr>
            </w:pPr>
          </w:p>
        </w:tc>
        <w:tc>
          <w:tcPr>
            <w:tcW w:w="370" w:type="dxa"/>
            <w:tcBorders>
              <w:top w:val="nil"/>
              <w:left w:val="nil"/>
              <w:bottom w:val="nil"/>
              <w:right w:val="nil"/>
            </w:tcBorders>
            <w:shd w:val="clear" w:color="auto" w:fill="auto"/>
            <w:vAlign w:val="center"/>
            <w:hideMark/>
          </w:tcPr>
          <w:p w:rsidR="006762DE" w:rsidRPr="006762DE" w:rsidRDefault="006762DE" w:rsidP="006762DE">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6762DE" w:rsidRPr="006762DE" w:rsidRDefault="006762DE" w:rsidP="006762DE">
            <w:pPr>
              <w:jc w:val="center"/>
              <w:rPr>
                <w:rFonts w:eastAsia="Times New Roman"/>
                <w:sz w:val="20"/>
                <w:szCs w:val="20"/>
              </w:rPr>
            </w:pPr>
          </w:p>
        </w:tc>
        <w:tc>
          <w:tcPr>
            <w:tcW w:w="3357" w:type="dxa"/>
            <w:tcBorders>
              <w:top w:val="nil"/>
              <w:left w:val="nil"/>
              <w:bottom w:val="nil"/>
              <w:right w:val="nil"/>
            </w:tcBorders>
            <w:shd w:val="clear" w:color="auto" w:fill="auto"/>
            <w:vAlign w:val="center"/>
            <w:hideMark/>
          </w:tcPr>
          <w:p w:rsidR="006762DE" w:rsidRPr="006762DE" w:rsidRDefault="006762DE" w:rsidP="006762DE">
            <w:pPr>
              <w:jc w:val="center"/>
              <w:rPr>
                <w:rFonts w:eastAsia="Times New Roman"/>
                <w:sz w:val="20"/>
                <w:szCs w:val="20"/>
              </w:rPr>
            </w:pPr>
          </w:p>
        </w:tc>
        <w:tc>
          <w:tcPr>
            <w:tcW w:w="496" w:type="dxa"/>
            <w:tcBorders>
              <w:top w:val="nil"/>
              <w:left w:val="nil"/>
              <w:bottom w:val="nil"/>
              <w:right w:val="nil"/>
            </w:tcBorders>
            <w:shd w:val="clear" w:color="auto" w:fill="auto"/>
            <w:vAlign w:val="center"/>
            <w:hideMark/>
          </w:tcPr>
          <w:p w:rsidR="006762DE" w:rsidRPr="006762DE" w:rsidRDefault="006762DE" w:rsidP="006762DE">
            <w:pPr>
              <w:jc w:val="both"/>
              <w:rPr>
                <w:rFonts w:eastAsia="Times New Roman"/>
                <w:sz w:val="20"/>
                <w:szCs w:val="20"/>
              </w:rPr>
            </w:pPr>
          </w:p>
        </w:tc>
        <w:tc>
          <w:tcPr>
            <w:tcW w:w="878" w:type="dxa"/>
            <w:tcBorders>
              <w:top w:val="nil"/>
              <w:left w:val="nil"/>
              <w:bottom w:val="nil"/>
              <w:right w:val="nil"/>
            </w:tcBorders>
            <w:shd w:val="clear" w:color="auto" w:fill="auto"/>
            <w:vAlign w:val="center"/>
            <w:hideMark/>
          </w:tcPr>
          <w:p w:rsidR="006762DE" w:rsidRPr="006762DE" w:rsidRDefault="006762DE" w:rsidP="006762DE">
            <w:pPr>
              <w:jc w:val="center"/>
              <w:rPr>
                <w:rFonts w:eastAsia="Times New Roman"/>
                <w:sz w:val="20"/>
                <w:szCs w:val="20"/>
              </w:rPr>
            </w:pPr>
          </w:p>
        </w:tc>
        <w:tc>
          <w:tcPr>
            <w:tcW w:w="833" w:type="dxa"/>
            <w:tcBorders>
              <w:top w:val="nil"/>
              <w:left w:val="nil"/>
              <w:bottom w:val="nil"/>
              <w:right w:val="nil"/>
            </w:tcBorders>
            <w:shd w:val="clear" w:color="auto" w:fill="auto"/>
            <w:vAlign w:val="center"/>
            <w:hideMark/>
          </w:tcPr>
          <w:p w:rsidR="006762DE" w:rsidRPr="006762DE" w:rsidRDefault="006762DE" w:rsidP="006762DE">
            <w:pPr>
              <w:jc w:val="right"/>
              <w:rPr>
                <w:rFonts w:eastAsia="Times New Roman"/>
                <w:sz w:val="20"/>
                <w:szCs w:val="20"/>
              </w:rPr>
            </w:pPr>
          </w:p>
        </w:tc>
        <w:tc>
          <w:tcPr>
            <w:tcW w:w="1117" w:type="dxa"/>
            <w:tcBorders>
              <w:top w:val="nil"/>
              <w:left w:val="nil"/>
              <w:bottom w:val="nil"/>
              <w:right w:val="nil"/>
            </w:tcBorders>
            <w:shd w:val="clear" w:color="auto" w:fill="auto"/>
            <w:vAlign w:val="center"/>
            <w:hideMark/>
          </w:tcPr>
          <w:p w:rsidR="006762DE" w:rsidRPr="006762DE" w:rsidRDefault="006762DE" w:rsidP="006762DE">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6762DE" w:rsidRPr="006762DE" w:rsidRDefault="006762DE" w:rsidP="006762DE">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6762DE" w:rsidRPr="006762DE" w:rsidRDefault="006762DE" w:rsidP="006762DE">
            <w:pPr>
              <w:jc w:val="right"/>
              <w:rPr>
                <w:rFonts w:eastAsia="Times New Roman"/>
                <w:sz w:val="20"/>
                <w:szCs w:val="20"/>
              </w:rPr>
            </w:pPr>
          </w:p>
        </w:tc>
      </w:tr>
      <w:tr w:rsidR="006762DE" w:rsidRPr="006762DE" w:rsidTr="006762DE">
        <w:trPr>
          <w:trHeight w:val="1699"/>
        </w:trPr>
        <w:tc>
          <w:tcPr>
            <w:tcW w:w="607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762DE" w:rsidRPr="006762DE" w:rsidRDefault="006762DE" w:rsidP="006762DE">
            <w:pPr>
              <w:jc w:val="both"/>
              <w:rPr>
                <w:rFonts w:ascii="Tahoma" w:eastAsia="Times New Roman" w:hAnsi="Tahoma" w:cs="Tahoma"/>
                <w:color w:val="000000"/>
                <w:sz w:val="16"/>
                <w:szCs w:val="16"/>
              </w:rPr>
            </w:pPr>
            <w:r w:rsidRPr="006762DE">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0017/2024,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6762DE">
              <w:rPr>
                <w:rFonts w:ascii="Tahoma" w:eastAsia="Times New Roman" w:hAnsi="Tahoma" w:cs="Tahoma"/>
                <w:color w:val="000000"/>
                <w:sz w:val="16"/>
                <w:szCs w:val="16"/>
              </w:rPr>
              <w:t>infralegais</w:t>
            </w:r>
            <w:proofErr w:type="spellEnd"/>
            <w:r w:rsidRPr="006762DE">
              <w:rPr>
                <w:rFonts w:ascii="Tahoma" w:eastAsia="Times New Roman" w:hAnsi="Tahoma" w:cs="Tahoma"/>
                <w:color w:val="000000"/>
                <w:sz w:val="16"/>
                <w:szCs w:val="16"/>
              </w:rPr>
              <w:t>, nas convenções coletivas de trabalho e nos termos de ajustamento de conduta vigentes na data de entrega desta proposta.</w:t>
            </w:r>
          </w:p>
        </w:tc>
        <w:tc>
          <w:tcPr>
            <w:tcW w:w="375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CARIMBO CNPJ</w:t>
            </w:r>
          </w:p>
        </w:tc>
      </w:tr>
      <w:tr w:rsidR="006762DE" w:rsidRPr="006762DE" w:rsidTr="006762DE">
        <w:trPr>
          <w:trHeight w:val="600"/>
        </w:trPr>
        <w:tc>
          <w:tcPr>
            <w:tcW w:w="607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762DE" w:rsidRPr="006762DE" w:rsidRDefault="006762DE" w:rsidP="006762DE">
            <w:pPr>
              <w:jc w:val="center"/>
              <w:rPr>
                <w:rFonts w:ascii="Tahoma" w:eastAsia="Times New Roman" w:hAnsi="Tahoma" w:cs="Tahoma"/>
                <w:color w:val="000000"/>
                <w:sz w:val="14"/>
                <w:szCs w:val="14"/>
              </w:rPr>
            </w:pPr>
            <w:r w:rsidRPr="006762DE">
              <w:rPr>
                <w:rFonts w:ascii="Tahoma" w:eastAsia="Times New Roman" w:hAnsi="Tahoma" w:cs="Tahoma"/>
                <w:color w:val="000000"/>
                <w:sz w:val="14"/>
                <w:szCs w:val="14"/>
              </w:rPr>
              <w:t>NOME E ASSINATURA</w:t>
            </w:r>
          </w:p>
        </w:tc>
        <w:tc>
          <w:tcPr>
            <w:tcW w:w="3750" w:type="dxa"/>
            <w:gridSpan w:val="4"/>
            <w:vMerge/>
            <w:tcBorders>
              <w:top w:val="single" w:sz="4" w:space="0" w:color="000000"/>
              <w:left w:val="single" w:sz="4" w:space="0" w:color="000000"/>
              <w:bottom w:val="single" w:sz="4" w:space="0" w:color="000000"/>
              <w:right w:val="single" w:sz="4" w:space="0" w:color="000000"/>
            </w:tcBorders>
            <w:vAlign w:val="center"/>
            <w:hideMark/>
          </w:tcPr>
          <w:p w:rsidR="006762DE" w:rsidRPr="006762DE" w:rsidRDefault="006762DE" w:rsidP="006762DE">
            <w:pPr>
              <w:rPr>
                <w:rFonts w:ascii="Tahoma" w:eastAsia="Times New Roman" w:hAnsi="Tahoma" w:cs="Tahoma"/>
                <w:color w:val="000000"/>
                <w:sz w:val="14"/>
                <w:szCs w:val="14"/>
              </w:rPr>
            </w:pPr>
          </w:p>
        </w:tc>
      </w:tr>
    </w:tbl>
    <w:p w:rsidR="006762DE" w:rsidRDefault="006762DE" w:rsidP="000B2233">
      <w:pPr>
        <w:jc w:val="center"/>
        <w:rPr>
          <w:rFonts w:ascii="Arial" w:hAnsi="Arial"/>
          <w:b/>
          <w:sz w:val="22"/>
          <w:szCs w:val="22"/>
        </w:rPr>
      </w:pPr>
    </w:p>
    <w:p w:rsidR="000B2233" w:rsidRDefault="000B22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Pr="00335483" w:rsidRDefault="00D12933" w:rsidP="000B2233">
      <w:pPr>
        <w:spacing w:line="276" w:lineRule="auto"/>
        <w:jc w:val="both"/>
        <w:rPr>
          <w:rFonts w:ascii="Arial" w:hAnsi="Arial"/>
          <w:b/>
          <w:sz w:val="22"/>
          <w:szCs w:val="22"/>
        </w:rPr>
      </w:pPr>
    </w:p>
    <w:p w:rsidR="000B2233" w:rsidRDefault="000B2233" w:rsidP="000B2233">
      <w:pPr>
        <w:jc w:val="center"/>
        <w:rPr>
          <w:rFonts w:ascii="Arial" w:hAnsi="Arial"/>
          <w:b/>
          <w:sz w:val="22"/>
          <w:szCs w:val="22"/>
        </w:rPr>
      </w:pPr>
    </w:p>
    <w:p w:rsidR="000B2233" w:rsidRPr="00CB474C" w:rsidRDefault="000B2233" w:rsidP="000B2233">
      <w:pPr>
        <w:jc w:val="center"/>
        <w:rPr>
          <w:rFonts w:ascii="Arial" w:hAnsi="Arial"/>
          <w:b/>
          <w:bCs/>
          <w:i/>
          <w:sz w:val="22"/>
          <w:szCs w:val="22"/>
          <w:lang w:eastAsia="en-US"/>
        </w:rPr>
      </w:pPr>
      <w:r w:rsidRPr="00CB474C">
        <w:rPr>
          <w:rFonts w:ascii="Arial" w:hAnsi="Arial"/>
          <w:b/>
          <w:bCs/>
          <w:sz w:val="22"/>
          <w:szCs w:val="22"/>
          <w:lang w:eastAsia="en-US"/>
        </w:rPr>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0B2233" w:rsidRDefault="000B2233" w:rsidP="000B2233">
      <w:pPr>
        <w:jc w:val="center"/>
        <w:rPr>
          <w:rFonts w:ascii="Arial" w:hAnsi="Arial"/>
          <w:b/>
          <w:bCs/>
          <w:i/>
          <w:sz w:val="22"/>
          <w:szCs w:val="22"/>
          <w:lang w:eastAsia="en-US"/>
        </w:rPr>
      </w:pPr>
    </w:p>
    <w:p w:rsidR="000B2233" w:rsidRPr="00CB474C" w:rsidRDefault="000B2233" w:rsidP="000B2233">
      <w:pPr>
        <w:jc w:val="center"/>
        <w:rPr>
          <w:rFonts w:ascii="Arial" w:hAnsi="Arial"/>
          <w:b/>
          <w:bCs/>
          <w:i/>
          <w:sz w:val="22"/>
          <w:szCs w:val="22"/>
          <w:lang w:eastAsia="en-US"/>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DA497E">
        <w:rPr>
          <w:rFonts w:ascii="Arial" w:hAnsi="Arial"/>
          <w:b/>
          <w:sz w:val="22"/>
          <w:szCs w:val="22"/>
          <w:lang w:eastAsia="zh-CN"/>
        </w:rPr>
        <w:t>4</w:t>
      </w:r>
      <w:r w:rsidR="00595033">
        <w:rPr>
          <w:rFonts w:ascii="Arial" w:hAnsi="Arial"/>
          <w:b/>
          <w:sz w:val="22"/>
          <w:szCs w:val="22"/>
          <w:lang w:eastAsia="zh-CN"/>
        </w:rPr>
        <w:t>6</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DA497E">
        <w:rPr>
          <w:rFonts w:ascii="Arial" w:hAnsi="Arial"/>
          <w:b/>
          <w:sz w:val="22"/>
          <w:szCs w:val="22"/>
          <w:lang w:eastAsia="zh-CN"/>
        </w:rPr>
        <w:t>1</w:t>
      </w:r>
      <w:r w:rsidR="00595033">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r w:rsidRPr="00CB474C">
        <w:rPr>
          <w:rFonts w:ascii="Arial" w:hAnsi="Arial"/>
          <w:b/>
          <w:sz w:val="22"/>
          <w:szCs w:val="22"/>
        </w:rPr>
        <w:t>ANEXO V</w:t>
      </w:r>
      <w:r>
        <w:rPr>
          <w:rFonts w:ascii="Arial" w:hAnsi="Arial"/>
          <w:b/>
          <w:sz w:val="22"/>
          <w:szCs w:val="22"/>
        </w:rPr>
        <w:t xml:space="preserve">II - </w:t>
      </w:r>
      <w:r w:rsidRPr="00CB474C">
        <w:rPr>
          <w:rFonts w:ascii="Arial" w:hAnsi="Arial"/>
          <w:b/>
          <w:sz w:val="22"/>
          <w:szCs w:val="22"/>
        </w:rPr>
        <w:t>DECLARAÇÃO DE HABILITAÇÃO</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DA497E">
        <w:rPr>
          <w:rFonts w:ascii="Arial" w:hAnsi="Arial"/>
          <w:b/>
          <w:sz w:val="22"/>
          <w:szCs w:val="22"/>
          <w:lang w:eastAsia="zh-CN"/>
        </w:rPr>
        <w:t>4</w:t>
      </w:r>
      <w:r w:rsidR="00595033">
        <w:rPr>
          <w:rFonts w:ascii="Arial" w:hAnsi="Arial"/>
          <w:b/>
          <w:sz w:val="22"/>
          <w:szCs w:val="22"/>
          <w:lang w:eastAsia="zh-CN"/>
        </w:rPr>
        <w:t>6</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DA497E">
        <w:rPr>
          <w:rFonts w:ascii="Arial" w:hAnsi="Arial"/>
          <w:b/>
          <w:sz w:val="22"/>
          <w:szCs w:val="22"/>
          <w:lang w:eastAsia="zh-CN"/>
        </w:rPr>
        <w:t>1</w:t>
      </w:r>
      <w:r w:rsidR="00595033">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bookmarkEnd w:id="14"/>
    <w:p w:rsidR="000B2233" w:rsidRDefault="000B2233" w:rsidP="000B2233">
      <w:pPr>
        <w:tabs>
          <w:tab w:val="left" w:pos="9781"/>
        </w:tabs>
        <w:rPr>
          <w:rFonts w:ascii="Arial" w:hAnsi="Arial"/>
          <w:b/>
          <w:i/>
          <w:sz w:val="22"/>
          <w:szCs w:val="22"/>
          <w:lang w:eastAsia="zh-CN"/>
        </w:rPr>
      </w:pPr>
    </w:p>
    <w:p w:rsidR="000B2233" w:rsidRPr="00CB474C" w:rsidRDefault="000B2233" w:rsidP="000B2233">
      <w:pPr>
        <w:tabs>
          <w:tab w:val="left" w:pos="9781"/>
        </w:tabs>
        <w:rPr>
          <w:rFonts w:ascii="Arial" w:hAnsi="Arial"/>
          <w:b/>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 xml:space="preserve">II - </w:t>
      </w:r>
      <w:r w:rsidRPr="00CB474C">
        <w:rPr>
          <w:rFonts w:ascii="Arial" w:hAnsi="Arial"/>
          <w:b/>
          <w:sz w:val="22"/>
          <w:szCs w:val="22"/>
        </w:rPr>
        <w:t>DECLARAÇÃO DE ENQUADRAMENTO COMO</w:t>
      </w:r>
    </w:p>
    <w:p w:rsidR="000B2233" w:rsidRPr="00CB474C" w:rsidRDefault="000B2233" w:rsidP="000B2233">
      <w:pPr>
        <w:jc w:val="center"/>
        <w:rPr>
          <w:rFonts w:ascii="Arial" w:hAnsi="Arial"/>
          <w:b/>
          <w:i/>
          <w:sz w:val="22"/>
          <w:szCs w:val="22"/>
        </w:rPr>
      </w:pPr>
      <w:r w:rsidRPr="00CB474C">
        <w:rPr>
          <w:rFonts w:ascii="Arial" w:hAnsi="Arial"/>
          <w:b/>
          <w:sz w:val="22"/>
          <w:szCs w:val="22"/>
        </w:rPr>
        <w:t>MICROEMPRESA/ EMPRESA DE PEQUENO PORTE/ MICROEMPREENDEDOR INDIVIDUAL</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421E76">
        <w:rPr>
          <w:rFonts w:ascii="Arial" w:hAnsi="Arial"/>
          <w:b/>
          <w:sz w:val="22"/>
          <w:szCs w:val="22"/>
          <w:lang w:eastAsia="zh-CN"/>
        </w:rPr>
        <w:t>0</w:t>
      </w:r>
      <w:r w:rsidR="00DA497E">
        <w:rPr>
          <w:rFonts w:ascii="Arial" w:hAnsi="Arial"/>
          <w:b/>
          <w:sz w:val="22"/>
          <w:szCs w:val="22"/>
          <w:lang w:eastAsia="zh-CN"/>
        </w:rPr>
        <w:t>4</w:t>
      </w:r>
      <w:r w:rsidR="00595033">
        <w:rPr>
          <w:rFonts w:ascii="Arial" w:hAnsi="Arial"/>
          <w:b/>
          <w:sz w:val="22"/>
          <w:szCs w:val="22"/>
          <w:lang w:eastAsia="zh-CN"/>
        </w:rPr>
        <w:t>6</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DA497E">
        <w:rPr>
          <w:rFonts w:ascii="Arial" w:hAnsi="Arial"/>
          <w:b/>
          <w:sz w:val="22"/>
          <w:szCs w:val="22"/>
          <w:lang w:eastAsia="zh-CN"/>
        </w:rPr>
        <w:t>1</w:t>
      </w:r>
      <w:r w:rsidR="00595033">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B2233" w:rsidRPr="003A19E1" w:rsidRDefault="000B2233" w:rsidP="000B2233">
      <w:pPr>
        <w:tabs>
          <w:tab w:val="left" w:pos="1701"/>
        </w:tabs>
        <w:rPr>
          <w:rFonts w:ascii="Verdana" w:hAnsi="Verdan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421E76">
        <w:rPr>
          <w:rFonts w:ascii="Verdana" w:hAnsi="Verdana" w:cs="Tahoma"/>
          <w:sz w:val="20"/>
          <w:szCs w:val="20"/>
        </w:rPr>
        <w:t>4</w:t>
      </w: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3A19E1" w:rsidTr="000B2233">
        <w:trPr>
          <w:trHeight w:val="2230"/>
        </w:trPr>
        <w:tc>
          <w:tcPr>
            <w:tcW w:w="3751" w:type="dxa"/>
            <w:shd w:val="clear" w:color="auto" w:fill="auto"/>
            <w:vAlign w:val="bottom"/>
            <w:hideMark/>
          </w:tcPr>
          <w:p w:rsidR="000B2233" w:rsidRPr="003A19E1" w:rsidRDefault="000B2233" w:rsidP="000B223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2233" w:rsidRPr="003A19E1" w:rsidRDefault="000B2233" w:rsidP="000B223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B2233" w:rsidRPr="003A19E1" w:rsidRDefault="000B2233" w:rsidP="000B2233">
      <w:pPr>
        <w:pStyle w:val="Recuodecorpodetexto"/>
        <w:tabs>
          <w:tab w:val="left" w:pos="709"/>
          <w:tab w:val="left" w:pos="1276"/>
          <w:tab w:val="left" w:pos="1701"/>
        </w:tabs>
        <w:jc w:val="center"/>
        <w:rPr>
          <w:rFonts w:ascii="Verdana" w:hAnsi="Verdana" w:cs="Arial"/>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Carimbo e Assinatura do Profissional</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r>
    </w:p>
    <w:p w:rsidR="000B2233" w:rsidRPr="003A19E1" w:rsidRDefault="000B2233" w:rsidP="000B2233">
      <w:pPr>
        <w:tabs>
          <w:tab w:val="left" w:pos="1701"/>
        </w:tabs>
        <w:jc w:val="both"/>
        <w:rPr>
          <w:rFonts w:ascii="Verdana" w:hAnsi="Verdana" w:cs="Arial"/>
          <w:sz w:val="20"/>
          <w:szCs w:val="20"/>
        </w:rPr>
      </w:pPr>
    </w:p>
    <w:p w:rsidR="000B2233" w:rsidRPr="003A19E1"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both"/>
        <w:rPr>
          <w:rFonts w:ascii="Arial" w:hAnsi="Arial"/>
          <w:b/>
          <w:i/>
          <w:sz w:val="22"/>
          <w:szCs w:val="22"/>
          <w:highlight w:val="lightGray"/>
        </w:rPr>
      </w:pPr>
    </w:p>
    <w:p w:rsidR="000B2233" w:rsidRDefault="000B2233" w:rsidP="000B2233">
      <w:pPr>
        <w:tabs>
          <w:tab w:val="left" w:pos="9781"/>
        </w:tabs>
        <w:jc w:val="both"/>
        <w:rPr>
          <w:rFonts w:ascii="Arial" w:hAnsi="Arial"/>
          <w:b/>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Pr>
          <w:rFonts w:ascii="Arial" w:hAnsi="Arial"/>
          <w:b/>
          <w:sz w:val="22"/>
          <w:szCs w:val="22"/>
        </w:rPr>
        <w:t xml:space="preserve">ANEXO IX - </w:t>
      </w:r>
      <w:r w:rsidRPr="00CB474C">
        <w:rPr>
          <w:rFonts w:ascii="Arial" w:hAnsi="Arial"/>
          <w:b/>
          <w:sz w:val="22"/>
          <w:szCs w:val="22"/>
        </w:rPr>
        <w:t>DECLARAÇÃO</w:t>
      </w:r>
      <w:r>
        <w:rPr>
          <w:rFonts w:ascii="Arial" w:hAnsi="Arial"/>
          <w:b/>
          <w:sz w:val="22"/>
          <w:szCs w:val="22"/>
        </w:rPr>
        <w:t xml:space="preserve"> UNIFICADA</w:t>
      </w:r>
    </w:p>
    <w:p w:rsidR="000B2233" w:rsidRPr="00CB474C" w:rsidRDefault="000B2233" w:rsidP="000B2233">
      <w:pPr>
        <w:rPr>
          <w:rFonts w:ascii="Arial" w:hAnsi="Arial"/>
          <w:i/>
        </w:rPr>
      </w:pPr>
    </w:p>
    <w:p w:rsidR="000B2233" w:rsidRPr="00CB474C" w:rsidRDefault="000B2233" w:rsidP="000B2233">
      <w:pPr>
        <w:rPr>
          <w:rFonts w:ascii="Arial" w:hAnsi="Arial"/>
          <w:i/>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DA497E">
        <w:rPr>
          <w:rFonts w:ascii="Arial" w:hAnsi="Arial"/>
          <w:b/>
          <w:sz w:val="22"/>
          <w:szCs w:val="22"/>
          <w:lang w:eastAsia="zh-CN"/>
        </w:rPr>
        <w:t>4</w:t>
      </w:r>
      <w:r w:rsidR="00595033">
        <w:rPr>
          <w:rFonts w:ascii="Arial" w:hAnsi="Arial"/>
          <w:b/>
          <w:sz w:val="22"/>
          <w:szCs w:val="22"/>
          <w:lang w:eastAsia="zh-CN"/>
        </w:rPr>
        <w:t>6</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DA497E">
        <w:rPr>
          <w:rFonts w:ascii="Arial" w:hAnsi="Arial"/>
          <w:b/>
          <w:sz w:val="22"/>
          <w:szCs w:val="22"/>
          <w:lang w:eastAsia="zh-CN"/>
        </w:rPr>
        <w:t>1</w:t>
      </w:r>
      <w:r w:rsidR="00595033">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keepNext/>
        <w:spacing w:before="240" w:after="60"/>
        <w:jc w:val="center"/>
        <w:outlineLvl w:val="0"/>
        <w:rPr>
          <w:rFonts w:ascii="Arial" w:hAnsi="Arial"/>
          <w:b/>
          <w:bCs/>
          <w:i/>
          <w:kern w:val="32"/>
          <w:sz w:val="22"/>
          <w:szCs w:val="22"/>
        </w:rPr>
      </w:pPr>
    </w:p>
    <w:p w:rsidR="000B2233" w:rsidRPr="00CB474C" w:rsidRDefault="000B2233" w:rsidP="000B2233">
      <w:pPr>
        <w:jc w:val="both"/>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DA497E">
        <w:rPr>
          <w:rFonts w:ascii="Arial" w:hAnsi="Arial"/>
          <w:b/>
          <w:sz w:val="22"/>
          <w:szCs w:val="22"/>
        </w:rPr>
        <w:t>1</w:t>
      </w:r>
      <w:r w:rsidR="00595033">
        <w:rPr>
          <w:rFonts w:ascii="Arial" w:hAnsi="Arial"/>
          <w:b/>
          <w:sz w:val="22"/>
          <w:szCs w:val="22"/>
        </w:rPr>
        <w:t>7</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0B2233" w:rsidRPr="00CB474C" w:rsidRDefault="000B2233" w:rsidP="000B2233">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0B2233" w:rsidRPr="00CB474C" w:rsidRDefault="000B2233" w:rsidP="000B2233">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0B2233" w:rsidRPr="00CB474C" w:rsidRDefault="000B2233" w:rsidP="000B2233">
      <w:pPr>
        <w:jc w:val="both"/>
        <w:rPr>
          <w:rFonts w:ascii="Arial" w:hAnsi="Arial"/>
          <w:i/>
          <w:sz w:val="22"/>
          <w:szCs w:val="22"/>
        </w:rPr>
      </w:pPr>
    </w:p>
    <w:p w:rsidR="000B2233" w:rsidRPr="00CB474C" w:rsidRDefault="000B2233" w:rsidP="000B2233">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0B2233" w:rsidRPr="00CB474C" w:rsidRDefault="000B2233" w:rsidP="000B2233">
      <w:pPr>
        <w:jc w:val="both"/>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jc w:val="both"/>
        <w:rPr>
          <w:rFonts w:ascii="Arial" w:hAnsi="Arial"/>
          <w:i/>
          <w:sz w:val="22"/>
          <w:szCs w:val="22"/>
          <w:lang w:eastAsia="en-US"/>
        </w:rPr>
      </w:pPr>
    </w:p>
    <w:p w:rsidR="000B2233" w:rsidRPr="00335483" w:rsidRDefault="000B2233" w:rsidP="000B2233">
      <w:pPr>
        <w:spacing w:line="276" w:lineRule="auto"/>
        <w:jc w:val="center"/>
        <w:rPr>
          <w:rFonts w:ascii="Arial" w:hAnsi="Arial"/>
          <w:b/>
          <w:sz w:val="22"/>
          <w:szCs w:val="22"/>
        </w:rPr>
      </w:pPr>
    </w:p>
    <w:p w:rsidR="000B2233" w:rsidRPr="00311635" w:rsidRDefault="000B2233" w:rsidP="000B2233"/>
    <w:p w:rsidR="00730F2D" w:rsidRDefault="00730F2D"/>
    <w:sectPr w:rsidR="00730F2D" w:rsidSect="000B2233">
      <w:headerReference w:type="default" r:id="rId22"/>
      <w:footerReference w:type="default" r:id="rId23"/>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2DE" w:rsidRDefault="006762DE">
      <w:r>
        <w:separator/>
      </w:r>
    </w:p>
  </w:endnote>
  <w:endnote w:type="continuationSeparator" w:id="0">
    <w:p w:rsidR="006762DE" w:rsidRDefault="0067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2DE" w:rsidRPr="007B2033" w:rsidRDefault="006762DE"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6762DE" w:rsidRPr="007B2033" w:rsidRDefault="006762DE"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6762DE" w:rsidRDefault="006762D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2DE" w:rsidRPr="005254A7" w:rsidRDefault="006762DE"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6762DE" w:rsidRPr="005254A7" w:rsidRDefault="006762DE" w:rsidP="000B2233">
    <w:pPr>
      <w:pStyle w:val="Rodap"/>
      <w:jc w:val="center"/>
      <w:rPr>
        <w:color w:val="1F4E79" w:themeColor="accent1" w:themeShade="80"/>
      </w:rPr>
    </w:pPr>
    <w:r w:rsidRPr="005254A7">
      <w:rPr>
        <w:color w:val="1F4E79" w:themeColor="accent1" w:themeShade="80"/>
      </w:rPr>
      <w:t>CNPJ: 15.905.342/0001-28</w:t>
    </w:r>
  </w:p>
  <w:p w:rsidR="006762DE" w:rsidRPr="005254A7" w:rsidRDefault="006762DE"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2DE" w:rsidRPr="007B2033" w:rsidRDefault="006762DE"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6762DE" w:rsidRPr="007B2033" w:rsidRDefault="006762DE"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2DE" w:rsidRDefault="006762DE">
      <w:r>
        <w:separator/>
      </w:r>
    </w:p>
  </w:footnote>
  <w:footnote w:type="continuationSeparator" w:id="0">
    <w:p w:rsidR="006762DE" w:rsidRDefault="006762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2DE" w:rsidRPr="00A47371" w:rsidRDefault="006762DE"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10" name="Imagem 10"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6762DE" w:rsidRPr="00A47371" w:rsidRDefault="006762DE"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6762DE" w:rsidRDefault="006762DE"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6762DE" w:rsidRDefault="006762DE" w:rsidP="000B2233">
    <w:pPr>
      <w:pStyle w:val="Cabealho"/>
      <w:tabs>
        <w:tab w:val="clear" w:pos="4252"/>
        <w:tab w:val="clear" w:pos="8504"/>
      </w:tabs>
      <w:ind w:firstLine="1026"/>
      <w:rPr>
        <w:rFonts w:ascii="Verdana" w:hAnsi="Verdana" w:cs="Arial"/>
        <w:sz w:val="2"/>
        <w:szCs w:val="2"/>
      </w:rPr>
    </w:pPr>
  </w:p>
  <w:p w:rsidR="006762DE" w:rsidRDefault="006762DE" w:rsidP="000B2233">
    <w:pPr>
      <w:pStyle w:val="Cabealho"/>
      <w:tabs>
        <w:tab w:val="clear" w:pos="4252"/>
        <w:tab w:val="clear" w:pos="8504"/>
        <w:tab w:val="left" w:pos="7890"/>
      </w:tabs>
      <w:rPr>
        <w:rFonts w:ascii="Verdana" w:hAnsi="Verdana" w:cs="Arial"/>
        <w:sz w:val="2"/>
        <w:szCs w:val="2"/>
      </w:rPr>
    </w:pPr>
  </w:p>
  <w:p w:rsidR="006762DE" w:rsidRDefault="006762DE"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762DE" w:rsidRPr="009027E7" w:rsidRDefault="006762DE"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6762DE" w:rsidRPr="009027E7" w:rsidRDefault="006762DE"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6762DE" w:rsidRPr="00F46F6A" w:rsidRDefault="006762DE"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6762DE" w:rsidRPr="00C90181" w:rsidRDefault="006762DE">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2DE" w:rsidRDefault="006762D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2DE" w:rsidRDefault="006762DE"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52096" behindDoc="0" locked="0" layoutInCell="1" allowOverlap="1" wp14:anchorId="68D3ACE3" wp14:editId="1B9C7222">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1D058FE0"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6762DE" w:rsidRDefault="006762DE" w:rsidP="000B2233">
    <w:pPr>
      <w:pStyle w:val="Cabealho"/>
      <w:jc w:val="center"/>
    </w:pPr>
  </w:p>
  <w:p w:rsidR="006762DE" w:rsidRPr="00031BF1" w:rsidRDefault="006762DE"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2DE" w:rsidRDefault="006762D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2DE" w:rsidRPr="00A47371" w:rsidRDefault="006762DE"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6762DE" w:rsidRPr="00A47371" w:rsidRDefault="006762DE"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6762DE" w:rsidRDefault="006762DE"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6762DE" w:rsidRDefault="006762DE" w:rsidP="000B2233">
    <w:pPr>
      <w:pStyle w:val="Cabealho"/>
      <w:tabs>
        <w:tab w:val="clear" w:pos="4252"/>
        <w:tab w:val="clear" w:pos="8504"/>
      </w:tabs>
      <w:ind w:firstLine="1026"/>
      <w:rPr>
        <w:rFonts w:ascii="Verdana" w:hAnsi="Verdana" w:cs="Arial"/>
        <w:sz w:val="2"/>
        <w:szCs w:val="2"/>
      </w:rPr>
    </w:pPr>
  </w:p>
  <w:p w:rsidR="006762DE" w:rsidRDefault="006762DE" w:rsidP="000B2233">
    <w:pPr>
      <w:pStyle w:val="Cabealho"/>
      <w:tabs>
        <w:tab w:val="clear" w:pos="4252"/>
        <w:tab w:val="clear" w:pos="8504"/>
        <w:tab w:val="left" w:pos="7890"/>
      </w:tabs>
      <w:rPr>
        <w:rFonts w:ascii="Verdana" w:hAnsi="Verdana" w:cs="Arial"/>
        <w:sz w:val="2"/>
        <w:szCs w:val="2"/>
      </w:rPr>
    </w:pPr>
  </w:p>
  <w:p w:rsidR="006762DE" w:rsidRDefault="006762DE"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762DE" w:rsidRPr="009027E7" w:rsidRDefault="006762DE"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6762DE" w:rsidRPr="009027E7" w:rsidRDefault="006762DE"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6762DE" w:rsidRPr="00F46F6A" w:rsidRDefault="006762DE"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6762DE" w:rsidRPr="00957509" w:rsidRDefault="006762DE"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6176C"/>
    <w:rsid w:val="000B2233"/>
    <w:rsid w:val="00144769"/>
    <w:rsid w:val="00252151"/>
    <w:rsid w:val="00351E39"/>
    <w:rsid w:val="003C627A"/>
    <w:rsid w:val="00421E76"/>
    <w:rsid w:val="00422FB3"/>
    <w:rsid w:val="0042771E"/>
    <w:rsid w:val="005017F3"/>
    <w:rsid w:val="00595033"/>
    <w:rsid w:val="005C6454"/>
    <w:rsid w:val="005D7091"/>
    <w:rsid w:val="00672939"/>
    <w:rsid w:val="006762DE"/>
    <w:rsid w:val="006B32D3"/>
    <w:rsid w:val="00716DAE"/>
    <w:rsid w:val="00730F2D"/>
    <w:rsid w:val="00856061"/>
    <w:rsid w:val="00857741"/>
    <w:rsid w:val="00971133"/>
    <w:rsid w:val="009D3FBE"/>
    <w:rsid w:val="009E7EE7"/>
    <w:rsid w:val="00A65168"/>
    <w:rsid w:val="00B752DA"/>
    <w:rsid w:val="00C11CCC"/>
    <w:rsid w:val="00CB59EF"/>
    <w:rsid w:val="00D12933"/>
    <w:rsid w:val="00D85EEF"/>
    <w:rsid w:val="00DA497E"/>
    <w:rsid w:val="00FB3F06"/>
    <w:rsid w:val="00FD3B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6347D"/>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uiPriority w:val="34"/>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iPriority w:val="99"/>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9877">
      <w:bodyDiv w:val="1"/>
      <w:marLeft w:val="0"/>
      <w:marRight w:val="0"/>
      <w:marTop w:val="0"/>
      <w:marBottom w:val="0"/>
      <w:divBdr>
        <w:top w:val="none" w:sz="0" w:space="0" w:color="auto"/>
        <w:left w:val="none" w:sz="0" w:space="0" w:color="auto"/>
        <w:bottom w:val="none" w:sz="0" w:space="0" w:color="auto"/>
        <w:right w:val="none" w:sz="0" w:space="0" w:color="auto"/>
      </w:divBdr>
    </w:div>
    <w:div w:id="600646046">
      <w:bodyDiv w:val="1"/>
      <w:marLeft w:val="0"/>
      <w:marRight w:val="0"/>
      <w:marTop w:val="0"/>
      <w:marBottom w:val="0"/>
      <w:divBdr>
        <w:top w:val="none" w:sz="0" w:space="0" w:color="auto"/>
        <w:left w:val="none" w:sz="0" w:space="0" w:color="auto"/>
        <w:bottom w:val="none" w:sz="0" w:space="0" w:color="auto"/>
        <w:right w:val="none" w:sz="0" w:space="0" w:color="auto"/>
      </w:divBdr>
    </w:div>
    <w:div w:id="926230144">
      <w:bodyDiv w:val="1"/>
      <w:marLeft w:val="0"/>
      <w:marRight w:val="0"/>
      <w:marTop w:val="0"/>
      <w:marBottom w:val="0"/>
      <w:divBdr>
        <w:top w:val="none" w:sz="0" w:space="0" w:color="auto"/>
        <w:left w:val="none" w:sz="0" w:space="0" w:color="auto"/>
        <w:bottom w:val="none" w:sz="0" w:space="0" w:color="auto"/>
        <w:right w:val="none" w:sz="0" w:space="0" w:color="auto"/>
      </w:divBdr>
    </w:div>
    <w:div w:id="137927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citacao.eldorado@hotmail.com" TargetMode="External"/><Relationship Id="rId23" Type="http://schemas.openxmlformats.org/officeDocument/2006/relationships/footer" Target="footer3.xml"/><Relationship Id="rId10" Type="http://schemas.openxmlformats.org/officeDocument/2006/relationships/hyperlink" Target="http://www.caixa.gov.b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www.sistemasbds.com.br/transparencia/eldorado/processos"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52</Pages>
  <Words>19547</Words>
  <Characters>105558</Characters>
  <Application>Microsoft Office Word</Application>
  <DocSecurity>0</DocSecurity>
  <Lines>879</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2024-05-29T18:29:00Z</dcterms:created>
  <dcterms:modified xsi:type="dcterms:W3CDTF">2024-05-29T18:42:00Z</dcterms:modified>
</cp:coreProperties>
</file>