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F77A0" w14:textId="77777777" w:rsidR="00B45D79" w:rsidRPr="00154F50" w:rsidRDefault="00B45D79" w:rsidP="004B4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170385960"/>
      <w:r w:rsidRPr="00154F50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78686A16" wp14:editId="58BAD037">
            <wp:extent cx="1381125" cy="146836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 ELDORADO.f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358" cy="148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D35A1" w14:textId="5FD504C7" w:rsidR="00F52B99" w:rsidRPr="00154F50" w:rsidRDefault="00F52B99" w:rsidP="004B4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>PREFEITURA MUNICIPAL DE ELDORADO</w:t>
      </w:r>
    </w:p>
    <w:p w14:paraId="22AF28BF" w14:textId="77777777" w:rsidR="00767467" w:rsidRPr="00154F50" w:rsidRDefault="00767467" w:rsidP="004B4B6F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</w:rPr>
        <w:t>MATO GROSSO DO SUL</w:t>
      </w:r>
    </w:p>
    <w:bookmarkEnd w:id="0"/>
    <w:p w14:paraId="34BAF743" w14:textId="77777777" w:rsidR="004B4B6F" w:rsidRPr="00154F50" w:rsidRDefault="004B4B6F" w:rsidP="004B4B6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03AC90F2" w14:textId="77777777" w:rsidR="00F52B99" w:rsidRPr="00154F50" w:rsidRDefault="00F52B99" w:rsidP="00F52B99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SECRETARIA </w:t>
      </w:r>
      <w:r w:rsidR="00F91584"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MUNICIPAL </w:t>
      </w:r>
      <w:r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>DE SAÚDE</w:t>
      </w:r>
      <w:r w:rsidR="004E71D3" w:rsidRPr="00154F50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- SMS</w:t>
      </w:r>
    </w:p>
    <w:p w14:paraId="0E4151F5" w14:textId="77777777" w:rsidR="00F52B99" w:rsidRPr="00154F50" w:rsidRDefault="00F52B99" w:rsidP="003F594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7AF1E6C3" w14:textId="410849F5" w:rsidR="003F5942" w:rsidRPr="00995F3F" w:rsidRDefault="003F5942" w:rsidP="003F594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</w:pPr>
      <w:r w:rsidRPr="00995F3F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ESTUDO TÉCNICO PRELIMINAR</w:t>
      </w:r>
      <w:r w:rsidR="00AA5F11" w:rsidRPr="00995F3F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 xml:space="preserve"> e GERENCIAMENTO DE RISCO</w:t>
      </w:r>
    </w:p>
    <w:p w14:paraId="2D2EC0F9" w14:textId="77777777" w:rsidR="00A11E45" w:rsidRPr="00154F50" w:rsidRDefault="00A11E45" w:rsidP="000E3B8E">
      <w:pPr>
        <w:pStyle w:val="PargrafodaLista"/>
        <w:ind w:left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ADED4A" w14:textId="77777777" w:rsidR="000E3B8E" w:rsidRPr="00B149EF" w:rsidRDefault="000E3B8E" w:rsidP="000E5759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B149EF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OBJETO</w:t>
      </w:r>
    </w:p>
    <w:p w14:paraId="2C75321C" w14:textId="3651D6E7" w:rsidR="000E5759" w:rsidRPr="00FC1D26" w:rsidRDefault="00FC1D26" w:rsidP="00883AFD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</w:pPr>
      <w:r w:rsidRPr="00FC1D26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 xml:space="preserve">ANÁLISE DA VIABILIDADE TÉCNICA E ECONÔMICA PARA </w:t>
      </w:r>
      <w:r w:rsidR="00941C71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>FORNECIMENTO DE DIETAS NUTRICIONAIS, FÓRMULAS INFANTIS, LEITES ESPECIAIS E SUPLEMENTOS ALIMENTARES</w:t>
      </w:r>
      <w:r w:rsidRPr="00FC1D26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 xml:space="preserve"> VISANDO SUPRIR A NECESSIDADE DOS</w:t>
      </w:r>
      <w:r w:rsidR="00941C71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 xml:space="preserve"> PACIENTES ATENDIDOS PELA DIVISÃO DE ASSISTÊNCIA SOCIAL, ACOMETIDOS POR DOENÇAS QUE IMPOSSIBILITAM O CONSUMO DE ALIMENTAÇÃO CONVENCIONAL E PACIENTES COM RISCO NUTRICIONAL QUE NECESSITEM DE OFERTA CALÓRICA SUPERIOR</w:t>
      </w:r>
      <w:r w:rsidRPr="00FC1D26">
        <w:rPr>
          <w:rFonts w:ascii="Arial" w:eastAsiaTheme="minorHAnsi" w:hAnsi="Arial" w:cs="Arial"/>
          <w:b/>
          <w:bCs/>
          <w:color w:val="000000" w:themeColor="text1"/>
          <w:kern w:val="0"/>
          <w:lang w:eastAsia="en-US" w:bidi="ar-SA"/>
        </w:rPr>
        <w:t>, PARA ATENDER A DEMANDAS DA SECRETARIA DE SAÚDE DO MUNICÍPIO DE ELDORADO-MS.</w:t>
      </w:r>
    </w:p>
    <w:p w14:paraId="27102A53" w14:textId="77777777" w:rsidR="009B16AC" w:rsidRPr="00154F50" w:rsidRDefault="009B16AC" w:rsidP="00883AFD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323476F0" w14:textId="77777777" w:rsidR="00185C2A" w:rsidRPr="00B149EF" w:rsidRDefault="000E5759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  <w:r w:rsidRPr="00B149EF"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  <w:t>LEGISLAÇÃO</w:t>
      </w:r>
    </w:p>
    <w:p w14:paraId="21C3A54A" w14:textId="77777777" w:rsidR="000E5759" w:rsidRPr="00154F50" w:rsidRDefault="000E5759" w:rsidP="00B149E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Lei nº 14.133/2021;</w:t>
      </w:r>
    </w:p>
    <w:p w14:paraId="69A8C206" w14:textId="77777777" w:rsidR="000E5759" w:rsidRPr="00154F50" w:rsidRDefault="000E5759" w:rsidP="00B149E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Lei Complementar nº 123/2006;</w:t>
      </w:r>
    </w:p>
    <w:p w14:paraId="0A285E96" w14:textId="77777777" w:rsidR="000E5759" w:rsidRDefault="000E5759" w:rsidP="00B149EF">
      <w:pPr>
        <w:spacing w:after="0" w:line="240" w:lineRule="auto"/>
        <w:ind w:right="-1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Decreto Municipal nº 020/2024;</w:t>
      </w:r>
    </w:p>
    <w:p w14:paraId="49C16460" w14:textId="77777777" w:rsidR="00B149EF" w:rsidRPr="00154F50" w:rsidRDefault="00B149EF" w:rsidP="00B149EF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jc w:val="both"/>
        <w:rPr>
          <w:rFonts w:ascii="Arial" w:eastAsiaTheme="minorHAnsi" w:hAnsi="Arial" w:cs="Arial"/>
          <w:b/>
          <w:bCs/>
          <w:kern w:val="0"/>
          <w:lang w:eastAsia="en-US" w:bidi="ar-SA"/>
        </w:rPr>
      </w:pPr>
      <w:r w:rsidRPr="00154F50">
        <w:rPr>
          <w:rFonts w:ascii="Arial" w:eastAsiaTheme="minorHAnsi" w:hAnsi="Arial" w:cs="Arial"/>
          <w:b/>
          <w:bCs/>
          <w:kern w:val="0"/>
          <w:lang w:eastAsia="en-US" w:bidi="ar-SA"/>
        </w:rPr>
        <w:t>Resolução TCE/MS nº 88/2018 e alterações posteriores.</w:t>
      </w:r>
    </w:p>
    <w:p w14:paraId="4DE228A6" w14:textId="68AF0E6A" w:rsidR="000E5759" w:rsidRDefault="000E5759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EC8E3A8" w14:textId="1BD27422" w:rsidR="00FC1D26" w:rsidRDefault="00FC1D26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73BDF67E" w14:textId="338D66F0" w:rsidR="00FC1D26" w:rsidRDefault="00FC1D26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52B2DECD" w14:textId="331A419B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15396B3" w14:textId="4EC91E21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495AE4F" w14:textId="4D4CC9C4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5E53F78" w14:textId="77777777" w:rsidR="00211A2C" w:rsidRDefault="00211A2C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59AC2EAB" w14:textId="77777777" w:rsidR="00FC1D26" w:rsidRPr="00154F50" w:rsidRDefault="00FC1D26" w:rsidP="000E5759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783E3BD9" w14:textId="77777777" w:rsidR="00185C2A" w:rsidRPr="0071781D" w:rsidRDefault="00185C2A" w:rsidP="00F30233">
      <w:pPr>
        <w:pStyle w:val="PargrafodaLista"/>
        <w:numPr>
          <w:ilvl w:val="0"/>
          <w:numId w:val="18"/>
        </w:num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71781D">
        <w:rPr>
          <w:rFonts w:ascii="Arial" w:hAnsi="Arial" w:cs="Arial"/>
          <w:b/>
          <w:bCs/>
          <w:sz w:val="24"/>
          <w:szCs w:val="24"/>
        </w:rPr>
        <w:lastRenderedPageBreak/>
        <w:t>DESCRIÇÃO DA NECESSIDADE DA CONTRATAÇÃO, CONSIDERADO O PROBLEMA A SER RESOLVIDO SOB A PERSPECTIVA DO INTERESSE PÚBLICO</w:t>
      </w:r>
    </w:p>
    <w:p w14:paraId="068AE1FB" w14:textId="77777777" w:rsidR="00C65EA1" w:rsidRPr="0071781D" w:rsidRDefault="00C65EA1" w:rsidP="00F57988">
      <w:pPr>
        <w:spacing w:after="0" w:line="240" w:lineRule="auto"/>
        <w:ind w:left="360"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433AF5F0" w14:textId="6A7EC1EC" w:rsidR="0020376E" w:rsidRPr="0071781D" w:rsidRDefault="00256278" w:rsidP="00C20BA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781D">
        <w:rPr>
          <w:rFonts w:ascii="Arial" w:hAnsi="Arial" w:cs="Arial"/>
          <w:color w:val="000000" w:themeColor="text1"/>
          <w:sz w:val="24"/>
          <w:szCs w:val="24"/>
        </w:rPr>
        <w:t xml:space="preserve">A necessidade de </w:t>
      </w:r>
      <w:r w:rsidR="00983F54" w:rsidRPr="0071781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FORNECIMENTO DE DIETAS NUTRICIONAIS, FÓRMULAS INFANTIS, LEITES ESPECIAIS E SUPLEMENTOS ALIMENTARES VISANDO SUPRIR A NECESSIDADE DOS PACIENTES ATENDIDOS PELA DIVISÃO DE ASSISTÊNCIA SOCIAL, ACOMETIDOS POR DOENÇAS QUE IMPOSSIBILITAM O CONSUMO DE ALIMENTAÇÃO CONVENCIONAL E PACIENTES COM RISCO NUTRICIONAL QUE NECESSITEM DE OFERTA CALÓRICA SUPERIOR. </w:t>
      </w:r>
      <w:r w:rsidR="00C20BA6" w:rsidRPr="0071781D">
        <w:rPr>
          <w:rFonts w:ascii="Arial" w:hAnsi="Arial" w:cs="Arial"/>
          <w:sz w:val="24"/>
          <w:szCs w:val="24"/>
        </w:rPr>
        <w:t xml:space="preserve">É necessária e urgente a aquisição </w:t>
      </w:r>
      <w:r w:rsidR="00983F54" w:rsidRPr="0071781D">
        <w:rPr>
          <w:rFonts w:ascii="Arial" w:hAnsi="Arial" w:cs="Arial"/>
          <w:sz w:val="24"/>
          <w:szCs w:val="24"/>
        </w:rPr>
        <w:t>destes suplementos nutricionais</w:t>
      </w:r>
      <w:r w:rsidR="00C20BA6" w:rsidRPr="0071781D">
        <w:rPr>
          <w:rFonts w:ascii="Arial" w:hAnsi="Arial" w:cs="Arial"/>
          <w:sz w:val="24"/>
          <w:szCs w:val="24"/>
        </w:rPr>
        <w:t xml:space="preserve"> acima citados previsto nesse Estudo sob pena de paralisação </w:t>
      </w:r>
      <w:r w:rsidR="0020376E" w:rsidRPr="0071781D">
        <w:rPr>
          <w:rFonts w:ascii="Arial" w:hAnsi="Arial" w:cs="Arial"/>
          <w:sz w:val="24"/>
          <w:szCs w:val="24"/>
        </w:rPr>
        <w:t xml:space="preserve">do fornecimento </w:t>
      </w:r>
      <w:r w:rsidR="00613AE8" w:rsidRPr="0071781D">
        <w:rPr>
          <w:rFonts w:ascii="Arial" w:hAnsi="Arial" w:cs="Arial"/>
          <w:sz w:val="24"/>
          <w:szCs w:val="24"/>
        </w:rPr>
        <w:t>destes suplementos nutricionais</w:t>
      </w:r>
      <w:r w:rsidR="00C20BA6" w:rsidRPr="0071781D">
        <w:rPr>
          <w:rFonts w:ascii="Arial" w:hAnsi="Arial" w:cs="Arial"/>
          <w:sz w:val="24"/>
          <w:szCs w:val="24"/>
        </w:rPr>
        <w:t xml:space="preserve"> e suporte a pacientes </w:t>
      </w:r>
      <w:r w:rsidR="0020376E" w:rsidRPr="0071781D">
        <w:rPr>
          <w:rFonts w:ascii="Arial" w:hAnsi="Arial" w:cs="Arial"/>
          <w:sz w:val="24"/>
          <w:szCs w:val="24"/>
        </w:rPr>
        <w:t>cuja alimentação exclusivamente por via oral não é possível ou que necessitem de dietas enterais para complementar a oferta calórica.</w:t>
      </w:r>
    </w:p>
    <w:p w14:paraId="0B309A39" w14:textId="54BC0C28" w:rsidR="003520BF" w:rsidRPr="0071781D" w:rsidRDefault="003520BF" w:rsidP="003520B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1781D">
        <w:rPr>
          <w:rFonts w:ascii="Arial" w:hAnsi="Arial" w:cs="Arial"/>
          <w:sz w:val="24"/>
          <w:szCs w:val="24"/>
        </w:rPr>
        <w:t xml:space="preserve">O sucesso do processo licitatório vai viabilizar, </w:t>
      </w:r>
      <w:r w:rsidR="00C65D6F" w:rsidRPr="0071781D">
        <w:rPr>
          <w:rFonts w:ascii="Arial" w:hAnsi="Arial" w:cs="Arial"/>
          <w:sz w:val="24"/>
          <w:szCs w:val="24"/>
        </w:rPr>
        <w:t>pelo DEPARTAMENTO DE ASSISTÊNCIA SOCIAL</w:t>
      </w:r>
      <w:r w:rsidRPr="0071781D">
        <w:rPr>
          <w:rFonts w:ascii="Arial" w:hAnsi="Arial" w:cs="Arial"/>
          <w:sz w:val="24"/>
          <w:szCs w:val="24"/>
        </w:rPr>
        <w:t>, o tratamento adequado aos pacientes,</w:t>
      </w:r>
      <w:r w:rsidR="00332A5A">
        <w:rPr>
          <w:rFonts w:ascii="Arial" w:hAnsi="Arial" w:cs="Arial"/>
          <w:sz w:val="24"/>
          <w:szCs w:val="24"/>
        </w:rPr>
        <w:t xml:space="preserve"> </w:t>
      </w:r>
      <w:r w:rsidRPr="0071781D">
        <w:rPr>
          <w:rFonts w:ascii="Arial" w:hAnsi="Arial" w:cs="Arial"/>
          <w:sz w:val="24"/>
          <w:szCs w:val="24"/>
        </w:rPr>
        <w:t>ensejando a racionalização de recursos colocados à disposição da administração pública.</w:t>
      </w:r>
    </w:p>
    <w:p w14:paraId="2015ED7D" w14:textId="77777777" w:rsidR="008D74F8" w:rsidRDefault="008D74F8" w:rsidP="008D74F8">
      <w:pPr>
        <w:spacing w:after="0"/>
        <w:jc w:val="both"/>
      </w:pPr>
    </w:p>
    <w:p w14:paraId="03540F7F" w14:textId="77777777" w:rsidR="00185C2A" w:rsidRDefault="00185C2A" w:rsidP="00F30233">
      <w:pPr>
        <w:pStyle w:val="PargrafodaLista"/>
        <w:numPr>
          <w:ilvl w:val="0"/>
          <w:numId w:val="18"/>
        </w:num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DEMONSTRAÇÃO DA PREVISÃO DA CONTRATAÇÃO NO PLANO DE CONTRATAÇÕES ANUAL, SEMPRE QUE ELABORADO, DE MODO A INDICAR O SEU ALINHAMENTO COM O PLANEJAMENTO DA ADMINISTRAÇÃO</w:t>
      </w:r>
    </w:p>
    <w:p w14:paraId="4AE3379A" w14:textId="1A3137ED" w:rsidR="00374F80" w:rsidRDefault="00374F80" w:rsidP="00EE0AE4">
      <w:pPr>
        <w:ind w:right="-1" w:firstLine="708"/>
        <w:jc w:val="both"/>
        <w:rPr>
          <w:rFonts w:ascii="Arial" w:hAnsi="Arial" w:cs="Arial"/>
          <w:sz w:val="24"/>
          <w:szCs w:val="24"/>
        </w:rPr>
      </w:pPr>
      <w:r w:rsidRPr="00D60EDD">
        <w:rPr>
          <w:rFonts w:ascii="Arial" w:hAnsi="Arial" w:cs="Arial"/>
          <w:sz w:val="24"/>
          <w:szCs w:val="24"/>
        </w:rPr>
        <w:t>A contratação está alinhada ao PLANO PLURIANUAL DO MUNICIPIO.</w:t>
      </w:r>
    </w:p>
    <w:p w14:paraId="6D3B3DE3" w14:textId="77777777" w:rsidR="00884913" w:rsidRPr="00D60EDD" w:rsidRDefault="00884913" w:rsidP="00211A2C">
      <w:pPr>
        <w:spacing w:after="0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64C2C906" w14:textId="14C20F8D" w:rsidR="0035485F" w:rsidRPr="00154F50" w:rsidRDefault="00185C2A" w:rsidP="0035485F">
      <w:pPr>
        <w:pStyle w:val="PargrafodaLista"/>
        <w:numPr>
          <w:ilvl w:val="0"/>
          <w:numId w:val="18"/>
        </w:numPr>
        <w:tabs>
          <w:tab w:val="left" w:pos="8505"/>
        </w:tabs>
        <w:autoSpaceDE w:val="0"/>
        <w:autoSpaceDN w:val="0"/>
        <w:adjustRightInd w:val="0"/>
        <w:ind w:right="39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4F50">
        <w:rPr>
          <w:rFonts w:ascii="Arial" w:eastAsia="Times New Roman" w:hAnsi="Arial" w:cs="Arial"/>
          <w:b/>
          <w:bCs/>
          <w:sz w:val="24"/>
          <w:szCs w:val="24"/>
        </w:rPr>
        <w:t>REQUISITOS DA CONTRATAÇÃO</w:t>
      </w:r>
    </w:p>
    <w:p w14:paraId="6C8C0AB9" w14:textId="77777777" w:rsidR="00AA11CC" w:rsidRPr="00AA11CC" w:rsidRDefault="00AA11CC" w:rsidP="00AA11CC">
      <w:pPr>
        <w:pStyle w:val="PargrafodaLista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A11CC">
        <w:rPr>
          <w:rFonts w:ascii="Arial" w:hAnsi="Arial" w:cs="Arial"/>
          <w:b/>
          <w:color w:val="000000" w:themeColor="text1"/>
          <w:sz w:val="24"/>
          <w:szCs w:val="24"/>
        </w:rPr>
        <w:t>Objeto da Contratação:</w:t>
      </w:r>
    </w:p>
    <w:p w14:paraId="16606C28" w14:textId="7EFB81E8" w:rsidR="00AA11CC" w:rsidRPr="00A66C14" w:rsidRDefault="00AA11CC" w:rsidP="00A66C14">
      <w:pPr>
        <w:pStyle w:val="PargrafodaLista"/>
        <w:widowControl w:val="0"/>
        <w:numPr>
          <w:ilvl w:val="2"/>
          <w:numId w:val="18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66C14">
        <w:rPr>
          <w:rFonts w:ascii="Arial" w:hAnsi="Arial" w:cs="Arial"/>
          <w:bCs/>
          <w:color w:val="000000" w:themeColor="text1"/>
          <w:sz w:val="24"/>
          <w:szCs w:val="24"/>
        </w:rPr>
        <w:t>Tipo de produto nutricional: Fornecimento de produto nutricional de acordo com as especificações técnicas detalhadas em cada objeto, de forma com</w:t>
      </w:r>
      <w:r w:rsidR="00D56F7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66C14">
        <w:rPr>
          <w:rFonts w:ascii="Arial" w:hAnsi="Arial" w:cs="Arial"/>
          <w:bCs/>
          <w:color w:val="000000" w:themeColor="text1"/>
          <w:sz w:val="24"/>
          <w:szCs w:val="24"/>
        </w:rPr>
        <w:t xml:space="preserve">que atendam às necessidades nutricionais de cada paciente atendido no Programa de Suporte Nutricional. </w:t>
      </w:r>
    </w:p>
    <w:p w14:paraId="0C21E817" w14:textId="77777777" w:rsidR="00AA11CC" w:rsidRPr="00AA11CC" w:rsidRDefault="00AA11CC" w:rsidP="00AA11CC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40" w:lineRule="auto"/>
        <w:ind w:left="10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BD17E9E" w14:textId="501A1DD5" w:rsidR="00AA11CC" w:rsidRPr="00D56F70" w:rsidRDefault="00AA11CC" w:rsidP="00AB655A">
      <w:pPr>
        <w:pStyle w:val="PargrafodaLista"/>
        <w:widowControl w:val="0"/>
        <w:numPr>
          <w:ilvl w:val="2"/>
          <w:numId w:val="18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56F70">
        <w:rPr>
          <w:rFonts w:ascii="Arial" w:hAnsi="Arial" w:cs="Arial"/>
          <w:bCs/>
          <w:color w:val="000000" w:themeColor="text1"/>
          <w:sz w:val="24"/>
          <w:szCs w:val="24"/>
        </w:rPr>
        <w:t>Finalidade: Os produtos nutricionais deverão ser utilizados exclusivamente para fins de tratamento dietoterápicos dos pacientes atendidos no Programa</w:t>
      </w:r>
      <w:r w:rsidR="00D56F7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6F70">
        <w:rPr>
          <w:rFonts w:ascii="Arial" w:hAnsi="Arial" w:cs="Arial"/>
          <w:bCs/>
          <w:color w:val="000000" w:themeColor="text1"/>
          <w:sz w:val="24"/>
          <w:szCs w:val="24"/>
        </w:rPr>
        <w:t>de Suporte Nutricional, que fazem uso de alimentação enteral, conforme prescrição do profissional de saúde, sendo nutricionista ou médico especialista</w:t>
      </w:r>
      <w:r w:rsidR="00B91EA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56F70">
        <w:rPr>
          <w:rFonts w:ascii="Arial" w:hAnsi="Arial" w:cs="Arial"/>
          <w:bCs/>
          <w:color w:val="000000" w:themeColor="text1"/>
          <w:sz w:val="24"/>
          <w:szCs w:val="24"/>
        </w:rPr>
        <w:t>na patologia em questão e que atendam na rede SUS.</w:t>
      </w:r>
    </w:p>
    <w:p w14:paraId="7EF33914" w14:textId="77777777" w:rsidR="00AA11CC" w:rsidRPr="00AA11CC" w:rsidRDefault="00AA11CC" w:rsidP="00E917D5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40" w:lineRule="auto"/>
        <w:ind w:left="10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3E1B19F" w14:textId="77777777" w:rsidR="00AA11CC" w:rsidRPr="00AA11CC" w:rsidRDefault="00AA11CC" w:rsidP="00AA11CC">
      <w:pPr>
        <w:pStyle w:val="PargrafodaLista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A11CC">
        <w:rPr>
          <w:rFonts w:ascii="Arial" w:hAnsi="Arial" w:cs="Arial"/>
          <w:b/>
          <w:color w:val="000000" w:themeColor="text1"/>
          <w:sz w:val="24"/>
          <w:szCs w:val="24"/>
        </w:rPr>
        <w:t>Qualidade e Especificações Técnicas:</w:t>
      </w:r>
    </w:p>
    <w:p w14:paraId="735EFF1E" w14:textId="10806BA2" w:rsidR="00AA11CC" w:rsidRPr="00B56DF0" w:rsidRDefault="00AA11CC" w:rsidP="00E917D5">
      <w:pPr>
        <w:pStyle w:val="PargrafodaLista"/>
        <w:widowControl w:val="0"/>
        <w:numPr>
          <w:ilvl w:val="2"/>
          <w:numId w:val="18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56DF0">
        <w:rPr>
          <w:rFonts w:ascii="Arial" w:hAnsi="Arial" w:cs="Arial"/>
          <w:bCs/>
          <w:color w:val="000000" w:themeColor="text1"/>
          <w:sz w:val="24"/>
          <w:szCs w:val="24"/>
        </w:rPr>
        <w:t>Os produtos nutricionais deverão apresentar Registro do produto vigente</w:t>
      </w:r>
      <w:r w:rsidR="0028115E" w:rsidRPr="00B56DF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56DF0">
        <w:rPr>
          <w:rFonts w:ascii="Arial" w:hAnsi="Arial" w:cs="Arial"/>
          <w:bCs/>
          <w:color w:val="000000" w:themeColor="text1"/>
          <w:sz w:val="24"/>
          <w:szCs w:val="24"/>
        </w:rPr>
        <w:t>na ANVISA ou Órgão competente, através de publicação do registro no</w:t>
      </w:r>
      <w:r w:rsidR="0028115E" w:rsidRPr="00B56DF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56DF0">
        <w:rPr>
          <w:rFonts w:ascii="Arial" w:hAnsi="Arial" w:cs="Arial"/>
          <w:bCs/>
          <w:color w:val="000000" w:themeColor="text1"/>
          <w:sz w:val="24"/>
          <w:szCs w:val="24"/>
        </w:rPr>
        <w:t>DOU</w:t>
      </w:r>
      <w:r w:rsidR="0028115E" w:rsidRPr="00B56DF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56DF0">
        <w:rPr>
          <w:rFonts w:ascii="Arial" w:hAnsi="Arial" w:cs="Arial"/>
          <w:bCs/>
          <w:color w:val="000000" w:themeColor="text1"/>
          <w:sz w:val="24"/>
          <w:szCs w:val="24"/>
        </w:rPr>
        <w:t>ou Comprovante de Registro emitido pelo Ministério da Saúde demonstrando</w:t>
      </w:r>
      <w:r w:rsidR="0028115E" w:rsidRPr="00B56DF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56DF0">
        <w:rPr>
          <w:rFonts w:ascii="Arial" w:hAnsi="Arial" w:cs="Arial"/>
          <w:bCs/>
          <w:color w:val="000000" w:themeColor="text1"/>
          <w:sz w:val="24"/>
          <w:szCs w:val="24"/>
        </w:rPr>
        <w:t>sua vigência, exceto nos casos de produtos dispensados de Registro no</w:t>
      </w:r>
      <w:r w:rsidR="0028115E" w:rsidRPr="00B56DF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56DF0">
        <w:rPr>
          <w:rFonts w:ascii="Arial" w:hAnsi="Arial" w:cs="Arial"/>
          <w:bCs/>
          <w:color w:val="000000" w:themeColor="text1"/>
          <w:sz w:val="24"/>
          <w:szCs w:val="24"/>
        </w:rPr>
        <w:t>Ministério da Saúde, conforme Portaria 1.480/90.</w:t>
      </w:r>
    </w:p>
    <w:p w14:paraId="1E6E0422" w14:textId="77777777" w:rsidR="00AA11CC" w:rsidRPr="00B56DF0" w:rsidRDefault="00AA11CC" w:rsidP="00042783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40" w:lineRule="auto"/>
        <w:ind w:left="108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DA144EB" w14:textId="77777777" w:rsidR="00AA11CC" w:rsidRPr="00AA11CC" w:rsidRDefault="00AA11CC" w:rsidP="00AA11CC">
      <w:pPr>
        <w:pStyle w:val="PargrafodaLista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A11C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Quantidade e Período de Fornecimento:</w:t>
      </w:r>
    </w:p>
    <w:p w14:paraId="2EDDF0E5" w14:textId="77777777" w:rsidR="00AA11CC" w:rsidRPr="00AA11CC" w:rsidRDefault="00AA11CC" w:rsidP="00042783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40" w:lineRule="auto"/>
        <w:ind w:left="10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0382846" w14:textId="590432A4" w:rsidR="00AA11CC" w:rsidRDefault="00AA11CC" w:rsidP="00DC2DAB">
      <w:pPr>
        <w:pStyle w:val="PargrafodaLista"/>
        <w:widowControl w:val="0"/>
        <w:numPr>
          <w:ilvl w:val="2"/>
          <w:numId w:val="18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37E1C">
        <w:rPr>
          <w:rFonts w:ascii="Arial" w:hAnsi="Arial" w:cs="Arial"/>
          <w:bCs/>
          <w:color w:val="000000" w:themeColor="text1"/>
          <w:sz w:val="24"/>
          <w:szCs w:val="24"/>
        </w:rPr>
        <w:t>A quantidade de produto nutricional a ser adquirida está relacionada</w:t>
      </w:r>
      <w:r w:rsidR="003463E3" w:rsidRPr="00237E1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37E1C">
        <w:rPr>
          <w:rFonts w:ascii="Arial" w:hAnsi="Arial" w:cs="Arial"/>
          <w:bCs/>
          <w:color w:val="000000" w:themeColor="text1"/>
          <w:sz w:val="24"/>
          <w:szCs w:val="24"/>
        </w:rPr>
        <w:t>com</w:t>
      </w:r>
      <w:r w:rsidR="003463E3" w:rsidRPr="00237E1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37E1C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3463E3" w:rsidRPr="00237E1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37E1C">
        <w:rPr>
          <w:rFonts w:ascii="Arial" w:hAnsi="Arial" w:cs="Arial"/>
          <w:bCs/>
          <w:color w:val="000000" w:themeColor="text1"/>
          <w:sz w:val="24"/>
          <w:szCs w:val="24"/>
        </w:rPr>
        <w:t>demanda padronizada de cada produto de acordo como protocolo</w:t>
      </w:r>
      <w:r w:rsidR="003463E3" w:rsidRPr="00237E1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37E1C"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="003463E3" w:rsidRPr="00237E1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37E1C">
        <w:rPr>
          <w:rFonts w:ascii="Arial" w:hAnsi="Arial" w:cs="Arial"/>
          <w:bCs/>
          <w:color w:val="000000" w:themeColor="text1"/>
          <w:sz w:val="24"/>
          <w:szCs w:val="24"/>
        </w:rPr>
        <w:t>Programa de Suporte Nutricional, por prazo determinado de 06 meses a</w:t>
      </w:r>
      <w:r w:rsidR="003463E3" w:rsidRPr="00237E1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37E1C">
        <w:rPr>
          <w:rFonts w:ascii="Arial" w:hAnsi="Arial" w:cs="Arial"/>
          <w:bCs/>
          <w:color w:val="000000" w:themeColor="text1"/>
          <w:sz w:val="24"/>
          <w:szCs w:val="24"/>
        </w:rPr>
        <w:t>24</w:t>
      </w:r>
      <w:r w:rsidR="002570B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37E1C">
        <w:rPr>
          <w:rFonts w:ascii="Arial" w:hAnsi="Arial" w:cs="Arial"/>
          <w:bCs/>
          <w:color w:val="000000" w:themeColor="text1"/>
          <w:sz w:val="24"/>
          <w:szCs w:val="24"/>
        </w:rPr>
        <w:t>meses, ou por prazo indeterminado, passível de avaliação feita pelo</w:t>
      </w:r>
      <w:r w:rsidR="003463E3" w:rsidRPr="00237E1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37E1C">
        <w:rPr>
          <w:rFonts w:ascii="Arial" w:hAnsi="Arial" w:cs="Arial"/>
          <w:bCs/>
          <w:color w:val="000000" w:themeColor="text1"/>
          <w:sz w:val="24"/>
          <w:szCs w:val="24"/>
        </w:rPr>
        <w:t>setor</w:t>
      </w:r>
      <w:r w:rsidR="003463E3" w:rsidRPr="00237E1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37E1C">
        <w:rPr>
          <w:rFonts w:ascii="Arial" w:hAnsi="Arial" w:cs="Arial"/>
          <w:bCs/>
          <w:color w:val="000000" w:themeColor="text1"/>
          <w:sz w:val="24"/>
          <w:szCs w:val="24"/>
        </w:rPr>
        <w:t>técnico do departamento, nos casos em que a situação nutricional do paciente</w:t>
      </w:r>
      <w:r w:rsidR="00F904DE" w:rsidRPr="00237E1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37E1C">
        <w:rPr>
          <w:rFonts w:ascii="Arial" w:hAnsi="Arial" w:cs="Arial"/>
          <w:bCs/>
          <w:color w:val="000000" w:themeColor="text1"/>
          <w:sz w:val="24"/>
          <w:szCs w:val="24"/>
        </w:rPr>
        <w:t xml:space="preserve">seja grave e/ou crônica. </w:t>
      </w:r>
    </w:p>
    <w:p w14:paraId="11179FE3" w14:textId="77777777" w:rsidR="007556EC" w:rsidRDefault="007556EC" w:rsidP="007556EC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40" w:lineRule="auto"/>
        <w:ind w:left="108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06BE429" w14:textId="77777777" w:rsidR="00497E38" w:rsidRPr="00CF396A" w:rsidRDefault="00497E38" w:rsidP="00497E38">
      <w:pPr>
        <w:pStyle w:val="PargrafodaLista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F396A">
        <w:rPr>
          <w:rFonts w:ascii="Arial" w:hAnsi="Arial" w:cs="Arial"/>
          <w:b/>
          <w:color w:val="000000" w:themeColor="text1"/>
          <w:sz w:val="24"/>
          <w:szCs w:val="24"/>
        </w:rPr>
        <w:t>Prazo de Entrega:</w:t>
      </w:r>
    </w:p>
    <w:p w14:paraId="161CA208" w14:textId="77777777" w:rsidR="00497E38" w:rsidRPr="00497E38" w:rsidRDefault="00497E38" w:rsidP="00497E38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40" w:lineRule="auto"/>
        <w:ind w:left="108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380DC07" w14:textId="2D2C641D" w:rsidR="00497E38" w:rsidRPr="00497E38" w:rsidRDefault="00497E38" w:rsidP="00497E38">
      <w:pPr>
        <w:pStyle w:val="PargrafodaLista"/>
        <w:widowControl w:val="0"/>
        <w:numPr>
          <w:ilvl w:val="2"/>
          <w:numId w:val="18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97E38">
        <w:rPr>
          <w:rFonts w:ascii="Arial" w:hAnsi="Arial" w:cs="Arial"/>
          <w:bCs/>
          <w:color w:val="000000" w:themeColor="text1"/>
          <w:sz w:val="24"/>
          <w:szCs w:val="24"/>
        </w:rPr>
        <w:t xml:space="preserve">O prazo de entrega dos produtos nutricionais </w:t>
      </w:r>
      <w:r w:rsidR="004D4B09">
        <w:rPr>
          <w:rFonts w:ascii="Arial" w:hAnsi="Arial" w:cs="Arial"/>
          <w:bCs/>
          <w:color w:val="000000" w:themeColor="text1"/>
          <w:sz w:val="24"/>
          <w:szCs w:val="24"/>
        </w:rPr>
        <w:t>é de 15 (quinze) dias</w:t>
      </w:r>
      <w:r w:rsidR="00664B94">
        <w:rPr>
          <w:rFonts w:ascii="Arial" w:hAnsi="Arial" w:cs="Arial"/>
          <w:bCs/>
          <w:color w:val="000000" w:themeColor="text1"/>
          <w:sz w:val="24"/>
          <w:szCs w:val="24"/>
        </w:rPr>
        <w:t xml:space="preserve"> e</w:t>
      </w:r>
      <w:bookmarkStart w:id="1" w:name="_GoBack"/>
      <w:bookmarkEnd w:id="1"/>
      <w:r w:rsidR="004D4B0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97E38">
        <w:rPr>
          <w:rFonts w:ascii="Arial" w:hAnsi="Arial" w:cs="Arial"/>
          <w:bCs/>
          <w:color w:val="000000" w:themeColor="text1"/>
          <w:sz w:val="24"/>
          <w:szCs w:val="24"/>
        </w:rPr>
        <w:t>deverá ser estabelecido</w:t>
      </w:r>
      <w:r w:rsidR="00A4569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97E38">
        <w:rPr>
          <w:rFonts w:ascii="Arial" w:hAnsi="Arial" w:cs="Arial"/>
          <w:bCs/>
          <w:color w:val="000000" w:themeColor="text1"/>
          <w:sz w:val="24"/>
          <w:szCs w:val="24"/>
        </w:rPr>
        <w:t>pelo</w:t>
      </w:r>
      <w:r w:rsidR="00A4569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97E38">
        <w:rPr>
          <w:rFonts w:ascii="Arial" w:hAnsi="Arial" w:cs="Arial"/>
          <w:bCs/>
          <w:color w:val="000000" w:themeColor="text1"/>
          <w:sz w:val="24"/>
          <w:szCs w:val="24"/>
        </w:rPr>
        <w:t>departamento responsável, em parcelas determinadas através de</w:t>
      </w:r>
      <w:r w:rsidR="00A4569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97E38">
        <w:rPr>
          <w:rFonts w:ascii="Arial" w:hAnsi="Arial" w:cs="Arial"/>
          <w:bCs/>
          <w:color w:val="000000" w:themeColor="text1"/>
          <w:sz w:val="24"/>
          <w:szCs w:val="24"/>
        </w:rPr>
        <w:t>um</w:t>
      </w:r>
      <w:r w:rsidR="00A4569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97E38">
        <w:rPr>
          <w:rFonts w:ascii="Arial" w:hAnsi="Arial" w:cs="Arial"/>
          <w:bCs/>
          <w:color w:val="000000" w:themeColor="text1"/>
          <w:sz w:val="24"/>
          <w:szCs w:val="24"/>
        </w:rPr>
        <w:t xml:space="preserve">cronograma de entrega fornecido a empresa detentora da Ata / Contrato. </w:t>
      </w:r>
    </w:p>
    <w:p w14:paraId="690E2C87" w14:textId="77777777" w:rsidR="007556EC" w:rsidRDefault="007556EC" w:rsidP="007556EC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40" w:lineRule="auto"/>
        <w:ind w:left="108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A909579" w14:textId="525D86EE" w:rsidR="00497E38" w:rsidRPr="00CF396A" w:rsidRDefault="00497E38" w:rsidP="00497E38">
      <w:pPr>
        <w:pStyle w:val="PargrafodaLista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F396A">
        <w:rPr>
          <w:rFonts w:ascii="Arial" w:hAnsi="Arial" w:cs="Arial"/>
          <w:b/>
          <w:color w:val="000000" w:themeColor="text1"/>
          <w:sz w:val="24"/>
          <w:szCs w:val="24"/>
        </w:rPr>
        <w:t>Responsabilidade e Fiscalização:</w:t>
      </w:r>
    </w:p>
    <w:p w14:paraId="47C32856" w14:textId="77777777" w:rsidR="00497E38" w:rsidRPr="00497E38" w:rsidRDefault="00497E38" w:rsidP="00497E38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40" w:lineRule="auto"/>
        <w:ind w:left="108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4EF3BDE" w14:textId="1A66852E" w:rsidR="00497E38" w:rsidRPr="00497E38" w:rsidRDefault="00497E38" w:rsidP="00497E38">
      <w:pPr>
        <w:pStyle w:val="PargrafodaLista"/>
        <w:widowControl w:val="0"/>
        <w:numPr>
          <w:ilvl w:val="2"/>
          <w:numId w:val="18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97E38">
        <w:rPr>
          <w:rFonts w:ascii="Arial" w:hAnsi="Arial" w:cs="Arial"/>
          <w:bCs/>
          <w:color w:val="000000" w:themeColor="text1"/>
          <w:sz w:val="24"/>
          <w:szCs w:val="24"/>
        </w:rPr>
        <w:t>A responsabilidade pela fiscalização da adequação dos produtos</w:t>
      </w:r>
      <w:r w:rsidR="00A4569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97E38">
        <w:rPr>
          <w:rFonts w:ascii="Arial" w:hAnsi="Arial" w:cs="Arial"/>
          <w:bCs/>
          <w:color w:val="000000" w:themeColor="text1"/>
          <w:sz w:val="24"/>
          <w:szCs w:val="24"/>
        </w:rPr>
        <w:t>fornecidos e pela correta prestação do serviço é de competência da Secretaria</w:t>
      </w:r>
      <w:r w:rsidR="00A4569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97E38">
        <w:rPr>
          <w:rFonts w:ascii="Arial" w:hAnsi="Arial" w:cs="Arial"/>
          <w:bCs/>
          <w:color w:val="000000" w:themeColor="text1"/>
          <w:sz w:val="24"/>
          <w:szCs w:val="24"/>
        </w:rPr>
        <w:t xml:space="preserve">de Saúde. </w:t>
      </w:r>
    </w:p>
    <w:p w14:paraId="08D87836" w14:textId="77777777" w:rsidR="00497E38" w:rsidRPr="00497E38" w:rsidRDefault="00497E38" w:rsidP="00497E38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40" w:lineRule="auto"/>
        <w:ind w:left="108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250BC13" w14:textId="6A0FF001" w:rsidR="00497E38" w:rsidRPr="00497E38" w:rsidRDefault="00497E38" w:rsidP="00497E38">
      <w:pPr>
        <w:pStyle w:val="PargrafodaLista"/>
        <w:widowControl w:val="0"/>
        <w:numPr>
          <w:ilvl w:val="2"/>
          <w:numId w:val="18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97E38">
        <w:rPr>
          <w:rFonts w:ascii="Arial" w:hAnsi="Arial" w:cs="Arial"/>
          <w:bCs/>
          <w:color w:val="000000" w:themeColor="text1"/>
          <w:sz w:val="24"/>
          <w:szCs w:val="24"/>
        </w:rPr>
        <w:t>O fornecedor contratado será responsável pela entrega dos produtos</w:t>
      </w:r>
      <w:r w:rsidR="00A4569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97E38">
        <w:rPr>
          <w:rFonts w:ascii="Arial" w:hAnsi="Arial" w:cs="Arial"/>
          <w:bCs/>
          <w:color w:val="000000" w:themeColor="text1"/>
          <w:sz w:val="24"/>
          <w:szCs w:val="24"/>
        </w:rPr>
        <w:t>nutricionais, conforme os requisitos estabelecidos neste instrumento.</w:t>
      </w:r>
    </w:p>
    <w:p w14:paraId="756DBFA5" w14:textId="77777777" w:rsidR="00AA11CC" w:rsidRPr="00AA11CC" w:rsidRDefault="00AA11CC" w:rsidP="00DC2DAB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240" w:lineRule="auto"/>
        <w:ind w:left="10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92D1E3D" w14:textId="33236744" w:rsidR="00AA11CC" w:rsidRPr="00423E1C" w:rsidRDefault="00AA11CC" w:rsidP="00423E1C">
      <w:pPr>
        <w:pStyle w:val="PargrafodaLista"/>
        <w:widowControl w:val="0"/>
        <w:numPr>
          <w:ilvl w:val="2"/>
          <w:numId w:val="18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23E1C">
        <w:rPr>
          <w:rFonts w:ascii="Arial" w:hAnsi="Arial" w:cs="Arial"/>
          <w:b/>
          <w:color w:val="000000" w:themeColor="text1"/>
          <w:sz w:val="24"/>
          <w:szCs w:val="24"/>
        </w:rPr>
        <w:t>O fornecimento deverá ser realizado mensalmente conforme a duração do tratamento.</w:t>
      </w:r>
    </w:p>
    <w:p w14:paraId="13A55E01" w14:textId="77777777" w:rsidR="00AA11CC" w:rsidRPr="00AA11CC" w:rsidRDefault="00AA11CC" w:rsidP="00F53E14">
      <w:pPr>
        <w:pStyle w:val="PargrafodaLista"/>
        <w:widowControl w:val="0"/>
        <w:tabs>
          <w:tab w:val="left" w:pos="0"/>
        </w:tabs>
        <w:autoSpaceDE w:val="0"/>
        <w:autoSpaceDN w:val="0"/>
        <w:spacing w:after="120" w:line="360" w:lineRule="auto"/>
        <w:ind w:left="10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3233DBA" w14:textId="2C28D9AD" w:rsidR="003D5E04" w:rsidRPr="002E1901" w:rsidRDefault="003D5E04" w:rsidP="002E1901">
      <w:pPr>
        <w:pStyle w:val="PargrafodaLista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spacing w:after="12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E190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Especificação (detalhamento) </w:t>
      </w:r>
    </w:p>
    <w:p w14:paraId="3E10BB33" w14:textId="721E8047" w:rsidR="003D5E04" w:rsidRPr="002E1901" w:rsidRDefault="003D5E04" w:rsidP="000F19F2">
      <w:pPr>
        <w:spacing w:after="0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8"/>
        <w:gridCol w:w="7483"/>
      </w:tblGrid>
      <w:tr w:rsidR="002E1901" w:rsidRPr="002E1901" w14:paraId="16554DF4" w14:textId="77777777" w:rsidTr="006765E5">
        <w:trPr>
          <w:trHeight w:val="551"/>
        </w:trPr>
        <w:tc>
          <w:tcPr>
            <w:tcW w:w="493" w:type="pct"/>
            <w:shd w:val="clear" w:color="auto" w:fill="D9D9D9"/>
            <w:vAlign w:val="center"/>
          </w:tcPr>
          <w:p w14:paraId="16FF3D91" w14:textId="77777777" w:rsidR="003D5E04" w:rsidRPr="002E1901" w:rsidRDefault="003D5E04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2336" w:type="pct"/>
            <w:shd w:val="clear" w:color="auto" w:fill="D9D9D9"/>
            <w:vAlign w:val="center"/>
          </w:tcPr>
          <w:p w14:paraId="58E9A46A" w14:textId="77777777" w:rsidR="003D5E04" w:rsidRPr="002E1901" w:rsidRDefault="003D5E04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DESCRIÇÃO MÍNIMAS</w:t>
            </w:r>
          </w:p>
        </w:tc>
      </w:tr>
      <w:tr w:rsidR="002E1901" w:rsidRPr="002E1901" w14:paraId="686E4ED9" w14:textId="77777777" w:rsidTr="006765E5">
        <w:trPr>
          <w:trHeight w:val="416"/>
        </w:trPr>
        <w:tc>
          <w:tcPr>
            <w:tcW w:w="493" w:type="pct"/>
            <w:vAlign w:val="center"/>
          </w:tcPr>
          <w:p w14:paraId="619C3C24" w14:textId="77777777" w:rsidR="003D5E04" w:rsidRPr="002E1901" w:rsidRDefault="003D5E04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E190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336" w:type="pct"/>
            <w:shd w:val="clear" w:color="auto" w:fill="FFFFFF"/>
          </w:tcPr>
          <w:p w14:paraId="41BC1B40" w14:textId="3985EEFE" w:rsidR="003D5E04" w:rsidRPr="002E1901" w:rsidRDefault="003056EC" w:rsidP="00936135">
            <w:pPr>
              <w:ind w:right="2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DIETA NUTRICIONAL ENTERAL NUTRICIONALMENTE COMPLETA, HIPERCALÓRICA, COM ADEQUADO TEOR PROTEICO, MISTURA PROTEICA, COM PROTEINAS  ANIMAIS E  VEGETAIS, ADICIONADA COM MIX DE CAROTENOIDES, MISTURA DE LÍPIDIOS, CONTENDO: ÁCIDOS GRAXO 3 – DHA E EPA, MF6 COM 80 % DE</w:t>
            </w:r>
          </w:p>
        </w:tc>
      </w:tr>
      <w:tr w:rsidR="003056EC" w:rsidRPr="002E1901" w14:paraId="0FF8F3FD" w14:textId="77777777" w:rsidTr="006765E5">
        <w:trPr>
          <w:trHeight w:val="416"/>
        </w:trPr>
        <w:tc>
          <w:tcPr>
            <w:tcW w:w="493" w:type="pct"/>
            <w:vAlign w:val="center"/>
          </w:tcPr>
          <w:p w14:paraId="308BA476" w14:textId="2384F1CF" w:rsidR="003056EC" w:rsidRPr="002E1901" w:rsidRDefault="003056EC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336" w:type="pct"/>
            <w:shd w:val="clear" w:color="auto" w:fill="FFFFFF"/>
          </w:tcPr>
          <w:p w14:paraId="7831222C" w14:textId="054BB384" w:rsidR="003056EC" w:rsidRPr="003056EC" w:rsidRDefault="003056EC" w:rsidP="00936135">
            <w:pPr>
              <w:ind w:right="2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3056EC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FORMULA INFANTIL PARA LACTANTES 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M PÓ, E DE SEGMENTO</w:t>
            </w:r>
            <w:r w:rsidR="00000BD7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 xml:space="preserve"> PARA LACTANTES A BASE DE SOJA COM DHA, ARA, LATA COM 800 GRAMAS (NAN SOY)</w:t>
            </w:r>
          </w:p>
        </w:tc>
      </w:tr>
      <w:tr w:rsidR="00000BD7" w:rsidRPr="002E1901" w14:paraId="53A6D7BB" w14:textId="77777777" w:rsidTr="006765E5">
        <w:trPr>
          <w:trHeight w:val="416"/>
        </w:trPr>
        <w:tc>
          <w:tcPr>
            <w:tcW w:w="493" w:type="pct"/>
            <w:vAlign w:val="center"/>
          </w:tcPr>
          <w:p w14:paraId="7A7A19C9" w14:textId="50BFCE1B" w:rsidR="00000BD7" w:rsidRDefault="00000BD7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2336" w:type="pct"/>
            <w:shd w:val="clear" w:color="auto" w:fill="FFFFFF"/>
          </w:tcPr>
          <w:p w14:paraId="393C26BC" w14:textId="4C0969C6" w:rsidR="00000BD7" w:rsidRPr="00000BD7" w:rsidRDefault="00000BD7" w:rsidP="00936135">
            <w:pPr>
              <w:ind w:right="2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000BD7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FORMULA INFANTIL EM PÓ H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IPOALERGENICA PARA LACTANTES DE E /OU CRIANÇAS COM NECESSIDADES DIETOTERAPICAS ESPECIFICAS COM RESTRIÇÃO A LACTOSE (PREGOMIM PEPT), LATA DE 400 GRAMAS</w:t>
            </w:r>
          </w:p>
        </w:tc>
      </w:tr>
      <w:tr w:rsidR="00000BD7" w:rsidRPr="002E1901" w14:paraId="06CA30F6" w14:textId="77777777" w:rsidTr="006765E5">
        <w:trPr>
          <w:trHeight w:val="416"/>
        </w:trPr>
        <w:tc>
          <w:tcPr>
            <w:tcW w:w="493" w:type="pct"/>
            <w:vAlign w:val="center"/>
          </w:tcPr>
          <w:p w14:paraId="77E405C7" w14:textId="40A773AE" w:rsidR="00000BD7" w:rsidRDefault="00000BD7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2336" w:type="pct"/>
            <w:shd w:val="clear" w:color="auto" w:fill="FFFFFF"/>
          </w:tcPr>
          <w:p w14:paraId="01BE90EB" w14:textId="6F5AF4A7" w:rsidR="00000BD7" w:rsidRPr="00000BD7" w:rsidRDefault="00000BD7" w:rsidP="00936135">
            <w:pPr>
              <w:ind w:right="2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000BD7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FORMULA INFANTIL PARA LACTANTES 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E E/OU CRIANÇAS COM PRIMEIRA INFANCIA, DESTINADA A CRIANÇAS COM NECESSIDADES DIETOTERAPICAS COM RESTRIÇÃO A LACTOSE (APTAMIL PEPT), LATA DE 800 GRAMAS.</w:t>
            </w:r>
          </w:p>
        </w:tc>
      </w:tr>
      <w:tr w:rsidR="00000BD7" w:rsidRPr="002E1901" w14:paraId="0B017DBC" w14:textId="77777777" w:rsidTr="006765E5">
        <w:trPr>
          <w:trHeight w:val="416"/>
        </w:trPr>
        <w:tc>
          <w:tcPr>
            <w:tcW w:w="493" w:type="pct"/>
            <w:vAlign w:val="center"/>
          </w:tcPr>
          <w:p w14:paraId="3A3D8804" w14:textId="0CF30A30" w:rsidR="00000BD7" w:rsidRDefault="00000BD7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05</w:t>
            </w:r>
          </w:p>
        </w:tc>
        <w:tc>
          <w:tcPr>
            <w:tcW w:w="2336" w:type="pct"/>
            <w:shd w:val="clear" w:color="auto" w:fill="FFFFFF"/>
          </w:tcPr>
          <w:p w14:paraId="6597C8DC" w14:textId="038F45B6" w:rsidR="00000BD7" w:rsidRPr="00000BD7" w:rsidRDefault="00000BD7" w:rsidP="00936135">
            <w:pPr>
              <w:ind w:right="2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LEITE NEOCATE LCP 400G</w:t>
            </w:r>
          </w:p>
        </w:tc>
      </w:tr>
      <w:tr w:rsidR="00000BD7" w:rsidRPr="002E1901" w14:paraId="12916557" w14:textId="77777777" w:rsidTr="006765E5">
        <w:trPr>
          <w:trHeight w:val="416"/>
        </w:trPr>
        <w:tc>
          <w:tcPr>
            <w:tcW w:w="493" w:type="pct"/>
            <w:vAlign w:val="center"/>
          </w:tcPr>
          <w:p w14:paraId="5283CCF2" w14:textId="0B22B976" w:rsidR="00000BD7" w:rsidRDefault="00000BD7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2336" w:type="pct"/>
            <w:shd w:val="clear" w:color="auto" w:fill="FFFFFF"/>
          </w:tcPr>
          <w:p w14:paraId="255A418C" w14:textId="5513D53A" w:rsidR="00000BD7" w:rsidRPr="00000BD7" w:rsidRDefault="00000BD7" w:rsidP="00936135">
            <w:pPr>
              <w:ind w:right="2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000BD7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SUPLEMENTO ALIMENTAR EM PÓ, 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OMPOSTO POR VITAMINAS E MINERAIS – LATA 400 GRAMAS</w:t>
            </w:r>
          </w:p>
        </w:tc>
      </w:tr>
      <w:tr w:rsidR="00000BD7" w:rsidRPr="002E1901" w14:paraId="0332B4F6" w14:textId="77777777" w:rsidTr="006765E5">
        <w:trPr>
          <w:trHeight w:val="416"/>
        </w:trPr>
        <w:tc>
          <w:tcPr>
            <w:tcW w:w="493" w:type="pct"/>
            <w:vAlign w:val="center"/>
          </w:tcPr>
          <w:p w14:paraId="4B6E8627" w14:textId="17E555C1" w:rsidR="00000BD7" w:rsidRDefault="00000BD7" w:rsidP="006765E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2336" w:type="pct"/>
            <w:shd w:val="clear" w:color="auto" w:fill="FFFFFF"/>
          </w:tcPr>
          <w:p w14:paraId="6A1D5AD6" w14:textId="39231358" w:rsidR="00000BD7" w:rsidRPr="00000BD7" w:rsidRDefault="00000BD7" w:rsidP="00936135">
            <w:pPr>
              <w:ind w:right="27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000BD7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SUPLEMENTO ALIMENTAR INFANTIL PARA 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RIANÇAS DE 04 A 10 ANOS (PEDIASURE), LATA COM 800 GRAMAS</w:t>
            </w:r>
          </w:p>
        </w:tc>
      </w:tr>
    </w:tbl>
    <w:p w14:paraId="4FF3B40A" w14:textId="77777777" w:rsidR="00366C7A" w:rsidRPr="00366C7A" w:rsidRDefault="00366C7A" w:rsidP="00366C7A">
      <w:pPr>
        <w:pStyle w:val="PargrafodaLista"/>
        <w:ind w:left="1080"/>
        <w:jc w:val="both"/>
        <w:rPr>
          <w:rFonts w:ascii="Arial" w:hAnsi="Arial" w:cs="Arial"/>
          <w:i/>
          <w:iCs/>
          <w:sz w:val="24"/>
          <w:szCs w:val="24"/>
        </w:rPr>
      </w:pPr>
    </w:p>
    <w:p w14:paraId="5BD266D1" w14:textId="77777777" w:rsidR="00A764C7" w:rsidRDefault="00A764C7" w:rsidP="00D73467">
      <w:pPr>
        <w:pStyle w:val="PargrafodaLista"/>
        <w:numPr>
          <w:ilvl w:val="0"/>
          <w:numId w:val="18"/>
        </w:numPr>
        <w:tabs>
          <w:tab w:val="left" w:pos="8505"/>
        </w:tabs>
        <w:autoSpaceDE w:val="0"/>
        <w:autoSpaceDN w:val="0"/>
        <w:adjustRightInd w:val="0"/>
        <w:ind w:right="39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73467">
        <w:rPr>
          <w:rFonts w:ascii="Arial" w:eastAsia="Times New Roman" w:hAnsi="Arial" w:cs="Arial"/>
          <w:b/>
          <w:bCs/>
          <w:sz w:val="24"/>
          <w:szCs w:val="24"/>
        </w:rPr>
        <w:t>ESTIMATIVA DAS QUANTIDADES A SEREM CONTRATADAS, ACOMPANHADAS DAS MEMÓRIAS DE CÁLCULO E DOS DOCUMENTOS QUE LHES DÃO SUPORTE, QUE CONSIDEREM INTERDEPENDÊNCIAS COM OUTRAS CONTRATAÇÕES, DE MODO A POSSIBILITAR ECONOMIA DE ESCALA</w:t>
      </w:r>
    </w:p>
    <w:p w14:paraId="31BF3891" w14:textId="1EBDD7E0" w:rsidR="00185C2A" w:rsidRDefault="00991866" w:rsidP="00185C2A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F50">
        <w:rPr>
          <w:rFonts w:ascii="Arial" w:hAnsi="Arial" w:cs="Arial"/>
          <w:color w:val="FF0000"/>
          <w:sz w:val="24"/>
          <w:szCs w:val="24"/>
        </w:rPr>
        <w:tab/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>Estima-se como necessária para o atendimento da necessidade apontada</w:t>
      </w:r>
      <w:r w:rsidR="006F346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>O quantitativo estimado leva em conta o histórico de demanda</w:t>
      </w:r>
      <w:r w:rsidR="006F3464">
        <w:rPr>
          <w:rFonts w:ascii="Arial" w:hAnsi="Arial" w:cs="Arial"/>
          <w:color w:val="000000" w:themeColor="text1"/>
          <w:sz w:val="24"/>
          <w:szCs w:val="24"/>
        </w:rPr>
        <w:t>s das unidades de saúde e pedidos judiciais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, bem como a disponibilidade orçamentária do Município, demonstrando-se suficiente para suprir a demanda sem gerar </w:t>
      </w:r>
      <w:r w:rsidR="00207C1C">
        <w:rPr>
          <w:rFonts w:ascii="Arial" w:hAnsi="Arial" w:cs="Arial"/>
          <w:color w:val="000000" w:themeColor="text1"/>
          <w:sz w:val="24"/>
          <w:szCs w:val="24"/>
        </w:rPr>
        <w:t>transtornos</w:t>
      </w:r>
      <w:r w:rsidR="00FA4BF1" w:rsidRPr="00D7448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07C1C">
        <w:rPr>
          <w:rFonts w:ascii="Arial" w:hAnsi="Arial" w:cs="Arial"/>
          <w:color w:val="000000" w:themeColor="text1"/>
          <w:sz w:val="24"/>
          <w:szCs w:val="24"/>
        </w:rPr>
        <w:t>aos pacientes.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0"/>
        <w:gridCol w:w="3741"/>
        <w:gridCol w:w="1091"/>
        <w:gridCol w:w="1024"/>
        <w:gridCol w:w="1211"/>
        <w:gridCol w:w="1214"/>
      </w:tblGrid>
      <w:tr w:rsidR="003D5E04" w:rsidRPr="00FD3CE2" w14:paraId="67F6E9EA" w14:textId="77777777" w:rsidTr="002E759F">
        <w:trPr>
          <w:trHeight w:val="551"/>
        </w:trPr>
        <w:tc>
          <w:tcPr>
            <w:tcW w:w="430" w:type="pct"/>
            <w:shd w:val="clear" w:color="auto" w:fill="D9D9D9"/>
            <w:vAlign w:val="center"/>
          </w:tcPr>
          <w:p w14:paraId="0FE9E7F3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064" w:type="pct"/>
            <w:shd w:val="clear" w:color="auto" w:fill="D9D9D9"/>
            <w:vAlign w:val="center"/>
          </w:tcPr>
          <w:p w14:paraId="1B73FD84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DESCRIÇÃO MÍNIMAS</w:t>
            </w:r>
          </w:p>
        </w:tc>
        <w:tc>
          <w:tcPr>
            <w:tcW w:w="602" w:type="pct"/>
            <w:shd w:val="clear" w:color="auto" w:fill="D9D9D9"/>
          </w:tcPr>
          <w:p w14:paraId="77DFAF9F" w14:textId="0D873489" w:rsidR="003D5E04" w:rsidRPr="003D5E04" w:rsidRDefault="003D5E04" w:rsidP="00C0549B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D34F2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UNID. DE MEDIDA</w:t>
            </w:r>
          </w:p>
        </w:tc>
        <w:tc>
          <w:tcPr>
            <w:tcW w:w="565" w:type="pct"/>
            <w:shd w:val="clear" w:color="auto" w:fill="D9D9D9"/>
            <w:vAlign w:val="center"/>
          </w:tcPr>
          <w:p w14:paraId="4BD1792F" w14:textId="7C342796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MENSAL</w:t>
            </w:r>
          </w:p>
        </w:tc>
        <w:tc>
          <w:tcPr>
            <w:tcW w:w="668" w:type="pct"/>
            <w:shd w:val="clear" w:color="auto" w:fill="D9D9D9"/>
            <w:vAlign w:val="center"/>
          </w:tcPr>
          <w:p w14:paraId="3E22DDCF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PERÍODO/</w:t>
            </w:r>
            <w:r w:rsidRPr="00E92698">
              <w:rPr>
                <w:rFonts w:ascii="Arial" w:hAnsi="Arial" w:cs="Arial"/>
                <w:b/>
                <w:bCs/>
                <w:spacing w:val="-64"/>
                <w:sz w:val="24"/>
                <w:szCs w:val="24"/>
              </w:rPr>
              <w:t xml:space="preserve"> </w:t>
            </w:r>
            <w:r w:rsidRPr="00E92698">
              <w:rPr>
                <w:rFonts w:ascii="Arial" w:hAnsi="Arial" w:cs="Arial"/>
                <w:b/>
                <w:bCs/>
                <w:sz w:val="24"/>
                <w:szCs w:val="24"/>
              </w:rPr>
              <w:t>MESES</w:t>
            </w:r>
          </w:p>
        </w:tc>
        <w:tc>
          <w:tcPr>
            <w:tcW w:w="670" w:type="pct"/>
            <w:shd w:val="clear" w:color="auto" w:fill="D9D9D9"/>
          </w:tcPr>
          <w:p w14:paraId="5AA430F4" w14:textId="77777777" w:rsidR="003D5E04" w:rsidRPr="00E92698" w:rsidRDefault="003D5E04" w:rsidP="00C054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2E759F" w:rsidRPr="00FD3CE2" w14:paraId="750BEE13" w14:textId="77777777" w:rsidTr="002E759F">
        <w:trPr>
          <w:trHeight w:val="416"/>
        </w:trPr>
        <w:tc>
          <w:tcPr>
            <w:tcW w:w="430" w:type="pct"/>
            <w:vAlign w:val="center"/>
          </w:tcPr>
          <w:p w14:paraId="067897B8" w14:textId="77777777" w:rsidR="002E759F" w:rsidRPr="003E3781" w:rsidRDefault="002E759F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378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064" w:type="pct"/>
            <w:shd w:val="clear" w:color="auto" w:fill="FFFFFF"/>
          </w:tcPr>
          <w:p w14:paraId="5B611BEC" w14:textId="509D975F" w:rsidR="002E759F" w:rsidRPr="00E22852" w:rsidRDefault="002E759F" w:rsidP="002E759F">
            <w:pPr>
              <w:ind w:right="29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DIETA NUTRICIONAL ENTERAL NUTRICIONALMENTE COMPLETA, HIPERCALÓRICA, COM ADEQUADO TEOR PROTEICO, MISTURA PROTEICA, COM PROTEINAS  ANIMAIS E  VEGETAIS, ADICIONADA COM MIX DE CAROTENOIDES, MISTURA DE LÍPIDIOS, CONTENDO: ÁCIDOS GRAXO 3 – DHA E EPA, MF6 COM 80 % DE</w:t>
            </w:r>
          </w:p>
        </w:tc>
        <w:tc>
          <w:tcPr>
            <w:tcW w:w="602" w:type="pct"/>
            <w:vAlign w:val="center"/>
          </w:tcPr>
          <w:p w14:paraId="3F034E28" w14:textId="0ED4A681" w:rsidR="002E759F" w:rsidRPr="004A5292" w:rsidRDefault="002E759F" w:rsidP="002E759F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</w:rPr>
            </w:pPr>
            <w:r w:rsidRPr="004A5292">
              <w:rPr>
                <w:rFonts w:ascii="Arial" w:hAnsi="Arial" w:cs="Arial"/>
                <w:color w:val="000000" w:themeColor="text1"/>
              </w:rPr>
              <w:t>UNIDADE</w:t>
            </w:r>
          </w:p>
        </w:tc>
        <w:tc>
          <w:tcPr>
            <w:tcW w:w="565" w:type="pct"/>
            <w:vAlign w:val="center"/>
          </w:tcPr>
          <w:p w14:paraId="377921C6" w14:textId="3A873AEF" w:rsidR="002E759F" w:rsidRPr="004F66D1" w:rsidRDefault="008D2539" w:rsidP="002E759F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167</w:t>
            </w:r>
          </w:p>
        </w:tc>
        <w:tc>
          <w:tcPr>
            <w:tcW w:w="668" w:type="pct"/>
            <w:vAlign w:val="center"/>
          </w:tcPr>
          <w:p w14:paraId="3D117821" w14:textId="77777777" w:rsidR="002E759F" w:rsidRPr="00F03A45" w:rsidRDefault="002E759F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3A45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70" w:type="pct"/>
            <w:vAlign w:val="center"/>
          </w:tcPr>
          <w:p w14:paraId="623A639A" w14:textId="1953CDCE" w:rsidR="002E759F" w:rsidRPr="00F03A45" w:rsidRDefault="008D2539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2000</w:t>
            </w:r>
          </w:p>
        </w:tc>
      </w:tr>
      <w:tr w:rsidR="002E759F" w:rsidRPr="00FD3CE2" w14:paraId="273BA5F2" w14:textId="77777777" w:rsidTr="002E759F">
        <w:trPr>
          <w:trHeight w:val="416"/>
        </w:trPr>
        <w:tc>
          <w:tcPr>
            <w:tcW w:w="430" w:type="pct"/>
            <w:vAlign w:val="center"/>
          </w:tcPr>
          <w:p w14:paraId="546E8315" w14:textId="11BB7C62" w:rsidR="002E759F" w:rsidRPr="003E3781" w:rsidRDefault="002E759F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064" w:type="pct"/>
            <w:shd w:val="clear" w:color="auto" w:fill="FFFFFF"/>
          </w:tcPr>
          <w:p w14:paraId="2EA7986B" w14:textId="48C500C9" w:rsidR="002E759F" w:rsidRPr="002E759F" w:rsidRDefault="002E759F" w:rsidP="002E759F">
            <w:pPr>
              <w:ind w:right="29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3056EC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FORMULA INFANTIL PARA LACTANTES 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M PÓ, E DE SEGMENTO PARA LACTANTES A BASE DE SOJA COM DHA, ARA, LATA COM 800 GRAMAS (NAN SOY)</w:t>
            </w:r>
          </w:p>
        </w:tc>
        <w:tc>
          <w:tcPr>
            <w:tcW w:w="602" w:type="pct"/>
            <w:vAlign w:val="center"/>
          </w:tcPr>
          <w:p w14:paraId="6E8F07E7" w14:textId="16A90570" w:rsidR="002E759F" w:rsidRPr="004A5292" w:rsidRDefault="002E759F" w:rsidP="002E759F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</w:rPr>
            </w:pPr>
            <w:r w:rsidRPr="004A5292">
              <w:rPr>
                <w:rFonts w:ascii="Arial" w:hAnsi="Arial" w:cs="Arial"/>
                <w:color w:val="000000" w:themeColor="text1"/>
              </w:rPr>
              <w:t>UNIDADE</w:t>
            </w:r>
          </w:p>
        </w:tc>
        <w:tc>
          <w:tcPr>
            <w:tcW w:w="565" w:type="pct"/>
            <w:vAlign w:val="center"/>
          </w:tcPr>
          <w:p w14:paraId="002F0A41" w14:textId="264207CA" w:rsidR="002E759F" w:rsidRDefault="008D2539" w:rsidP="002E759F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668" w:type="pct"/>
            <w:vAlign w:val="center"/>
          </w:tcPr>
          <w:p w14:paraId="27A9114B" w14:textId="5CE15D7D" w:rsidR="002E759F" w:rsidRPr="00F03A45" w:rsidRDefault="008D2539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70" w:type="pct"/>
            <w:vAlign w:val="center"/>
          </w:tcPr>
          <w:p w14:paraId="1C092E23" w14:textId="0B62AA2B" w:rsidR="002E759F" w:rsidRDefault="008D2539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130</w:t>
            </w:r>
          </w:p>
        </w:tc>
      </w:tr>
      <w:tr w:rsidR="002E759F" w:rsidRPr="00FD3CE2" w14:paraId="342C89B6" w14:textId="77777777" w:rsidTr="002E759F">
        <w:trPr>
          <w:trHeight w:val="416"/>
        </w:trPr>
        <w:tc>
          <w:tcPr>
            <w:tcW w:w="430" w:type="pct"/>
            <w:vAlign w:val="center"/>
          </w:tcPr>
          <w:p w14:paraId="2065D4BC" w14:textId="615DCDF3" w:rsidR="002E759F" w:rsidRPr="003E3781" w:rsidRDefault="002E759F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064" w:type="pct"/>
            <w:shd w:val="clear" w:color="auto" w:fill="FFFFFF"/>
          </w:tcPr>
          <w:p w14:paraId="7D9EF574" w14:textId="48BC00BA" w:rsidR="002E759F" w:rsidRPr="002E759F" w:rsidRDefault="002E759F" w:rsidP="002E759F">
            <w:pPr>
              <w:ind w:right="29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000BD7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FORMULA INFANTIL EM PÓ H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 xml:space="preserve">IPOALERGENICA PARA LACTANTES DE E /OU CRIANÇAS COM NECESSIDADES DIETOTERAPICAS ESPECIFICAS COM RESTRIÇÃO A LACTOSE (PREGOMIM PEPT), LATA DE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lastRenderedPageBreak/>
              <w:t>400 GRAMAS</w:t>
            </w:r>
          </w:p>
        </w:tc>
        <w:tc>
          <w:tcPr>
            <w:tcW w:w="602" w:type="pct"/>
            <w:vAlign w:val="center"/>
          </w:tcPr>
          <w:p w14:paraId="563B5614" w14:textId="6D42570D" w:rsidR="002E759F" w:rsidRPr="004A5292" w:rsidRDefault="002E759F" w:rsidP="002E759F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</w:rPr>
            </w:pPr>
            <w:r w:rsidRPr="004A5292">
              <w:rPr>
                <w:rFonts w:ascii="Arial" w:hAnsi="Arial" w:cs="Arial"/>
                <w:color w:val="000000" w:themeColor="text1"/>
              </w:rPr>
              <w:lastRenderedPageBreak/>
              <w:t>UNIDADE</w:t>
            </w:r>
          </w:p>
        </w:tc>
        <w:tc>
          <w:tcPr>
            <w:tcW w:w="565" w:type="pct"/>
            <w:vAlign w:val="center"/>
          </w:tcPr>
          <w:p w14:paraId="3D622FAE" w14:textId="490F0D9B" w:rsidR="002E759F" w:rsidRDefault="000F3908" w:rsidP="002E759F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668" w:type="pct"/>
            <w:vAlign w:val="center"/>
          </w:tcPr>
          <w:p w14:paraId="7ACC0E0F" w14:textId="00AE4ADB" w:rsidR="002E759F" w:rsidRPr="00F03A45" w:rsidRDefault="00F250ED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70" w:type="pct"/>
            <w:vAlign w:val="center"/>
          </w:tcPr>
          <w:p w14:paraId="01444C37" w14:textId="02642460" w:rsidR="002E759F" w:rsidRDefault="000F3908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150</w:t>
            </w:r>
          </w:p>
        </w:tc>
      </w:tr>
      <w:tr w:rsidR="002E759F" w:rsidRPr="00FD3CE2" w14:paraId="6AC7A8A1" w14:textId="77777777" w:rsidTr="002E759F">
        <w:trPr>
          <w:trHeight w:val="416"/>
        </w:trPr>
        <w:tc>
          <w:tcPr>
            <w:tcW w:w="430" w:type="pct"/>
            <w:vAlign w:val="center"/>
          </w:tcPr>
          <w:p w14:paraId="5AA66316" w14:textId="763B4975" w:rsidR="002E759F" w:rsidRPr="003E3781" w:rsidRDefault="002E759F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04</w:t>
            </w:r>
          </w:p>
        </w:tc>
        <w:tc>
          <w:tcPr>
            <w:tcW w:w="2064" w:type="pct"/>
            <w:shd w:val="clear" w:color="auto" w:fill="FFFFFF"/>
          </w:tcPr>
          <w:p w14:paraId="3C343482" w14:textId="6F74B403" w:rsidR="002E759F" w:rsidRPr="002E759F" w:rsidRDefault="002E759F" w:rsidP="002E759F">
            <w:pPr>
              <w:ind w:right="29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000BD7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FORMULA INFANTIL PARA LACTANTES D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E E/OU CRIANÇAS COM PRIMEIRA INFANCIA, DESTINADA A CRIANÇAS COM NECESSIDADES DIETOTERAPICAS COM RESTRIÇÃO A LACTOSE (APTAMIL PEPT), LATA DE 800 GRAMAS.</w:t>
            </w:r>
          </w:p>
        </w:tc>
        <w:tc>
          <w:tcPr>
            <w:tcW w:w="602" w:type="pct"/>
            <w:vAlign w:val="center"/>
          </w:tcPr>
          <w:p w14:paraId="39CF402F" w14:textId="251284DC" w:rsidR="002E759F" w:rsidRPr="004A5292" w:rsidRDefault="002E759F" w:rsidP="002E759F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</w:rPr>
            </w:pPr>
            <w:r w:rsidRPr="004A5292">
              <w:rPr>
                <w:rFonts w:ascii="Arial" w:hAnsi="Arial" w:cs="Arial"/>
                <w:color w:val="000000" w:themeColor="text1"/>
              </w:rPr>
              <w:t>UNIDADE</w:t>
            </w:r>
          </w:p>
        </w:tc>
        <w:tc>
          <w:tcPr>
            <w:tcW w:w="565" w:type="pct"/>
            <w:vAlign w:val="center"/>
          </w:tcPr>
          <w:p w14:paraId="5EDE268F" w14:textId="23C8979D" w:rsidR="002E759F" w:rsidRDefault="000F3908" w:rsidP="002E759F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668" w:type="pct"/>
            <w:vAlign w:val="center"/>
          </w:tcPr>
          <w:p w14:paraId="0B7A33D7" w14:textId="258AF011" w:rsidR="002E759F" w:rsidRPr="00F03A45" w:rsidRDefault="00F250ED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70" w:type="pct"/>
            <w:vAlign w:val="center"/>
          </w:tcPr>
          <w:p w14:paraId="6A236431" w14:textId="1416F7F2" w:rsidR="002E759F" w:rsidRDefault="000F3908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280</w:t>
            </w:r>
          </w:p>
        </w:tc>
      </w:tr>
      <w:tr w:rsidR="002E759F" w:rsidRPr="00FD3CE2" w14:paraId="0078B291" w14:textId="77777777" w:rsidTr="002E759F">
        <w:trPr>
          <w:trHeight w:val="416"/>
        </w:trPr>
        <w:tc>
          <w:tcPr>
            <w:tcW w:w="430" w:type="pct"/>
            <w:vAlign w:val="center"/>
          </w:tcPr>
          <w:p w14:paraId="7A8A843D" w14:textId="0E08E8B2" w:rsidR="002E759F" w:rsidRPr="003E3781" w:rsidRDefault="002E759F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064" w:type="pct"/>
            <w:shd w:val="clear" w:color="auto" w:fill="FFFFFF"/>
          </w:tcPr>
          <w:p w14:paraId="2F000B7A" w14:textId="6B2ACC20" w:rsidR="002E759F" w:rsidRPr="00E22852" w:rsidRDefault="002E759F" w:rsidP="002E759F">
            <w:pPr>
              <w:ind w:right="29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LEITE NEOCATE LCP 400G</w:t>
            </w:r>
          </w:p>
        </w:tc>
        <w:tc>
          <w:tcPr>
            <w:tcW w:w="602" w:type="pct"/>
            <w:vAlign w:val="center"/>
          </w:tcPr>
          <w:p w14:paraId="2FC50FC7" w14:textId="527FBE91" w:rsidR="002E759F" w:rsidRPr="004A5292" w:rsidRDefault="002E759F" w:rsidP="002E759F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</w:rPr>
            </w:pPr>
            <w:r w:rsidRPr="004A5292">
              <w:rPr>
                <w:rFonts w:ascii="Arial" w:hAnsi="Arial" w:cs="Arial"/>
                <w:color w:val="000000" w:themeColor="text1"/>
              </w:rPr>
              <w:t>UNIDADE</w:t>
            </w:r>
          </w:p>
        </w:tc>
        <w:tc>
          <w:tcPr>
            <w:tcW w:w="565" w:type="pct"/>
            <w:vAlign w:val="center"/>
          </w:tcPr>
          <w:p w14:paraId="35FB1192" w14:textId="4CBA624D" w:rsidR="002E759F" w:rsidRDefault="00D47765" w:rsidP="002E759F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668" w:type="pct"/>
            <w:vAlign w:val="center"/>
          </w:tcPr>
          <w:p w14:paraId="7BDDE46E" w14:textId="55FBCA07" w:rsidR="002E759F" w:rsidRPr="00F03A45" w:rsidRDefault="00F250ED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70" w:type="pct"/>
            <w:vAlign w:val="center"/>
          </w:tcPr>
          <w:p w14:paraId="0A913A5D" w14:textId="396E5F63" w:rsidR="002E759F" w:rsidRDefault="00D47765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300</w:t>
            </w:r>
          </w:p>
        </w:tc>
      </w:tr>
      <w:tr w:rsidR="002E759F" w:rsidRPr="00FD3CE2" w14:paraId="7B3BDDA1" w14:textId="77777777" w:rsidTr="002E759F">
        <w:trPr>
          <w:trHeight w:val="416"/>
        </w:trPr>
        <w:tc>
          <w:tcPr>
            <w:tcW w:w="430" w:type="pct"/>
            <w:vAlign w:val="center"/>
          </w:tcPr>
          <w:p w14:paraId="29DD62B6" w14:textId="7EFAB4DC" w:rsidR="002E759F" w:rsidRPr="003E3781" w:rsidRDefault="002E759F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064" w:type="pct"/>
            <w:shd w:val="clear" w:color="auto" w:fill="FFFFFF"/>
          </w:tcPr>
          <w:p w14:paraId="2D20AD4B" w14:textId="63E5DD56" w:rsidR="002E759F" w:rsidRPr="002E759F" w:rsidRDefault="002E759F" w:rsidP="002E759F">
            <w:pPr>
              <w:ind w:right="29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000BD7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SUPLEMENTO ALIMENTAR EM PÓ, 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OMPOSTO POR VITAMINAS E MINERAIS – LATA 400 GRAMAS</w:t>
            </w:r>
          </w:p>
        </w:tc>
        <w:tc>
          <w:tcPr>
            <w:tcW w:w="602" w:type="pct"/>
            <w:vAlign w:val="center"/>
          </w:tcPr>
          <w:p w14:paraId="59A4F388" w14:textId="09BEA7EE" w:rsidR="002E759F" w:rsidRPr="004A5292" w:rsidRDefault="002E759F" w:rsidP="002E759F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</w:rPr>
            </w:pPr>
            <w:r w:rsidRPr="004A5292">
              <w:rPr>
                <w:rFonts w:ascii="Arial" w:hAnsi="Arial" w:cs="Arial"/>
                <w:color w:val="000000" w:themeColor="text1"/>
              </w:rPr>
              <w:t>UNIDADE</w:t>
            </w:r>
          </w:p>
        </w:tc>
        <w:tc>
          <w:tcPr>
            <w:tcW w:w="565" w:type="pct"/>
            <w:vAlign w:val="center"/>
          </w:tcPr>
          <w:p w14:paraId="281F87B8" w14:textId="5FF47E02" w:rsidR="002E759F" w:rsidRDefault="00EB7765" w:rsidP="002E759F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41</w:t>
            </w:r>
          </w:p>
        </w:tc>
        <w:tc>
          <w:tcPr>
            <w:tcW w:w="668" w:type="pct"/>
            <w:vAlign w:val="center"/>
          </w:tcPr>
          <w:p w14:paraId="5CA6531E" w14:textId="20611843" w:rsidR="002E759F" w:rsidRPr="00F03A45" w:rsidRDefault="00F250ED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70" w:type="pct"/>
            <w:vAlign w:val="center"/>
          </w:tcPr>
          <w:p w14:paraId="73CF855B" w14:textId="5D0CE484" w:rsidR="002E759F" w:rsidRDefault="00EB7765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500</w:t>
            </w:r>
          </w:p>
        </w:tc>
      </w:tr>
      <w:tr w:rsidR="002E759F" w:rsidRPr="00FD3CE2" w14:paraId="31036C55" w14:textId="77777777" w:rsidTr="00D3129C">
        <w:trPr>
          <w:trHeight w:val="416"/>
        </w:trPr>
        <w:tc>
          <w:tcPr>
            <w:tcW w:w="430" w:type="pct"/>
            <w:vAlign w:val="center"/>
          </w:tcPr>
          <w:p w14:paraId="4AD8CCB7" w14:textId="30538715" w:rsidR="002E759F" w:rsidRDefault="00CC538D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064" w:type="pct"/>
            <w:shd w:val="clear" w:color="auto" w:fill="FFFFFF"/>
          </w:tcPr>
          <w:p w14:paraId="7A3271FA" w14:textId="6B5FB3FF" w:rsidR="002E759F" w:rsidRPr="002E759F" w:rsidRDefault="002E759F" w:rsidP="002E759F">
            <w:pPr>
              <w:ind w:right="29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</w:pPr>
            <w:r w:rsidRPr="00000BD7"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SUPLEMENTO ALIMENTAR INFANTIL PARA 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pt-BR"/>
              </w:rPr>
              <w:t>RIANÇAS DE 04 A 10 ANOS (PEDIASURE), LATA COM 800 GRAMAS</w:t>
            </w:r>
          </w:p>
        </w:tc>
        <w:tc>
          <w:tcPr>
            <w:tcW w:w="602" w:type="pct"/>
            <w:vAlign w:val="center"/>
          </w:tcPr>
          <w:p w14:paraId="7C4B7A6E" w14:textId="5D64F8AF" w:rsidR="002E759F" w:rsidRPr="004A5292" w:rsidRDefault="00CC538D" w:rsidP="002E759F">
            <w:pPr>
              <w:pStyle w:val="Standard"/>
              <w:tabs>
                <w:tab w:val="left" w:pos="0"/>
                <w:tab w:val="left" w:pos="1134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Arial" w:hAnsi="Arial" w:cs="Arial"/>
                <w:color w:val="000000" w:themeColor="text1"/>
                <w:lang w:val="pt-BR"/>
              </w:rPr>
            </w:pPr>
            <w:r w:rsidRPr="004A5292">
              <w:rPr>
                <w:rFonts w:ascii="Arial" w:hAnsi="Arial" w:cs="Arial"/>
                <w:color w:val="000000" w:themeColor="text1"/>
              </w:rPr>
              <w:t>UNIDADE</w:t>
            </w:r>
          </w:p>
        </w:tc>
        <w:tc>
          <w:tcPr>
            <w:tcW w:w="565" w:type="pct"/>
            <w:vAlign w:val="center"/>
          </w:tcPr>
          <w:p w14:paraId="76A4BC7A" w14:textId="4C8A99FE" w:rsidR="002350B0" w:rsidRPr="00A718CB" w:rsidRDefault="002350B0" w:rsidP="00D3129C">
            <w:pPr>
              <w:jc w:val="center"/>
              <w:rPr>
                <w:rFonts w:ascii="Arial" w:hAnsi="Arial" w:cs="Arial"/>
                <w:sz w:val="24"/>
                <w:szCs w:val="24"/>
                <w:lang w:val="pt-BR" w:eastAsia="zh-CN" w:bidi="hi-IN"/>
              </w:rPr>
            </w:pPr>
            <w:r w:rsidRPr="00A718CB">
              <w:rPr>
                <w:rFonts w:ascii="Arial" w:hAnsi="Arial" w:cs="Arial"/>
                <w:sz w:val="24"/>
                <w:szCs w:val="24"/>
                <w:lang w:val="pt-BR" w:eastAsia="zh-CN" w:bidi="hi-IN"/>
              </w:rPr>
              <w:t>16</w:t>
            </w:r>
          </w:p>
        </w:tc>
        <w:tc>
          <w:tcPr>
            <w:tcW w:w="668" w:type="pct"/>
            <w:vAlign w:val="center"/>
          </w:tcPr>
          <w:p w14:paraId="28DF9187" w14:textId="5705F25D" w:rsidR="002E759F" w:rsidRPr="002E759F" w:rsidRDefault="00F250ED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12</w:t>
            </w:r>
          </w:p>
        </w:tc>
        <w:tc>
          <w:tcPr>
            <w:tcW w:w="670" w:type="pct"/>
            <w:vAlign w:val="center"/>
          </w:tcPr>
          <w:p w14:paraId="23DEAF9A" w14:textId="1056460F" w:rsidR="002E759F" w:rsidRPr="002E759F" w:rsidRDefault="002350B0" w:rsidP="002E75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200</w:t>
            </w:r>
          </w:p>
        </w:tc>
      </w:tr>
    </w:tbl>
    <w:p w14:paraId="65B934A7" w14:textId="77777777" w:rsidR="00AB3F02" w:rsidRPr="00154F50" w:rsidRDefault="00AB3F02" w:rsidP="00185C2A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strike/>
          <w:sz w:val="24"/>
          <w:szCs w:val="24"/>
        </w:rPr>
      </w:pPr>
    </w:p>
    <w:p w14:paraId="0D25DE49" w14:textId="77777777" w:rsidR="00185C2A" w:rsidRDefault="00185C2A" w:rsidP="00F30233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sz w:val="24"/>
          <w:szCs w:val="24"/>
        </w:rPr>
      </w:pPr>
      <w:r w:rsidRPr="00154F50">
        <w:rPr>
          <w:rFonts w:ascii="Arial" w:hAnsi="Arial" w:cs="Arial"/>
          <w:b/>
          <w:sz w:val="24"/>
          <w:szCs w:val="24"/>
        </w:rPr>
        <w:t>LEVANTAMENTO DE MERCADO E JUSTIFICATIVA DA ESCOLHA DO TIPO DE SOLUÇÃO A CONTRATAR</w:t>
      </w:r>
    </w:p>
    <w:p w14:paraId="00CD546A" w14:textId="77777777" w:rsidR="00D7448D" w:rsidRPr="003D5E04" w:rsidRDefault="00D7448D" w:rsidP="00D7448D">
      <w:pPr>
        <w:pStyle w:val="PargrafodaLista"/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strike/>
          <w:sz w:val="24"/>
          <w:szCs w:val="24"/>
        </w:rPr>
      </w:pPr>
    </w:p>
    <w:p w14:paraId="0DF413FA" w14:textId="4538D44C" w:rsidR="00022699" w:rsidRDefault="009C065B" w:rsidP="0002269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pesquisa de mercado demonstrou que os objetos deste estudo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são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fabricados por conceituadas empresas especializadas na formulação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</w:t>
      </w:r>
      <w:r w:rsidR="00B531D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produtos nutricionais. Os objetos são prontamente ofertados no mercado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devido à ampla disponibilidade de fornecedores / distribuidores que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comercializam e não foi encontrada qualquer restrição de mercado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para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nenhum dos objetos. Periodicamente, os possíveis fornecedores são consultados para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que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informações possam ser coletadas sobre os produtos a serem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adquiridos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assim também verificar se há novas fórmulas lançadas no mercado que possam</w:t>
      </w:r>
      <w:r w:rsidR="00197FD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contribuir com a concorrência e que atendam a qualidade e a necessidade</w:t>
      </w:r>
      <w:r w:rsidR="00197FD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</w:t>
      </w:r>
      <w:r w:rsidR="00197FD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Programa de Suporte Nutricional e consequentemente desta instituição. Considerando que o Programa, visa atender de maneira adequada</w:t>
      </w:r>
      <w:r w:rsidR="00197FD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="00197FD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tratamento dietoterápico de cada paciente, contribuindo assim</w:t>
      </w:r>
      <w:r w:rsidR="00197FD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como</w:t>
      </w:r>
      <w:r w:rsidR="00197FD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C06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tratamento, a alta e a qualidade de vida dos beneficiados</w:t>
      </w:r>
    </w:p>
    <w:p w14:paraId="0C6D67BC" w14:textId="5C315004" w:rsidR="009C065B" w:rsidRDefault="009C065B" w:rsidP="00022699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4882431" w14:textId="0EEBFA75" w:rsidR="003D5E04" w:rsidRPr="00022699" w:rsidRDefault="003D5E04" w:rsidP="00022699">
      <w:pPr>
        <w:spacing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2699">
        <w:rPr>
          <w:rFonts w:ascii="Arial" w:hAnsi="Arial" w:cs="Arial"/>
          <w:color w:val="000000" w:themeColor="text1"/>
          <w:sz w:val="24"/>
          <w:szCs w:val="24"/>
        </w:rPr>
        <w:t xml:space="preserve">No mais, não se observam maiores variações quanto ao atendimento à presente demanda, no que se refere ao papel da empresa a qual se pretende contratar. Assim, a variação se dá pela modalidade de PREGÃO conforme instituída na Lei federal 14.133/2021. </w:t>
      </w:r>
    </w:p>
    <w:p w14:paraId="2E2A36E1" w14:textId="77777777" w:rsidR="003D5E04" w:rsidRDefault="003D5E04" w:rsidP="003D5E04">
      <w:pPr>
        <w:jc w:val="both"/>
        <w:rPr>
          <w:rFonts w:ascii="Arial" w:hAnsi="Arial" w:cs="Arial"/>
          <w:sz w:val="24"/>
          <w:szCs w:val="24"/>
        </w:rPr>
      </w:pPr>
    </w:p>
    <w:p w14:paraId="4A1DDA39" w14:textId="77777777" w:rsidR="00185C2A" w:rsidRPr="009B4E52" w:rsidRDefault="00185C2A" w:rsidP="009B4E5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B4E52">
        <w:rPr>
          <w:rFonts w:ascii="Arial" w:hAnsi="Arial" w:cs="Arial"/>
          <w:b/>
          <w:bCs/>
          <w:sz w:val="24"/>
          <w:szCs w:val="24"/>
        </w:rPr>
        <w:t xml:space="preserve">ESTIMATIVA DO VALOR DA CONTRATAÇÃO, ACOMPANHADA DOS PREÇOS UNITÁRIOS REFERENCIAIS, DAS MEMÓRIAS DE CÁLCULO E DOS DOCUMENTOS QUE LHE DÃO SUPORTE, QUE PODERÃO CONSTAR </w:t>
      </w:r>
      <w:r w:rsidRPr="009B4E52">
        <w:rPr>
          <w:rFonts w:ascii="Arial" w:hAnsi="Arial" w:cs="Arial"/>
          <w:b/>
          <w:bCs/>
          <w:sz w:val="24"/>
          <w:szCs w:val="24"/>
        </w:rPr>
        <w:lastRenderedPageBreak/>
        <w:t>DE ANEXO CLASSIFICADO, SE A ADMINISTRAÇÃO OPTAR POR PRESERVAR O SEU SIGILO ATÉ A CONCLUSÃO DA LICITAÇÃO</w:t>
      </w:r>
    </w:p>
    <w:p w14:paraId="416DEE20" w14:textId="1E7FC97B" w:rsidR="003D5E04" w:rsidRPr="003D5E04" w:rsidRDefault="00245BD4" w:rsidP="00F144D0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B050"/>
        </w:rPr>
      </w:pPr>
      <w:r w:rsidRPr="00154F50">
        <w:rPr>
          <w:rFonts w:ascii="Arial" w:hAnsi="Arial" w:cs="Arial"/>
          <w:color w:val="FF0000"/>
        </w:rPr>
        <w:tab/>
      </w:r>
      <w:r w:rsidR="00F70A31" w:rsidRPr="009B4E52">
        <w:rPr>
          <w:rFonts w:ascii="Arial" w:hAnsi="Arial" w:cs="Arial"/>
          <w:color w:val="000000" w:themeColor="text1"/>
        </w:rPr>
        <w:t>Para fins de elaboração do cálculo do valor estimado, foram considerados parâmetros previstos em contratações similares de outros entes públicos, através de pesquisa de preço realizada em diário oficial e no</w:t>
      </w:r>
      <w:r w:rsidR="00891BEB">
        <w:rPr>
          <w:rFonts w:ascii="Arial" w:hAnsi="Arial" w:cs="Arial"/>
          <w:color w:val="000000" w:themeColor="text1"/>
        </w:rPr>
        <w:t>s</w:t>
      </w:r>
      <w:r w:rsidR="00F70A31" w:rsidRPr="009B4E52">
        <w:rPr>
          <w:rFonts w:ascii="Arial" w:hAnsi="Arial" w:cs="Arial"/>
          <w:color w:val="000000" w:themeColor="text1"/>
        </w:rPr>
        <w:t xml:space="preserve"> portais governamentais de pesquisa de pregões.</w:t>
      </w:r>
      <w:r w:rsidR="003D5E04" w:rsidRPr="003D5E04">
        <w:rPr>
          <w:rFonts w:ascii="Arial" w:hAnsi="Arial" w:cs="Arial"/>
          <w:color w:val="00B050"/>
        </w:rPr>
        <w:t xml:space="preserve"> </w:t>
      </w:r>
    </w:p>
    <w:p w14:paraId="7F581395" w14:textId="77777777" w:rsidR="00084133" w:rsidRDefault="00084133" w:rsidP="00F70A31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0000" w:themeColor="text1"/>
        </w:rPr>
      </w:pPr>
    </w:p>
    <w:p w14:paraId="70F42872" w14:textId="77777777" w:rsidR="00150EC6" w:rsidRDefault="00185C2A" w:rsidP="00150EC6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DESCRIÇÃO DA SOLUÇÃO COMO UM TODO, INCLUSIVE DAS EXIGÊNCIAS RELACIONADAS À MANUTENÇÃO E À ASSISTÊNCIA TÉCNICA, QUANDO FOR O CASO</w:t>
      </w:r>
    </w:p>
    <w:p w14:paraId="7AFAD82C" w14:textId="77777777" w:rsidR="00C13FD3" w:rsidRDefault="00C13FD3" w:rsidP="00D05CE3">
      <w:pPr>
        <w:pStyle w:val="PargrafodaLista"/>
        <w:autoSpaceDE w:val="0"/>
        <w:autoSpaceDN w:val="0"/>
        <w:adjustRightInd w:val="0"/>
        <w:spacing w:after="0"/>
        <w:ind w:left="0" w:firstLine="720"/>
        <w:jc w:val="both"/>
        <w:rPr>
          <w:rFonts w:ascii="Arial" w:hAnsi="Arial" w:cs="Arial"/>
          <w:color w:val="FF0000"/>
          <w:sz w:val="24"/>
          <w:szCs w:val="24"/>
        </w:rPr>
      </w:pPr>
    </w:p>
    <w:p w14:paraId="06EF528E" w14:textId="69B1885E" w:rsidR="00B27AA0" w:rsidRPr="00D34A63" w:rsidRDefault="00406AD3" w:rsidP="00E1448A">
      <w:pPr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sz w:val="24"/>
          <w:szCs w:val="24"/>
        </w:rPr>
      </w:pPr>
      <w:r>
        <w:tab/>
      </w:r>
      <w:r w:rsidRPr="00D34A63">
        <w:rPr>
          <w:rFonts w:ascii="Arial" w:hAnsi="Arial" w:cs="Arial"/>
          <w:sz w:val="24"/>
          <w:szCs w:val="24"/>
        </w:rPr>
        <w:t>A aquisição fórmulas infantis, dietas e suplementos alimentares especiais para crianças e adultos em tratamento de saúde e/ou portadoras de doenças crônicas é para dar continuidade ao tratamento de pacientes do Sistema Único de Saúde (SUS).</w:t>
      </w:r>
    </w:p>
    <w:p w14:paraId="5AC97967" w14:textId="77777777" w:rsidR="00406AD3" w:rsidRPr="00B27AA0" w:rsidRDefault="00406AD3" w:rsidP="00E1448A">
      <w:pPr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bCs/>
          <w:color w:val="00B050"/>
          <w:sz w:val="24"/>
          <w:szCs w:val="24"/>
        </w:rPr>
      </w:pPr>
    </w:p>
    <w:p w14:paraId="722DAF8D" w14:textId="77777777" w:rsidR="00185C2A" w:rsidRPr="00154F50" w:rsidRDefault="00185C2A" w:rsidP="00E67031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DEMONSTRATIVO DOS RESULTADOS PRETENDIDOS EM TERMOS DE ECONOMICIDADE E DE MELHOR APROVEITAMENTO DOS RECURSOS HUMANOS, MATERIAIS E FINANCEIROS DISPONÍVEIS</w:t>
      </w:r>
    </w:p>
    <w:p w14:paraId="7FEDB0AD" w14:textId="330484D5" w:rsidR="00D0009C" w:rsidRDefault="007777F7" w:rsidP="00BD6264">
      <w:pPr>
        <w:widowControl w:val="0"/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7777F7">
        <w:rPr>
          <w:rFonts w:ascii="Arial" w:hAnsi="Arial" w:cs="Arial"/>
          <w:color w:val="FF0000"/>
          <w:sz w:val="24"/>
          <w:szCs w:val="24"/>
        </w:rPr>
        <w:tab/>
      </w:r>
      <w:r w:rsidR="00BD6264" w:rsidRPr="00D34A63">
        <w:rPr>
          <w:rFonts w:ascii="Arial" w:hAnsi="Arial" w:cs="Arial"/>
          <w:sz w:val="24"/>
          <w:szCs w:val="24"/>
        </w:rPr>
        <w:t>O resultado pretendido com a aquisição de fórmulas, dietas e suplementos alimentares especiais para crianças e adultos em tratamento de saúde e/ou portadoras de doenças crônicas é atender a demanda de pacientes que necessitam de uso diário de nutrição especial.</w:t>
      </w:r>
    </w:p>
    <w:p w14:paraId="4F689D02" w14:textId="77777777" w:rsidR="009B238E" w:rsidRPr="00D34A63" w:rsidRDefault="009B238E" w:rsidP="009B238E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bCs/>
          <w:strike/>
          <w:sz w:val="28"/>
          <w:szCs w:val="28"/>
        </w:rPr>
      </w:pPr>
    </w:p>
    <w:p w14:paraId="5EE474FF" w14:textId="77777777" w:rsidR="00185C2A" w:rsidRPr="00154F50" w:rsidRDefault="00185C2A" w:rsidP="00E670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PROVIDÊNCIAS A SEREM ADOTADAS PELA ADMINISTRAÇÃO PREVIAMENTE À CELEBRAÇÃO DO CONTRATO, INCLUSIVE QUANTO À CAPACITAÇÃO DE SERVIDORES OU DE EMPREGADOS PARA FISCALIZAÇÃO E GESTÃO CONTRATUAL</w:t>
      </w:r>
    </w:p>
    <w:p w14:paraId="7D693CDD" w14:textId="77777777" w:rsidR="00943057" w:rsidRPr="00EB7ECF" w:rsidRDefault="00943057" w:rsidP="00974295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7ECF">
        <w:rPr>
          <w:rFonts w:ascii="Arial" w:hAnsi="Arial" w:cs="Arial"/>
          <w:color w:val="000000" w:themeColor="text1"/>
          <w:sz w:val="24"/>
          <w:szCs w:val="24"/>
        </w:rPr>
        <w:t>Para esta solução não há necessidade de ajustes nas instalações do órgão ou fornecimento de serviço adicional para que a contratação surta seus efeitos.</w:t>
      </w:r>
    </w:p>
    <w:p w14:paraId="4950EF82" w14:textId="77777777" w:rsidR="00FA65E6" w:rsidRPr="00154F50" w:rsidRDefault="00FA65E6" w:rsidP="00FA65E6">
      <w:pPr>
        <w:pStyle w:val="PargrafodaLista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012691" w14:textId="77777777" w:rsidR="00974295" w:rsidRDefault="00185C2A" w:rsidP="00974295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54F50">
        <w:rPr>
          <w:rFonts w:ascii="Arial" w:eastAsia="Times New Roman" w:hAnsi="Arial" w:cs="Arial"/>
          <w:b/>
          <w:sz w:val="24"/>
          <w:szCs w:val="24"/>
        </w:rPr>
        <w:t>CONTRATAÇÕES CORRELATAS E/OU INTERDEPENDENTES</w:t>
      </w:r>
    </w:p>
    <w:p w14:paraId="6431686F" w14:textId="77777777" w:rsidR="008E77C8" w:rsidRDefault="008E77C8" w:rsidP="0090464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4295">
        <w:rPr>
          <w:rFonts w:ascii="Arial" w:hAnsi="Arial" w:cs="Arial"/>
          <w:color w:val="000000" w:themeColor="text1"/>
          <w:sz w:val="24"/>
          <w:szCs w:val="24"/>
        </w:rPr>
        <w:t>Para esta solução, não existem contratações correlatadas e/ou interdependentes que guardem relação/afinidade com o objeto a ser contratado.</w:t>
      </w:r>
    </w:p>
    <w:p w14:paraId="56804968" w14:textId="77777777" w:rsidR="003352BA" w:rsidRPr="00974295" w:rsidRDefault="003352BA" w:rsidP="00F335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0BFFA6F5" w14:textId="77777777" w:rsidR="00904643" w:rsidRDefault="00185C2A" w:rsidP="003352BA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DESCRIÇÃO DE POSSÍVEIS IMPACTOS AMBIENTAIS E RESPECTIVAS MEDIDAS MITIGADORAS, INCLUÍDOS REQUISITOS DE BAIXO CONSUMO DE ENERGIA E DE OUTROS RECURSOS, BEM COMO LOGÍSTICA REVERSA PARA DESFAZIMENTO E RECICLAGEM DE BENS E REFUGOS, QUANDO APLICÁVEL</w:t>
      </w:r>
    </w:p>
    <w:p w14:paraId="47740832" w14:textId="412686FD" w:rsidR="00F1488D" w:rsidRPr="00904643" w:rsidRDefault="00904643" w:rsidP="00904643">
      <w:pPr>
        <w:widowControl w:val="0"/>
        <w:tabs>
          <w:tab w:val="left" w:pos="709"/>
          <w:tab w:val="left" w:pos="1440"/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352BA" w:rsidRPr="00904643">
        <w:rPr>
          <w:rFonts w:ascii="Arial" w:hAnsi="Arial" w:cs="Arial"/>
          <w:sz w:val="24"/>
          <w:szCs w:val="24"/>
        </w:rPr>
        <w:t>Não existem impactos ambientais na contratação.</w:t>
      </w:r>
    </w:p>
    <w:p w14:paraId="496B4E9D" w14:textId="77777777" w:rsidR="00F1488D" w:rsidRDefault="00F1488D" w:rsidP="00F1488D">
      <w:pPr>
        <w:widowControl w:val="0"/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4B3BED1" w14:textId="77777777" w:rsidR="00F335D2" w:rsidRDefault="009D02C2" w:rsidP="009D02C2">
      <w:pPr>
        <w:pStyle w:val="PargrafodaLista"/>
        <w:widowControl w:val="0"/>
        <w:numPr>
          <w:ilvl w:val="0"/>
          <w:numId w:val="18"/>
        </w:numPr>
        <w:tabs>
          <w:tab w:val="left" w:pos="900"/>
          <w:tab w:val="left" w:pos="1440"/>
          <w:tab w:val="left" w:pos="1980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1488D">
        <w:rPr>
          <w:rFonts w:ascii="Arial" w:hAnsi="Arial" w:cs="Arial"/>
          <w:b/>
          <w:bCs/>
          <w:sz w:val="24"/>
          <w:szCs w:val="24"/>
        </w:rPr>
        <w:t>GERENCIAMENTO DE RISCOS</w:t>
      </w:r>
    </w:p>
    <w:p w14:paraId="6EAC3356" w14:textId="77777777" w:rsidR="009D02C2" w:rsidRDefault="009D02C2" w:rsidP="009D02C2">
      <w:pPr>
        <w:widowControl w:val="0"/>
        <w:tabs>
          <w:tab w:val="left" w:pos="900"/>
          <w:tab w:val="left" w:pos="1440"/>
          <w:tab w:val="left" w:pos="1980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29"/>
        <w:gridCol w:w="6923"/>
        <w:gridCol w:w="9"/>
      </w:tblGrid>
      <w:tr w:rsidR="001F4914" w:rsidRPr="002150E1" w14:paraId="003CC890" w14:textId="77777777" w:rsidTr="002150E1">
        <w:trPr>
          <w:gridAfter w:val="1"/>
          <w:wAfter w:w="5" w:type="pct"/>
        </w:trPr>
        <w:tc>
          <w:tcPr>
            <w:tcW w:w="1175" w:type="pct"/>
            <w:shd w:val="clear" w:color="auto" w:fill="E7E6E6" w:themeFill="background2"/>
            <w:vAlign w:val="center"/>
          </w:tcPr>
          <w:p w14:paraId="5F3A5B28" w14:textId="77777777" w:rsidR="001F4914" w:rsidRPr="002150E1" w:rsidRDefault="001F4914" w:rsidP="001F491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RISCO 1</w:t>
            </w:r>
          </w:p>
        </w:tc>
        <w:tc>
          <w:tcPr>
            <w:tcW w:w="3820" w:type="pct"/>
            <w:shd w:val="clear" w:color="auto" w:fill="FFFFFF" w:themeFill="background1"/>
            <w:vAlign w:val="center"/>
          </w:tcPr>
          <w:p w14:paraId="5CC8038B" w14:textId="77777777" w:rsidR="001F4914" w:rsidRPr="002150E1" w:rsidRDefault="001F4914" w:rsidP="002150E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sz w:val="24"/>
                <w:szCs w:val="24"/>
              </w:rPr>
              <w:t>Falta de Orçamento/ Contratação não autorizada</w:t>
            </w:r>
          </w:p>
        </w:tc>
      </w:tr>
      <w:tr w:rsidR="001F4914" w:rsidRPr="002150E1" w14:paraId="4A4317F2" w14:textId="77777777" w:rsidTr="001F4914">
        <w:tc>
          <w:tcPr>
            <w:tcW w:w="1175" w:type="pct"/>
          </w:tcPr>
          <w:p w14:paraId="36E6E05B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3825" w:type="pct"/>
            <w:gridSpan w:val="2"/>
          </w:tcPr>
          <w:p w14:paraId="5239C4B2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x</w:t>
            </w:r>
            <w:proofErr w:type="gramEnd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)Planejamento             ( </w:t>
            </w:r>
            <w:r w:rsidRPr="00B27AA0">
              <w:rPr>
                <w:rFonts w:ascii="Arial" w:hAnsi="Arial" w:cs="Arial"/>
                <w:strike/>
                <w:color w:val="000000" w:themeColor="text1"/>
                <w:sz w:val="24"/>
                <w:szCs w:val="24"/>
              </w:rPr>
              <w:t xml:space="preserve">x 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Seleção do fornecedor </w:t>
            </w:r>
          </w:p>
          <w:p w14:paraId="0D3BCD63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Execução do Contrato</w:t>
            </w:r>
          </w:p>
        </w:tc>
      </w:tr>
      <w:tr w:rsidR="001F4914" w:rsidRPr="002150E1" w14:paraId="43F636DB" w14:textId="77777777" w:rsidTr="001F4914">
        <w:tc>
          <w:tcPr>
            <w:tcW w:w="1175" w:type="pct"/>
          </w:tcPr>
          <w:p w14:paraId="0AFA759C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Probabilidade</w:t>
            </w:r>
          </w:p>
        </w:tc>
        <w:tc>
          <w:tcPr>
            <w:tcW w:w="3825" w:type="pct"/>
            <w:gridSpan w:val="2"/>
          </w:tcPr>
          <w:p w14:paraId="457E9B38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Muito baixo ( x ) baixo (   ) médio </w:t>
            </w:r>
          </w:p>
          <w:p w14:paraId="25157A01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04AD4579" w14:textId="77777777" w:rsidTr="001F4914">
        <w:tc>
          <w:tcPr>
            <w:tcW w:w="1175" w:type="pct"/>
          </w:tcPr>
          <w:p w14:paraId="57A335C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Impacto</w:t>
            </w:r>
          </w:p>
        </w:tc>
        <w:tc>
          <w:tcPr>
            <w:tcW w:w="3825" w:type="pct"/>
            <w:gridSpan w:val="2"/>
          </w:tcPr>
          <w:p w14:paraId="2B52819D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Muito baixo ( ) baixo ( </w:t>
            </w:r>
            <w:r w:rsidR="00F9708A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médio </w:t>
            </w:r>
          </w:p>
          <w:p w14:paraId="17431C9C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59296ABD" w14:textId="77777777" w:rsidTr="001F4914">
        <w:tc>
          <w:tcPr>
            <w:tcW w:w="1175" w:type="pct"/>
          </w:tcPr>
          <w:p w14:paraId="064EDA4C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Medida (s)</w:t>
            </w:r>
          </w:p>
        </w:tc>
        <w:tc>
          <w:tcPr>
            <w:tcW w:w="3825" w:type="pct"/>
            <w:gridSpan w:val="2"/>
          </w:tcPr>
          <w:p w14:paraId="1A1956F3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sz w:val="24"/>
                <w:szCs w:val="24"/>
              </w:rPr>
              <w:t>Análise jurídica apurada/ autorização orçamentária.</w:t>
            </w:r>
          </w:p>
        </w:tc>
      </w:tr>
      <w:tr w:rsidR="001F4914" w:rsidRPr="002150E1" w14:paraId="235C76ED" w14:textId="77777777" w:rsidTr="001F4914">
        <w:tc>
          <w:tcPr>
            <w:tcW w:w="1175" w:type="pct"/>
          </w:tcPr>
          <w:p w14:paraId="24F0B2EC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  <w:tc>
          <w:tcPr>
            <w:tcW w:w="3825" w:type="pct"/>
            <w:gridSpan w:val="2"/>
          </w:tcPr>
          <w:p w14:paraId="74E337FA" w14:textId="711EEC8C" w:rsidR="00D0009C" w:rsidRPr="00F206C7" w:rsidRDefault="00D0009C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206C7">
              <w:rPr>
                <w:rFonts w:ascii="Arial" w:hAnsi="Arial" w:cs="Arial"/>
                <w:color w:val="000000" w:themeColor="text1"/>
                <w:sz w:val="24"/>
                <w:szCs w:val="24"/>
              </w:rPr>
              <w:t>Equipe de Planejamento</w:t>
            </w:r>
          </w:p>
          <w:p w14:paraId="410CCE8B" w14:textId="77777777" w:rsidR="00D0009C" w:rsidRPr="002150E1" w:rsidRDefault="00D0009C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4914" w:rsidRPr="002150E1" w14:paraId="1AE4ECFD" w14:textId="77777777" w:rsidTr="002150E1">
        <w:trPr>
          <w:gridAfter w:val="1"/>
          <w:wAfter w:w="5" w:type="pct"/>
        </w:trPr>
        <w:tc>
          <w:tcPr>
            <w:tcW w:w="1175" w:type="pct"/>
            <w:shd w:val="clear" w:color="auto" w:fill="E7E6E6" w:themeFill="background2"/>
            <w:vAlign w:val="center"/>
          </w:tcPr>
          <w:p w14:paraId="2D4B2011" w14:textId="77777777" w:rsidR="001F4914" w:rsidRPr="002150E1" w:rsidRDefault="001F4914" w:rsidP="003C1036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RISCO 2</w:t>
            </w:r>
          </w:p>
        </w:tc>
        <w:tc>
          <w:tcPr>
            <w:tcW w:w="3820" w:type="pct"/>
            <w:vAlign w:val="center"/>
          </w:tcPr>
          <w:p w14:paraId="3619E7F8" w14:textId="77777777" w:rsidR="001F4914" w:rsidRPr="002150E1" w:rsidRDefault="003C1036" w:rsidP="002150E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2150E1">
              <w:rPr>
                <w:rFonts w:ascii="Arial" w:hAnsi="Arial" w:cs="Arial"/>
                <w:b/>
                <w:bCs/>
                <w:sz w:val="24"/>
                <w:szCs w:val="24"/>
              </w:rPr>
              <w:t>Indisponibilidade dos serviços</w:t>
            </w:r>
          </w:p>
        </w:tc>
      </w:tr>
      <w:tr w:rsidR="001F4914" w:rsidRPr="002150E1" w14:paraId="4267A93A" w14:textId="77777777" w:rsidTr="001F4914">
        <w:tc>
          <w:tcPr>
            <w:tcW w:w="1175" w:type="pct"/>
          </w:tcPr>
          <w:p w14:paraId="5B645BDB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ETAPA</w:t>
            </w:r>
          </w:p>
        </w:tc>
        <w:tc>
          <w:tcPr>
            <w:tcW w:w="3825" w:type="pct"/>
            <w:gridSpan w:val="2"/>
          </w:tcPr>
          <w:p w14:paraId="3424D85F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)Planejamento             (   ) Seleção do fornecedor </w:t>
            </w:r>
          </w:p>
          <w:p w14:paraId="048D7900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</w:t>
            </w:r>
            <w:r w:rsidR="001434A5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) Execução do Contrato</w:t>
            </w:r>
          </w:p>
        </w:tc>
      </w:tr>
      <w:tr w:rsidR="001F4914" w:rsidRPr="002150E1" w14:paraId="0A4659FE" w14:textId="77777777" w:rsidTr="001F4914">
        <w:tc>
          <w:tcPr>
            <w:tcW w:w="1175" w:type="pct"/>
          </w:tcPr>
          <w:p w14:paraId="1DD3E0B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Probabilidade</w:t>
            </w:r>
          </w:p>
        </w:tc>
        <w:tc>
          <w:tcPr>
            <w:tcW w:w="3825" w:type="pct"/>
            <w:gridSpan w:val="2"/>
          </w:tcPr>
          <w:p w14:paraId="64600991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Muito baixo ( </w:t>
            </w:r>
            <w:r w:rsidR="001434A5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) baixo (   ) médio </w:t>
            </w:r>
          </w:p>
          <w:p w14:paraId="535BF802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736DA347" w14:textId="77777777" w:rsidTr="001F4914">
        <w:tc>
          <w:tcPr>
            <w:tcW w:w="1175" w:type="pct"/>
          </w:tcPr>
          <w:p w14:paraId="47F7230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Impacto</w:t>
            </w:r>
          </w:p>
        </w:tc>
        <w:tc>
          <w:tcPr>
            <w:tcW w:w="3825" w:type="pct"/>
            <w:gridSpan w:val="2"/>
          </w:tcPr>
          <w:p w14:paraId="6F071DB4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Muito baixo (   ) baixo ( </w:t>
            </w:r>
            <w:r w:rsidR="001434A5"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x</w:t>
            </w: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 médio </w:t>
            </w:r>
          </w:p>
          <w:p w14:paraId="7F0B66A4" w14:textId="77777777" w:rsidR="001F4914" w:rsidRPr="002150E1" w:rsidRDefault="001F4914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(   ) alto (   ) muito alto</w:t>
            </w:r>
          </w:p>
        </w:tc>
      </w:tr>
      <w:tr w:rsidR="001F4914" w:rsidRPr="002150E1" w14:paraId="25CD3253" w14:textId="77777777" w:rsidTr="001F4914">
        <w:tc>
          <w:tcPr>
            <w:tcW w:w="1175" w:type="pct"/>
          </w:tcPr>
          <w:p w14:paraId="501DC4D1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Medida (s)</w:t>
            </w:r>
          </w:p>
        </w:tc>
        <w:tc>
          <w:tcPr>
            <w:tcW w:w="3825" w:type="pct"/>
            <w:gridSpan w:val="2"/>
          </w:tcPr>
          <w:p w14:paraId="211460AB" w14:textId="77777777" w:rsidR="001F4914" w:rsidRPr="002150E1" w:rsidRDefault="00BF4817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sz w:val="24"/>
                <w:szCs w:val="24"/>
              </w:rPr>
              <w:t>Atuação da fiscalização durante a execução.</w:t>
            </w:r>
          </w:p>
        </w:tc>
      </w:tr>
      <w:tr w:rsidR="001F4914" w:rsidRPr="002150E1" w14:paraId="5E887224" w14:textId="77777777" w:rsidTr="001F4914">
        <w:tc>
          <w:tcPr>
            <w:tcW w:w="1175" w:type="pct"/>
          </w:tcPr>
          <w:p w14:paraId="4C106874" w14:textId="77777777" w:rsidR="001F4914" w:rsidRPr="002150E1" w:rsidRDefault="001F4914" w:rsidP="001F491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Responsável</w:t>
            </w:r>
          </w:p>
        </w:tc>
        <w:tc>
          <w:tcPr>
            <w:tcW w:w="3825" w:type="pct"/>
            <w:gridSpan w:val="2"/>
          </w:tcPr>
          <w:p w14:paraId="2C83FCDD" w14:textId="77777777" w:rsidR="001F4914" w:rsidRPr="002150E1" w:rsidRDefault="00BF4817" w:rsidP="001F491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150E1">
              <w:rPr>
                <w:rFonts w:ascii="Arial" w:hAnsi="Arial" w:cs="Arial"/>
                <w:color w:val="000000" w:themeColor="text1"/>
                <w:sz w:val="24"/>
                <w:szCs w:val="24"/>
              </w:rPr>
              <w:t>Secretaria Municipal de Saúde</w:t>
            </w:r>
          </w:p>
        </w:tc>
      </w:tr>
    </w:tbl>
    <w:p w14:paraId="2E552A58" w14:textId="77777777" w:rsidR="00B27AA0" w:rsidRDefault="00B27AA0" w:rsidP="00B27AA0">
      <w:pPr>
        <w:pStyle w:val="PargrafodaLista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5FF7E5D" w14:textId="7D99598C" w:rsidR="00B27AA0" w:rsidRPr="00576E3A" w:rsidRDefault="00B27AA0" w:rsidP="00104906">
      <w:pPr>
        <w:pStyle w:val="Pargrafoda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576E3A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MAPA DE RISCO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65"/>
        <w:gridCol w:w="1905"/>
        <w:gridCol w:w="1354"/>
        <w:gridCol w:w="1337"/>
        <w:gridCol w:w="1366"/>
        <w:gridCol w:w="1278"/>
        <w:gridCol w:w="1356"/>
      </w:tblGrid>
      <w:tr w:rsidR="00FD61F8" w:rsidRPr="00C46FF5" w14:paraId="1E614A09" w14:textId="77777777" w:rsidTr="00B35982">
        <w:tc>
          <w:tcPr>
            <w:tcW w:w="257" w:type="pct"/>
            <w:vMerge w:val="restart"/>
          </w:tcPr>
          <w:p w14:paraId="259F7840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</w:p>
          <w:p w14:paraId="71D4E72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</w:t>
            </w:r>
          </w:p>
          <w:p w14:paraId="0FB4639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</w:p>
          <w:p w14:paraId="165E4A8A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</w:p>
          <w:p w14:paraId="3A5E551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</w:p>
          <w:p w14:paraId="4FF24B3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  <w:p w14:paraId="1D3C2EE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4743" w:type="pct"/>
            <w:gridSpan w:val="6"/>
          </w:tcPr>
          <w:p w14:paraId="28DF6CE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P  R  O  B  A  B  I  L  I  D  A   D  E</w:t>
            </w:r>
          </w:p>
        </w:tc>
      </w:tr>
      <w:tr w:rsidR="00FD61F8" w:rsidRPr="00C46FF5" w14:paraId="3434C411" w14:textId="77777777" w:rsidTr="00B35982">
        <w:tc>
          <w:tcPr>
            <w:tcW w:w="257" w:type="pct"/>
            <w:vMerge/>
          </w:tcPr>
          <w:p w14:paraId="156201A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6BE54677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</w:tcPr>
          <w:p w14:paraId="55CD4049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 BAIXO</w:t>
            </w:r>
          </w:p>
        </w:tc>
        <w:tc>
          <w:tcPr>
            <w:tcW w:w="738" w:type="pct"/>
          </w:tcPr>
          <w:p w14:paraId="3E28108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BAIXO</w:t>
            </w:r>
          </w:p>
        </w:tc>
        <w:tc>
          <w:tcPr>
            <w:tcW w:w="754" w:type="pct"/>
          </w:tcPr>
          <w:p w14:paraId="220DF27E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MÉDIO</w:t>
            </w:r>
          </w:p>
        </w:tc>
        <w:tc>
          <w:tcPr>
            <w:tcW w:w="705" w:type="pct"/>
          </w:tcPr>
          <w:p w14:paraId="0C1C862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ALTO</w:t>
            </w:r>
          </w:p>
        </w:tc>
        <w:tc>
          <w:tcPr>
            <w:tcW w:w="748" w:type="pct"/>
          </w:tcPr>
          <w:p w14:paraId="3D53000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 ALTO</w:t>
            </w:r>
          </w:p>
        </w:tc>
      </w:tr>
      <w:tr w:rsidR="00FD61F8" w:rsidRPr="00C46FF5" w14:paraId="5D7D9AAE" w14:textId="77777777" w:rsidTr="00B35982">
        <w:tc>
          <w:tcPr>
            <w:tcW w:w="257" w:type="pct"/>
            <w:vMerge/>
          </w:tcPr>
          <w:p w14:paraId="67528A81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649857E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MUITO </w:t>
            </w:r>
          </w:p>
          <w:p w14:paraId="4370CEA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ALTO</w:t>
            </w:r>
          </w:p>
        </w:tc>
        <w:tc>
          <w:tcPr>
            <w:tcW w:w="747" w:type="pct"/>
          </w:tcPr>
          <w:p w14:paraId="59B483B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FFFF00"/>
          </w:tcPr>
          <w:p w14:paraId="7D2D829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FF0000"/>
          </w:tcPr>
          <w:p w14:paraId="55F7611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0000"/>
          </w:tcPr>
          <w:p w14:paraId="0E53F2BE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0000"/>
          </w:tcPr>
          <w:p w14:paraId="45941886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646FB243" w14:textId="77777777" w:rsidTr="00B35982">
        <w:tc>
          <w:tcPr>
            <w:tcW w:w="257" w:type="pct"/>
            <w:vMerge/>
          </w:tcPr>
          <w:p w14:paraId="36A3E26C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4832219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ALTO </w:t>
            </w:r>
          </w:p>
          <w:p w14:paraId="463EE429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</w:tcPr>
          <w:p w14:paraId="75C3D7FA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FFFF00"/>
          </w:tcPr>
          <w:p w14:paraId="75417EEA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FFFF00"/>
          </w:tcPr>
          <w:p w14:paraId="6CAEC2D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FF00"/>
          </w:tcPr>
          <w:p w14:paraId="0775278B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0000"/>
          </w:tcPr>
          <w:p w14:paraId="347AC1F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0CD33A40" w14:textId="77777777" w:rsidTr="00B35982">
        <w:tc>
          <w:tcPr>
            <w:tcW w:w="257" w:type="pct"/>
            <w:vMerge/>
          </w:tcPr>
          <w:p w14:paraId="2C16A18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7B3EEB0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MÉDIO</w:t>
            </w:r>
          </w:p>
          <w:p w14:paraId="37CADCC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</w:tcPr>
          <w:p w14:paraId="7C84C6E2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</w:tcPr>
          <w:p w14:paraId="0CCED154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  <w:shd w:val="clear" w:color="auto" w:fill="FFFF00"/>
          </w:tcPr>
          <w:p w14:paraId="7541357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FF00"/>
          </w:tcPr>
          <w:p w14:paraId="61AE028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0000"/>
          </w:tcPr>
          <w:p w14:paraId="6BA3FAA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058CD2EC" w14:textId="77777777" w:rsidTr="00B35982">
        <w:tc>
          <w:tcPr>
            <w:tcW w:w="257" w:type="pct"/>
            <w:vMerge/>
          </w:tcPr>
          <w:p w14:paraId="1E6E669E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0C638C2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BAIXO</w:t>
            </w:r>
          </w:p>
          <w:p w14:paraId="6205467B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pct"/>
            <w:shd w:val="clear" w:color="auto" w:fill="00B050"/>
          </w:tcPr>
          <w:p w14:paraId="7F6DB5FF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00B050"/>
          </w:tcPr>
          <w:p w14:paraId="2EEBE542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</w:tcPr>
          <w:p w14:paraId="2AC6E4E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FFFF00"/>
          </w:tcPr>
          <w:p w14:paraId="2B492AAC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  <w:shd w:val="clear" w:color="auto" w:fill="FFFF00"/>
          </w:tcPr>
          <w:p w14:paraId="30F6C26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D61F8" w:rsidRPr="00C46FF5" w14:paraId="62642670" w14:textId="77777777" w:rsidTr="00B35982">
        <w:tc>
          <w:tcPr>
            <w:tcW w:w="257" w:type="pct"/>
            <w:vMerge/>
          </w:tcPr>
          <w:p w14:paraId="068451A0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</w:tcPr>
          <w:p w14:paraId="1D3C08D8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F5">
              <w:rPr>
                <w:rFonts w:ascii="Arial" w:hAnsi="Arial" w:cs="Arial"/>
                <w:color w:val="000000" w:themeColor="text1"/>
                <w:sz w:val="24"/>
                <w:szCs w:val="24"/>
              </w:rPr>
              <w:t>MUITO BAIXO</w:t>
            </w:r>
          </w:p>
        </w:tc>
        <w:tc>
          <w:tcPr>
            <w:tcW w:w="747" w:type="pct"/>
            <w:shd w:val="clear" w:color="auto" w:fill="00B050"/>
          </w:tcPr>
          <w:p w14:paraId="232C1645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pct"/>
            <w:shd w:val="clear" w:color="auto" w:fill="00B050"/>
          </w:tcPr>
          <w:p w14:paraId="6D5F19B3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54" w:type="pct"/>
          </w:tcPr>
          <w:p w14:paraId="7469D08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5" w:type="pct"/>
          </w:tcPr>
          <w:p w14:paraId="1A729A0D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pct"/>
          </w:tcPr>
          <w:p w14:paraId="398C9CB2" w14:textId="77777777" w:rsidR="00B27AA0" w:rsidRPr="00C46FF5" w:rsidRDefault="00B27AA0" w:rsidP="006765E5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723855C" w14:textId="4EA94935" w:rsidR="00B27AA0" w:rsidRDefault="00B27AA0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B35982">
        <w:rPr>
          <w:rFonts w:ascii="Bookman Old Style" w:hAnsi="Bookman Old Style"/>
          <w:color w:val="000000" w:themeColor="text1"/>
          <w:sz w:val="24"/>
          <w:szCs w:val="24"/>
        </w:rPr>
        <w:t>LEGENDA: Vermelho: Risco extremo – Amarelo: Risco alto – Branco: Risco médio e Verde: Risco baixo.</w:t>
      </w:r>
    </w:p>
    <w:p w14:paraId="4F6A5616" w14:textId="3D75700C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5D583EF8" w14:textId="1D749C4B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D9CA7D0" w14:textId="1DDEA3BE" w:rsidR="00687C1A" w:rsidRDefault="00687C1A" w:rsidP="00B27AA0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</w:p>
    <w:p w14:paraId="338FB056" w14:textId="65378E1E" w:rsidR="00185C2A" w:rsidRPr="00154F50" w:rsidRDefault="00185C2A" w:rsidP="00E67031">
      <w:pPr>
        <w:pStyle w:val="PargrafodaLista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54F50">
        <w:rPr>
          <w:rFonts w:ascii="Arial" w:eastAsia="Times New Roman" w:hAnsi="Arial" w:cs="Arial"/>
          <w:b/>
          <w:bCs/>
          <w:sz w:val="24"/>
          <w:szCs w:val="24"/>
        </w:rPr>
        <w:t>POSICIONAMENTO CONCLUSIVO SOBRE A ADEQUAÇÃO DA CONTRATAÇÃO PARA O ATENDIMENTO DA NECESSIDADE A QUE SE DESTINA</w:t>
      </w:r>
    </w:p>
    <w:p w14:paraId="2A6CA43E" w14:textId="77777777" w:rsidR="00115C94" w:rsidRPr="00B70BA5" w:rsidRDefault="00115C94" w:rsidP="00582231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0BA5">
        <w:rPr>
          <w:rFonts w:ascii="Arial" w:hAnsi="Arial" w:cs="Arial"/>
          <w:color w:val="000000" w:themeColor="text1"/>
          <w:sz w:val="24"/>
          <w:szCs w:val="24"/>
        </w:rPr>
        <w:t>A equipe de planejamento declara que esta contratação é adequada e viável, com base nos elementos anteriores deste Estudo Técnico Preliminar.</w:t>
      </w:r>
    </w:p>
    <w:p w14:paraId="24E59F90" w14:textId="77777777" w:rsidR="00185C2A" w:rsidRDefault="00185C2A" w:rsidP="00185C2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18272444" w14:textId="77777777" w:rsidR="00F96F5D" w:rsidRDefault="00F96F5D" w:rsidP="00F96F5D">
      <w:pPr>
        <w:spacing w:after="0" w:line="300" w:lineRule="auto"/>
        <w:ind w:right="-1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79E3">
        <w:rPr>
          <w:rFonts w:ascii="Arial" w:hAnsi="Arial" w:cs="Arial"/>
          <w:color w:val="000000" w:themeColor="text1"/>
          <w:sz w:val="24"/>
          <w:szCs w:val="24"/>
        </w:rPr>
        <w:t>O presente estudo técnico preliminar e gerenciamento de risco foram elaborados pela seguinte equipe de planejamento da contratação:</w:t>
      </w:r>
    </w:p>
    <w:p w14:paraId="30A70D16" w14:textId="77777777" w:rsidR="00185C2A" w:rsidRDefault="00185C2A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3964C8C1" w14:textId="2E5A0A39" w:rsidR="00B27AA0" w:rsidRPr="00154F50" w:rsidRDefault="00B27AA0" w:rsidP="00206ADA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eastAsiaTheme="minorHAnsi" w:hAnsi="Arial" w:cs="Arial"/>
          <w:b/>
          <w:bCs/>
          <w:kern w:val="0"/>
          <w:u w:val="single"/>
          <w:lang w:eastAsia="en-US" w:bidi="ar-SA"/>
        </w:rPr>
      </w:pPr>
    </w:p>
    <w:p w14:paraId="13ADCA4E" w14:textId="77777777" w:rsidR="00825BDF" w:rsidRPr="00154F50" w:rsidRDefault="00825BDF" w:rsidP="005B465C">
      <w:pPr>
        <w:pStyle w:val="PargrafodaLista"/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154F50">
        <w:rPr>
          <w:rFonts w:ascii="Arial" w:hAnsi="Arial" w:cs="Arial"/>
          <w:b/>
          <w:bCs/>
          <w:sz w:val="24"/>
          <w:szCs w:val="24"/>
        </w:rPr>
        <w:t>RESPONSÁVEIS</w:t>
      </w:r>
    </w:p>
    <w:p w14:paraId="0D36C67D" w14:textId="77777777" w:rsidR="00BC2C45" w:rsidRPr="00154F50" w:rsidRDefault="00BC2C45" w:rsidP="00BC2C4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09696D13" w14:textId="77777777" w:rsidR="00825BDF" w:rsidRPr="00154F50" w:rsidRDefault="00825BDF" w:rsidP="00825BDF">
      <w:pPr>
        <w:pStyle w:val="PargrafodaLista"/>
        <w:ind w:left="390"/>
        <w:rPr>
          <w:rFonts w:ascii="Arial" w:hAnsi="Arial" w:cs="Arial"/>
          <w:b/>
          <w:bCs/>
          <w:sz w:val="24"/>
          <w:szCs w:val="24"/>
        </w:rPr>
      </w:pPr>
    </w:p>
    <w:p w14:paraId="2C8A2634" w14:textId="77777777" w:rsidR="00825BDF" w:rsidRPr="00154F50" w:rsidRDefault="00825BDF" w:rsidP="00825BDF">
      <w:pPr>
        <w:pStyle w:val="PargrafodaLista"/>
        <w:ind w:left="39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4105"/>
      </w:tblGrid>
      <w:tr w:rsidR="00825BDF" w:rsidRPr="00154F50" w14:paraId="3206ABC7" w14:textId="77777777" w:rsidTr="00EE033B">
        <w:tc>
          <w:tcPr>
            <w:tcW w:w="3964" w:type="dxa"/>
            <w:tcBorders>
              <w:top w:val="single" w:sz="4" w:space="0" w:color="auto"/>
            </w:tcBorders>
          </w:tcPr>
          <w:p w14:paraId="4AE86A7D" w14:textId="77777777" w:rsidR="00825BDF" w:rsidRDefault="00825BDF" w:rsidP="00EE033B">
            <w:pPr>
              <w:pStyle w:val="Textbody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54F50">
              <w:rPr>
                <w:rFonts w:ascii="Arial" w:hAnsi="Arial" w:cs="Arial"/>
                <w:b/>
              </w:rPr>
              <w:t>Abiezer</w:t>
            </w:r>
            <w:proofErr w:type="spellEnd"/>
            <w:r w:rsidRPr="00154F5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54F50">
              <w:rPr>
                <w:rFonts w:ascii="Arial" w:hAnsi="Arial" w:cs="Arial"/>
                <w:b/>
              </w:rPr>
              <w:t>Zione</w:t>
            </w:r>
            <w:proofErr w:type="spellEnd"/>
            <w:r w:rsidRPr="00154F50">
              <w:rPr>
                <w:rFonts w:ascii="Arial" w:hAnsi="Arial" w:cs="Arial"/>
                <w:b/>
              </w:rPr>
              <w:t xml:space="preserve"> – Técnico de Informática</w:t>
            </w:r>
          </w:p>
          <w:p w14:paraId="514A0FD5" w14:textId="77777777" w:rsidR="003E167B" w:rsidRPr="00154F50" w:rsidRDefault="003E167B" w:rsidP="00EE033B">
            <w:pPr>
              <w:pStyle w:val="Textbody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214E30BA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4FB01AF3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  <w:b/>
              </w:rPr>
            </w:pPr>
            <w:proofErr w:type="spellStart"/>
            <w:r w:rsidRPr="00154F50">
              <w:rPr>
                <w:rFonts w:ascii="Arial" w:hAnsi="Arial" w:cs="Arial"/>
                <w:b/>
              </w:rPr>
              <w:t>Darqueline</w:t>
            </w:r>
            <w:proofErr w:type="spellEnd"/>
            <w:r w:rsidRPr="00154F5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54F50">
              <w:rPr>
                <w:rFonts w:ascii="Arial" w:hAnsi="Arial" w:cs="Arial"/>
                <w:b/>
              </w:rPr>
              <w:t>Thuane</w:t>
            </w:r>
            <w:proofErr w:type="spellEnd"/>
            <w:r w:rsidRPr="00154F50">
              <w:rPr>
                <w:rFonts w:ascii="Arial" w:hAnsi="Arial" w:cs="Arial"/>
                <w:b/>
              </w:rPr>
              <w:t xml:space="preserve"> Euzébio – Notificação e Sistemas</w:t>
            </w:r>
          </w:p>
        </w:tc>
      </w:tr>
      <w:tr w:rsidR="00825BDF" w:rsidRPr="00154F50" w14:paraId="3B20F645" w14:textId="77777777" w:rsidTr="00876BED">
        <w:tc>
          <w:tcPr>
            <w:tcW w:w="3964" w:type="dxa"/>
            <w:tcBorders>
              <w:bottom w:val="single" w:sz="4" w:space="0" w:color="auto"/>
            </w:tcBorders>
          </w:tcPr>
          <w:p w14:paraId="44F8C06B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5FA9B85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4A2CFE34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</w:tr>
      <w:tr w:rsidR="00825BDF" w:rsidRPr="00154F50" w14:paraId="491B41C2" w14:textId="77777777" w:rsidTr="00876BED">
        <w:tc>
          <w:tcPr>
            <w:tcW w:w="3964" w:type="dxa"/>
            <w:tcBorders>
              <w:top w:val="single" w:sz="4" w:space="0" w:color="auto"/>
            </w:tcBorders>
          </w:tcPr>
          <w:p w14:paraId="7A9485B0" w14:textId="01BB1BFB" w:rsidR="00C42D13" w:rsidRPr="00154F50" w:rsidRDefault="00E00808" w:rsidP="00C42D13">
            <w:pPr>
              <w:pStyle w:val="Textbody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Marta Fernanda </w:t>
            </w:r>
            <w:proofErr w:type="spellStart"/>
            <w:r>
              <w:rPr>
                <w:rFonts w:ascii="Arial" w:hAnsi="Arial" w:cs="Arial"/>
                <w:b/>
                <w:bCs/>
              </w:rPr>
              <w:t>Vilamaior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Lima</w:t>
            </w:r>
          </w:p>
          <w:p w14:paraId="2ED99BDD" w14:textId="77777777" w:rsidR="00825BDF" w:rsidRPr="00154F50" w:rsidRDefault="00C42D13" w:rsidP="00C42D13">
            <w:pPr>
              <w:pStyle w:val="Textbody"/>
              <w:jc w:val="center"/>
              <w:rPr>
                <w:rFonts w:ascii="Arial" w:hAnsi="Arial" w:cs="Arial"/>
                <w:b/>
              </w:rPr>
            </w:pPr>
            <w:r w:rsidRPr="00154F50">
              <w:rPr>
                <w:rFonts w:ascii="Arial" w:hAnsi="Arial" w:cs="Arial"/>
                <w:b/>
                <w:bCs/>
              </w:rPr>
              <w:t>Assistente Social</w:t>
            </w:r>
          </w:p>
        </w:tc>
        <w:tc>
          <w:tcPr>
            <w:tcW w:w="709" w:type="dxa"/>
          </w:tcPr>
          <w:p w14:paraId="6D3D288D" w14:textId="77777777" w:rsidR="00825BDF" w:rsidRPr="00154F50" w:rsidRDefault="00825BDF" w:rsidP="00EE033B">
            <w:pPr>
              <w:pStyle w:val="Textbody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469B96E3" w14:textId="77777777" w:rsidR="00876BED" w:rsidRPr="00F40920" w:rsidRDefault="008405CC" w:rsidP="00876BED">
            <w:pPr>
              <w:pStyle w:val="Textbody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40920">
              <w:rPr>
                <w:rFonts w:ascii="Arial" w:hAnsi="Arial" w:cs="Arial"/>
                <w:b/>
                <w:bCs/>
              </w:rPr>
              <w:t>Silvia Letícia Gonçalves Perin</w:t>
            </w:r>
          </w:p>
          <w:p w14:paraId="5E499D0F" w14:textId="7FE33A8E" w:rsidR="008405CC" w:rsidRPr="00154F50" w:rsidRDefault="008405CC" w:rsidP="00876BED">
            <w:pPr>
              <w:pStyle w:val="Textbody"/>
              <w:spacing w:after="0"/>
              <w:jc w:val="center"/>
              <w:rPr>
                <w:rFonts w:ascii="Arial" w:hAnsi="Arial" w:cs="Arial"/>
              </w:rPr>
            </w:pPr>
            <w:r w:rsidRPr="00F40920">
              <w:rPr>
                <w:rFonts w:ascii="Arial" w:hAnsi="Arial" w:cs="Arial"/>
                <w:b/>
                <w:bCs/>
              </w:rPr>
              <w:t>Secretária de Saúde</w:t>
            </w:r>
          </w:p>
        </w:tc>
      </w:tr>
    </w:tbl>
    <w:p w14:paraId="35B68C3D" w14:textId="77777777" w:rsidR="00E44190" w:rsidRPr="00154F50" w:rsidRDefault="00E44190" w:rsidP="00E44190">
      <w:pPr>
        <w:pStyle w:val="Standard"/>
        <w:tabs>
          <w:tab w:val="left" w:pos="0"/>
          <w:tab w:val="left" w:pos="854"/>
          <w:tab w:val="left" w:pos="1154"/>
          <w:tab w:val="left" w:pos="1409"/>
          <w:tab w:val="left" w:pos="1664"/>
          <w:tab w:val="left" w:pos="1979"/>
          <w:tab w:val="left" w:pos="2234"/>
          <w:tab w:val="left" w:leader="underscore" w:pos="7350"/>
        </w:tabs>
        <w:spacing w:before="57" w:after="57"/>
        <w:jc w:val="both"/>
        <w:rPr>
          <w:rFonts w:ascii="Arial" w:hAnsi="Arial" w:cs="Arial"/>
          <w:color w:val="000000" w:themeColor="text1"/>
        </w:rPr>
      </w:pPr>
    </w:p>
    <w:p w14:paraId="372ED50E" w14:textId="77777777" w:rsidR="00E44190" w:rsidRPr="00154F50" w:rsidRDefault="00E44190" w:rsidP="00E44190">
      <w:pPr>
        <w:pStyle w:val="PargrafodaLista"/>
        <w:jc w:val="righ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AB04C36" w14:textId="5B840C35" w:rsidR="00A43E64" w:rsidRPr="00154F50" w:rsidRDefault="00E44190" w:rsidP="00C769F5">
      <w:pPr>
        <w:pStyle w:val="PargrafodaLista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ELDORADO/MS, </w:t>
      </w:r>
      <w:r w:rsidR="00B55798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="00F052F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>de</w:t>
      </w:r>
      <w:r w:rsidR="00ED38FD"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30D57">
        <w:rPr>
          <w:rFonts w:ascii="Arial" w:hAnsi="Arial" w:cs="Arial"/>
          <w:b/>
          <w:bCs/>
          <w:color w:val="000000" w:themeColor="text1"/>
          <w:sz w:val="24"/>
          <w:szCs w:val="24"/>
        </w:rPr>
        <w:t>AGOSTO</w:t>
      </w:r>
      <w:r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202</w:t>
      </w:r>
      <w:r w:rsidR="00ED38FD" w:rsidRPr="00154F50">
        <w:rPr>
          <w:rFonts w:ascii="Arial" w:hAnsi="Arial" w:cs="Arial"/>
          <w:b/>
          <w:bCs/>
          <w:color w:val="000000" w:themeColor="text1"/>
          <w:sz w:val="24"/>
          <w:szCs w:val="24"/>
        </w:rPr>
        <w:t>4.</w:t>
      </w:r>
    </w:p>
    <w:sectPr w:rsidR="00A43E64" w:rsidRPr="00154F50" w:rsidSect="002B4A64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FFB0B" w14:textId="77777777" w:rsidR="00D33B0C" w:rsidRDefault="00D33B0C" w:rsidP="00FD015A">
      <w:pPr>
        <w:spacing w:after="0" w:line="240" w:lineRule="auto"/>
      </w:pPr>
      <w:r>
        <w:separator/>
      </w:r>
    </w:p>
  </w:endnote>
  <w:endnote w:type="continuationSeparator" w:id="0">
    <w:p w14:paraId="25E9716A" w14:textId="77777777" w:rsidR="00D33B0C" w:rsidRDefault="00D33B0C" w:rsidP="00FD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20BF5" w14:textId="617B0532" w:rsidR="00FD015A" w:rsidRPr="00FD015A" w:rsidRDefault="00FD015A" w:rsidP="00FD015A">
    <w:pPr>
      <w:pStyle w:val="Rodap"/>
      <w:jc w:val="right"/>
      <w:rPr>
        <w:rFonts w:ascii="Montserrat" w:hAnsi="Montserrat"/>
        <w:b/>
        <w:bCs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1F7BE" w14:textId="77777777" w:rsidR="00D33B0C" w:rsidRDefault="00D33B0C" w:rsidP="00FD015A">
      <w:pPr>
        <w:spacing w:after="0" w:line="240" w:lineRule="auto"/>
      </w:pPr>
      <w:r>
        <w:separator/>
      </w:r>
    </w:p>
  </w:footnote>
  <w:footnote w:type="continuationSeparator" w:id="0">
    <w:p w14:paraId="6F35360E" w14:textId="77777777" w:rsidR="00D33B0C" w:rsidRDefault="00D33B0C" w:rsidP="00FD0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743"/>
    <w:multiLevelType w:val="multilevel"/>
    <w:tmpl w:val="658E91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E16D69"/>
    <w:multiLevelType w:val="hybridMultilevel"/>
    <w:tmpl w:val="29EA3C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1CFF"/>
    <w:multiLevelType w:val="hybridMultilevel"/>
    <w:tmpl w:val="D40A172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44D38"/>
    <w:multiLevelType w:val="hybridMultilevel"/>
    <w:tmpl w:val="A240F794"/>
    <w:lvl w:ilvl="0" w:tplc="2EA494AA">
      <w:start w:val="1"/>
      <w:numFmt w:val="lowerLetter"/>
      <w:lvlText w:val="%1."/>
      <w:lvlJc w:val="left"/>
      <w:pPr>
        <w:ind w:left="915" w:hanging="360"/>
      </w:pPr>
      <w:rPr>
        <w:rFonts w:ascii="Arial" w:hAnsi="Arial" w:cs="Arial" w:hint="default"/>
        <w:i/>
        <w:sz w:val="24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E4E077A"/>
    <w:multiLevelType w:val="multilevel"/>
    <w:tmpl w:val="0F302AE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F846F97"/>
    <w:multiLevelType w:val="hybridMultilevel"/>
    <w:tmpl w:val="970E9C9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7B7A45"/>
    <w:multiLevelType w:val="multilevel"/>
    <w:tmpl w:val="EF2AC7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 w:themeColor="text1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 w:themeColor="text1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 w:themeColor="text1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 w:themeColor="text1"/>
        <w:sz w:val="22"/>
      </w:rPr>
    </w:lvl>
  </w:abstractNum>
  <w:abstractNum w:abstractNumId="7" w15:restartNumberingAfterBreak="0">
    <w:nsid w:val="1D615713"/>
    <w:multiLevelType w:val="multilevel"/>
    <w:tmpl w:val="347A9B3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0870487"/>
    <w:multiLevelType w:val="multilevel"/>
    <w:tmpl w:val="21E001C6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5846FC9"/>
    <w:multiLevelType w:val="hybridMultilevel"/>
    <w:tmpl w:val="A678B3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A74CC"/>
    <w:multiLevelType w:val="hybridMultilevel"/>
    <w:tmpl w:val="70E45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D3A60"/>
    <w:multiLevelType w:val="hybridMultilevel"/>
    <w:tmpl w:val="5C7EAC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4317"/>
    <w:multiLevelType w:val="hybridMultilevel"/>
    <w:tmpl w:val="2E9473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37F9D"/>
    <w:multiLevelType w:val="hybridMultilevel"/>
    <w:tmpl w:val="220EB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51899"/>
    <w:multiLevelType w:val="hybridMultilevel"/>
    <w:tmpl w:val="4ECEC6A4"/>
    <w:lvl w:ilvl="0" w:tplc="21A04024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F4697E"/>
    <w:multiLevelType w:val="multilevel"/>
    <w:tmpl w:val="A790F3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6" w15:restartNumberingAfterBreak="0">
    <w:nsid w:val="3F363E6B"/>
    <w:multiLevelType w:val="multilevel"/>
    <w:tmpl w:val="64DE1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AB666A9"/>
    <w:multiLevelType w:val="multilevel"/>
    <w:tmpl w:val="76FA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BE74A3"/>
    <w:multiLevelType w:val="hybridMultilevel"/>
    <w:tmpl w:val="257C5FB8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 w15:restartNumberingAfterBreak="0">
    <w:nsid w:val="581728CD"/>
    <w:multiLevelType w:val="multilevel"/>
    <w:tmpl w:val="1DE2B10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20" w15:restartNumberingAfterBreak="0">
    <w:nsid w:val="5DFB22AE"/>
    <w:multiLevelType w:val="hybridMultilevel"/>
    <w:tmpl w:val="9736819A"/>
    <w:lvl w:ilvl="0" w:tplc="970050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F1EAA"/>
    <w:multiLevelType w:val="hybridMultilevel"/>
    <w:tmpl w:val="06C88284"/>
    <w:lvl w:ilvl="0" w:tplc="96B043E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0030"/>
    <w:multiLevelType w:val="hybridMultilevel"/>
    <w:tmpl w:val="CA722D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669CB"/>
    <w:multiLevelType w:val="hybridMultilevel"/>
    <w:tmpl w:val="B922F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866EB"/>
    <w:multiLevelType w:val="multilevel"/>
    <w:tmpl w:val="524CBA98"/>
    <w:lvl w:ilvl="0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25" w15:restartNumberingAfterBreak="0">
    <w:nsid w:val="7F4A1785"/>
    <w:multiLevelType w:val="hybridMultilevel"/>
    <w:tmpl w:val="32D0B1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2"/>
  </w:num>
  <w:num w:numId="5">
    <w:abstractNumId w:val="3"/>
  </w:num>
  <w:num w:numId="6">
    <w:abstractNumId w:val="23"/>
  </w:num>
  <w:num w:numId="7">
    <w:abstractNumId w:val="13"/>
  </w:num>
  <w:num w:numId="8">
    <w:abstractNumId w:val="4"/>
  </w:num>
  <w:num w:numId="9">
    <w:abstractNumId w:val="6"/>
  </w:num>
  <w:num w:numId="10">
    <w:abstractNumId w:val="18"/>
  </w:num>
  <w:num w:numId="11">
    <w:abstractNumId w:val="19"/>
  </w:num>
  <w:num w:numId="12">
    <w:abstractNumId w:val="21"/>
  </w:num>
  <w:num w:numId="13">
    <w:abstractNumId w:val="22"/>
  </w:num>
  <w:num w:numId="14">
    <w:abstractNumId w:val="25"/>
  </w:num>
  <w:num w:numId="15">
    <w:abstractNumId w:val="16"/>
  </w:num>
  <w:num w:numId="16">
    <w:abstractNumId w:val="10"/>
  </w:num>
  <w:num w:numId="17">
    <w:abstractNumId w:val="20"/>
  </w:num>
  <w:num w:numId="18">
    <w:abstractNumId w:val="8"/>
  </w:num>
  <w:num w:numId="19">
    <w:abstractNumId w:val="0"/>
  </w:num>
  <w:num w:numId="20">
    <w:abstractNumId w:val="15"/>
  </w:num>
  <w:num w:numId="21">
    <w:abstractNumId w:val="11"/>
  </w:num>
  <w:num w:numId="22">
    <w:abstractNumId w:val="24"/>
  </w:num>
  <w:num w:numId="23">
    <w:abstractNumId w:val="12"/>
  </w:num>
  <w:num w:numId="24">
    <w:abstractNumId w:val="5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42"/>
    <w:rsid w:val="000000E7"/>
    <w:rsid w:val="00000BD7"/>
    <w:rsid w:val="00000ECE"/>
    <w:rsid w:val="000034A1"/>
    <w:rsid w:val="000109BF"/>
    <w:rsid w:val="000118C5"/>
    <w:rsid w:val="00014D3B"/>
    <w:rsid w:val="000150FD"/>
    <w:rsid w:val="00020E6E"/>
    <w:rsid w:val="00021DA3"/>
    <w:rsid w:val="00022699"/>
    <w:rsid w:val="000260B1"/>
    <w:rsid w:val="00037F9E"/>
    <w:rsid w:val="00040D3C"/>
    <w:rsid w:val="00042783"/>
    <w:rsid w:val="00044B57"/>
    <w:rsid w:val="000457E9"/>
    <w:rsid w:val="00045A0F"/>
    <w:rsid w:val="00053096"/>
    <w:rsid w:val="00080931"/>
    <w:rsid w:val="00081DA9"/>
    <w:rsid w:val="00084133"/>
    <w:rsid w:val="0009435F"/>
    <w:rsid w:val="000A0ECE"/>
    <w:rsid w:val="000A25FC"/>
    <w:rsid w:val="000A2ED1"/>
    <w:rsid w:val="000A456E"/>
    <w:rsid w:val="000A5258"/>
    <w:rsid w:val="000A7FCA"/>
    <w:rsid w:val="000B1E68"/>
    <w:rsid w:val="000B33AF"/>
    <w:rsid w:val="000B7811"/>
    <w:rsid w:val="000C10CD"/>
    <w:rsid w:val="000C1B2B"/>
    <w:rsid w:val="000C4F08"/>
    <w:rsid w:val="000D3786"/>
    <w:rsid w:val="000E2C8B"/>
    <w:rsid w:val="000E2E98"/>
    <w:rsid w:val="000E3B8E"/>
    <w:rsid w:val="000E5759"/>
    <w:rsid w:val="000E7A41"/>
    <w:rsid w:val="000F19F2"/>
    <w:rsid w:val="000F3908"/>
    <w:rsid w:val="000F6462"/>
    <w:rsid w:val="000F7302"/>
    <w:rsid w:val="00103836"/>
    <w:rsid w:val="00104906"/>
    <w:rsid w:val="00115C94"/>
    <w:rsid w:val="00123BD9"/>
    <w:rsid w:val="00141582"/>
    <w:rsid w:val="00142A08"/>
    <w:rsid w:val="001430C3"/>
    <w:rsid w:val="001434A5"/>
    <w:rsid w:val="00150EC6"/>
    <w:rsid w:val="00154F50"/>
    <w:rsid w:val="00155604"/>
    <w:rsid w:val="00163A70"/>
    <w:rsid w:val="00163E96"/>
    <w:rsid w:val="00176952"/>
    <w:rsid w:val="00185C2A"/>
    <w:rsid w:val="00186688"/>
    <w:rsid w:val="00190307"/>
    <w:rsid w:val="001936F4"/>
    <w:rsid w:val="00193DC4"/>
    <w:rsid w:val="00194E3D"/>
    <w:rsid w:val="00197FDD"/>
    <w:rsid w:val="001A1C11"/>
    <w:rsid w:val="001A3FC8"/>
    <w:rsid w:val="001B3A12"/>
    <w:rsid w:val="001B3E3C"/>
    <w:rsid w:val="001C168F"/>
    <w:rsid w:val="001C2F9E"/>
    <w:rsid w:val="001C45E2"/>
    <w:rsid w:val="001C69EB"/>
    <w:rsid w:val="001C6AB9"/>
    <w:rsid w:val="001C772A"/>
    <w:rsid w:val="001D2BBA"/>
    <w:rsid w:val="001D7779"/>
    <w:rsid w:val="001E2EDE"/>
    <w:rsid w:val="001F4914"/>
    <w:rsid w:val="001F6A09"/>
    <w:rsid w:val="001F7D9C"/>
    <w:rsid w:val="00200833"/>
    <w:rsid w:val="00202B74"/>
    <w:rsid w:val="0020376E"/>
    <w:rsid w:val="00206ADA"/>
    <w:rsid w:val="00207C1C"/>
    <w:rsid w:val="00211A2C"/>
    <w:rsid w:val="002150E1"/>
    <w:rsid w:val="00220965"/>
    <w:rsid w:val="00227938"/>
    <w:rsid w:val="002325C3"/>
    <w:rsid w:val="002350B0"/>
    <w:rsid w:val="0023595F"/>
    <w:rsid w:val="00237D5D"/>
    <w:rsid w:val="00237E1C"/>
    <w:rsid w:val="002448A0"/>
    <w:rsid w:val="00245BD4"/>
    <w:rsid w:val="00246935"/>
    <w:rsid w:val="00246C70"/>
    <w:rsid w:val="00251918"/>
    <w:rsid w:val="00251CED"/>
    <w:rsid w:val="00256278"/>
    <w:rsid w:val="002570B0"/>
    <w:rsid w:val="00265499"/>
    <w:rsid w:val="0026682A"/>
    <w:rsid w:val="00272457"/>
    <w:rsid w:val="00272736"/>
    <w:rsid w:val="00280202"/>
    <w:rsid w:val="0028115E"/>
    <w:rsid w:val="00285B2E"/>
    <w:rsid w:val="00287201"/>
    <w:rsid w:val="00291EF1"/>
    <w:rsid w:val="00292C69"/>
    <w:rsid w:val="00294059"/>
    <w:rsid w:val="002A2F3E"/>
    <w:rsid w:val="002A4842"/>
    <w:rsid w:val="002A7E48"/>
    <w:rsid w:val="002B2E40"/>
    <w:rsid w:val="002B4A64"/>
    <w:rsid w:val="002C0A1B"/>
    <w:rsid w:val="002C3C17"/>
    <w:rsid w:val="002C3DFC"/>
    <w:rsid w:val="002E129E"/>
    <w:rsid w:val="002E14AE"/>
    <w:rsid w:val="002E1901"/>
    <w:rsid w:val="002E1926"/>
    <w:rsid w:val="002E759F"/>
    <w:rsid w:val="002F03FD"/>
    <w:rsid w:val="002F1E3D"/>
    <w:rsid w:val="002F3C66"/>
    <w:rsid w:val="002F5AB0"/>
    <w:rsid w:val="002F7185"/>
    <w:rsid w:val="002F7377"/>
    <w:rsid w:val="003022EB"/>
    <w:rsid w:val="00302FB4"/>
    <w:rsid w:val="00304E57"/>
    <w:rsid w:val="003056EC"/>
    <w:rsid w:val="00324C53"/>
    <w:rsid w:val="003268A7"/>
    <w:rsid w:val="00332A5A"/>
    <w:rsid w:val="003352BA"/>
    <w:rsid w:val="003402EA"/>
    <w:rsid w:val="003435CD"/>
    <w:rsid w:val="0034388B"/>
    <w:rsid w:val="00343A05"/>
    <w:rsid w:val="00345B31"/>
    <w:rsid w:val="003463E3"/>
    <w:rsid w:val="003520BF"/>
    <w:rsid w:val="00352643"/>
    <w:rsid w:val="0035485F"/>
    <w:rsid w:val="00355C49"/>
    <w:rsid w:val="00356A91"/>
    <w:rsid w:val="003610CB"/>
    <w:rsid w:val="00365CB6"/>
    <w:rsid w:val="00366C7A"/>
    <w:rsid w:val="00370A77"/>
    <w:rsid w:val="0037298F"/>
    <w:rsid w:val="00374AA9"/>
    <w:rsid w:val="00374F80"/>
    <w:rsid w:val="0038001C"/>
    <w:rsid w:val="00396A5C"/>
    <w:rsid w:val="003A5512"/>
    <w:rsid w:val="003A6A1E"/>
    <w:rsid w:val="003B12CC"/>
    <w:rsid w:val="003B16CD"/>
    <w:rsid w:val="003B26AE"/>
    <w:rsid w:val="003C018B"/>
    <w:rsid w:val="003C1036"/>
    <w:rsid w:val="003C3228"/>
    <w:rsid w:val="003C34E3"/>
    <w:rsid w:val="003D0832"/>
    <w:rsid w:val="003D4DF2"/>
    <w:rsid w:val="003D55D1"/>
    <w:rsid w:val="003D5E04"/>
    <w:rsid w:val="003E0F54"/>
    <w:rsid w:val="003E167B"/>
    <w:rsid w:val="003E16BF"/>
    <w:rsid w:val="003E5766"/>
    <w:rsid w:val="003F4E45"/>
    <w:rsid w:val="003F5942"/>
    <w:rsid w:val="00401E8B"/>
    <w:rsid w:val="00406AD3"/>
    <w:rsid w:val="00417597"/>
    <w:rsid w:val="00423E1C"/>
    <w:rsid w:val="0043313B"/>
    <w:rsid w:val="00435047"/>
    <w:rsid w:val="004458E1"/>
    <w:rsid w:val="00446E2B"/>
    <w:rsid w:val="00451CB7"/>
    <w:rsid w:val="00456DE4"/>
    <w:rsid w:val="004629A8"/>
    <w:rsid w:val="0046350C"/>
    <w:rsid w:val="004656F8"/>
    <w:rsid w:val="00465B97"/>
    <w:rsid w:val="00480217"/>
    <w:rsid w:val="00485458"/>
    <w:rsid w:val="00487578"/>
    <w:rsid w:val="00497E38"/>
    <w:rsid w:val="004A08BA"/>
    <w:rsid w:val="004A43D6"/>
    <w:rsid w:val="004A5292"/>
    <w:rsid w:val="004A7574"/>
    <w:rsid w:val="004B0056"/>
    <w:rsid w:val="004B0EF9"/>
    <w:rsid w:val="004B1B08"/>
    <w:rsid w:val="004B21E9"/>
    <w:rsid w:val="004B4B6F"/>
    <w:rsid w:val="004B53FF"/>
    <w:rsid w:val="004B5542"/>
    <w:rsid w:val="004C1991"/>
    <w:rsid w:val="004C63ED"/>
    <w:rsid w:val="004D4388"/>
    <w:rsid w:val="004D4B09"/>
    <w:rsid w:val="004D6387"/>
    <w:rsid w:val="004D761E"/>
    <w:rsid w:val="004E148F"/>
    <w:rsid w:val="004E189F"/>
    <w:rsid w:val="004E6463"/>
    <w:rsid w:val="004E71D3"/>
    <w:rsid w:val="004F324F"/>
    <w:rsid w:val="004F66D1"/>
    <w:rsid w:val="004F7706"/>
    <w:rsid w:val="00500686"/>
    <w:rsid w:val="00502656"/>
    <w:rsid w:val="005136C2"/>
    <w:rsid w:val="00513C4A"/>
    <w:rsid w:val="005237FD"/>
    <w:rsid w:val="005374EB"/>
    <w:rsid w:val="00543785"/>
    <w:rsid w:val="00546D5E"/>
    <w:rsid w:val="0055012A"/>
    <w:rsid w:val="005548B0"/>
    <w:rsid w:val="0056333B"/>
    <w:rsid w:val="00563E2F"/>
    <w:rsid w:val="00565FCB"/>
    <w:rsid w:val="00571310"/>
    <w:rsid w:val="00572E8F"/>
    <w:rsid w:val="00574814"/>
    <w:rsid w:val="00576E3A"/>
    <w:rsid w:val="00576F28"/>
    <w:rsid w:val="0057759E"/>
    <w:rsid w:val="00582231"/>
    <w:rsid w:val="005871E1"/>
    <w:rsid w:val="00590F3D"/>
    <w:rsid w:val="005917EE"/>
    <w:rsid w:val="005939F7"/>
    <w:rsid w:val="005953CC"/>
    <w:rsid w:val="005959B6"/>
    <w:rsid w:val="00597260"/>
    <w:rsid w:val="00597BE0"/>
    <w:rsid w:val="005A257E"/>
    <w:rsid w:val="005A570D"/>
    <w:rsid w:val="005A6956"/>
    <w:rsid w:val="005B465C"/>
    <w:rsid w:val="005C3BFC"/>
    <w:rsid w:val="005C78FC"/>
    <w:rsid w:val="005D52C2"/>
    <w:rsid w:val="005D5482"/>
    <w:rsid w:val="005E2700"/>
    <w:rsid w:val="005E30F0"/>
    <w:rsid w:val="005E5C6B"/>
    <w:rsid w:val="005E727B"/>
    <w:rsid w:val="005F13CA"/>
    <w:rsid w:val="005F4557"/>
    <w:rsid w:val="00607329"/>
    <w:rsid w:val="00613AE8"/>
    <w:rsid w:val="0061743D"/>
    <w:rsid w:val="006232A3"/>
    <w:rsid w:val="00630D57"/>
    <w:rsid w:val="0063190D"/>
    <w:rsid w:val="00632672"/>
    <w:rsid w:val="00634ADA"/>
    <w:rsid w:val="00634D9E"/>
    <w:rsid w:val="00640835"/>
    <w:rsid w:val="00641617"/>
    <w:rsid w:val="0064346B"/>
    <w:rsid w:val="0064388A"/>
    <w:rsid w:val="00650D4B"/>
    <w:rsid w:val="00654847"/>
    <w:rsid w:val="00664B94"/>
    <w:rsid w:val="00671022"/>
    <w:rsid w:val="0067236D"/>
    <w:rsid w:val="00673197"/>
    <w:rsid w:val="006879B3"/>
    <w:rsid w:val="00687C1A"/>
    <w:rsid w:val="00692BDE"/>
    <w:rsid w:val="006A5886"/>
    <w:rsid w:val="006B0D50"/>
    <w:rsid w:val="006B2799"/>
    <w:rsid w:val="006C202C"/>
    <w:rsid w:val="006C32DE"/>
    <w:rsid w:val="006C7991"/>
    <w:rsid w:val="006D1A3E"/>
    <w:rsid w:val="006D1D7A"/>
    <w:rsid w:val="006D4E52"/>
    <w:rsid w:val="006D57E2"/>
    <w:rsid w:val="006E528C"/>
    <w:rsid w:val="006E555C"/>
    <w:rsid w:val="006F3464"/>
    <w:rsid w:val="006F6F34"/>
    <w:rsid w:val="006F72BE"/>
    <w:rsid w:val="007003E7"/>
    <w:rsid w:val="007008C9"/>
    <w:rsid w:val="007078B8"/>
    <w:rsid w:val="0071781D"/>
    <w:rsid w:val="0072579A"/>
    <w:rsid w:val="007312DB"/>
    <w:rsid w:val="0073224F"/>
    <w:rsid w:val="00743DD9"/>
    <w:rsid w:val="007524D7"/>
    <w:rsid w:val="007545AC"/>
    <w:rsid w:val="007556EC"/>
    <w:rsid w:val="00755990"/>
    <w:rsid w:val="007647EE"/>
    <w:rsid w:val="007652D6"/>
    <w:rsid w:val="00767467"/>
    <w:rsid w:val="007774B7"/>
    <w:rsid w:val="007777F7"/>
    <w:rsid w:val="0078265C"/>
    <w:rsid w:val="007853F0"/>
    <w:rsid w:val="00790B96"/>
    <w:rsid w:val="0079676B"/>
    <w:rsid w:val="007A757F"/>
    <w:rsid w:val="007B49C3"/>
    <w:rsid w:val="007B58E7"/>
    <w:rsid w:val="007B5F49"/>
    <w:rsid w:val="007C48D0"/>
    <w:rsid w:val="007D4CC4"/>
    <w:rsid w:val="007D7A33"/>
    <w:rsid w:val="007E34C2"/>
    <w:rsid w:val="007E405F"/>
    <w:rsid w:val="007E7B0F"/>
    <w:rsid w:val="007F365F"/>
    <w:rsid w:val="008027AF"/>
    <w:rsid w:val="0081037D"/>
    <w:rsid w:val="00815328"/>
    <w:rsid w:val="008239F0"/>
    <w:rsid w:val="00824273"/>
    <w:rsid w:val="00824423"/>
    <w:rsid w:val="00825244"/>
    <w:rsid w:val="00825BDF"/>
    <w:rsid w:val="00825F7B"/>
    <w:rsid w:val="00827637"/>
    <w:rsid w:val="008405CC"/>
    <w:rsid w:val="00840C60"/>
    <w:rsid w:val="0084331D"/>
    <w:rsid w:val="00844E6E"/>
    <w:rsid w:val="00845CA6"/>
    <w:rsid w:val="00851EA9"/>
    <w:rsid w:val="00853F88"/>
    <w:rsid w:val="00860EF2"/>
    <w:rsid w:val="00861312"/>
    <w:rsid w:val="00862FD6"/>
    <w:rsid w:val="008640A8"/>
    <w:rsid w:val="00876AB8"/>
    <w:rsid w:val="00876BED"/>
    <w:rsid w:val="00882CA3"/>
    <w:rsid w:val="00883AFD"/>
    <w:rsid w:val="00884258"/>
    <w:rsid w:val="00884913"/>
    <w:rsid w:val="00884D35"/>
    <w:rsid w:val="0088534B"/>
    <w:rsid w:val="0088722B"/>
    <w:rsid w:val="00891BEB"/>
    <w:rsid w:val="00894B84"/>
    <w:rsid w:val="008968FC"/>
    <w:rsid w:val="008A487E"/>
    <w:rsid w:val="008A4C17"/>
    <w:rsid w:val="008A6E5F"/>
    <w:rsid w:val="008A7AD0"/>
    <w:rsid w:val="008B3A87"/>
    <w:rsid w:val="008B6905"/>
    <w:rsid w:val="008B797B"/>
    <w:rsid w:val="008D0E85"/>
    <w:rsid w:val="008D2539"/>
    <w:rsid w:val="008D3A7F"/>
    <w:rsid w:val="008D74F8"/>
    <w:rsid w:val="008E435D"/>
    <w:rsid w:val="008E50FD"/>
    <w:rsid w:val="008E77C8"/>
    <w:rsid w:val="008F5878"/>
    <w:rsid w:val="008F60BD"/>
    <w:rsid w:val="008F75C5"/>
    <w:rsid w:val="0090235F"/>
    <w:rsid w:val="00903FD2"/>
    <w:rsid w:val="00904643"/>
    <w:rsid w:val="00904A15"/>
    <w:rsid w:val="00905153"/>
    <w:rsid w:val="009059DB"/>
    <w:rsid w:val="00913CBB"/>
    <w:rsid w:val="00920BB5"/>
    <w:rsid w:val="00923BC1"/>
    <w:rsid w:val="00924127"/>
    <w:rsid w:val="00930F7F"/>
    <w:rsid w:val="00936135"/>
    <w:rsid w:val="00941C71"/>
    <w:rsid w:val="00943057"/>
    <w:rsid w:val="00944FC3"/>
    <w:rsid w:val="00947C5F"/>
    <w:rsid w:val="00950AD3"/>
    <w:rsid w:val="009649B6"/>
    <w:rsid w:val="009661AA"/>
    <w:rsid w:val="00974295"/>
    <w:rsid w:val="0097487F"/>
    <w:rsid w:val="00982C8B"/>
    <w:rsid w:val="00982F2F"/>
    <w:rsid w:val="00983463"/>
    <w:rsid w:val="00983F54"/>
    <w:rsid w:val="00986AFF"/>
    <w:rsid w:val="00991866"/>
    <w:rsid w:val="00995F3F"/>
    <w:rsid w:val="009A703E"/>
    <w:rsid w:val="009A7FAD"/>
    <w:rsid w:val="009B16AC"/>
    <w:rsid w:val="009B238E"/>
    <w:rsid w:val="009B4E52"/>
    <w:rsid w:val="009C065B"/>
    <w:rsid w:val="009C26B5"/>
    <w:rsid w:val="009C72AA"/>
    <w:rsid w:val="009D02C2"/>
    <w:rsid w:val="009D128E"/>
    <w:rsid w:val="009D6BCF"/>
    <w:rsid w:val="009E222D"/>
    <w:rsid w:val="009F10A0"/>
    <w:rsid w:val="00A01B18"/>
    <w:rsid w:val="00A02186"/>
    <w:rsid w:val="00A03D27"/>
    <w:rsid w:val="00A07495"/>
    <w:rsid w:val="00A1051A"/>
    <w:rsid w:val="00A11E45"/>
    <w:rsid w:val="00A137F2"/>
    <w:rsid w:val="00A14430"/>
    <w:rsid w:val="00A21316"/>
    <w:rsid w:val="00A21CA0"/>
    <w:rsid w:val="00A361C0"/>
    <w:rsid w:val="00A3736F"/>
    <w:rsid w:val="00A40C52"/>
    <w:rsid w:val="00A43E64"/>
    <w:rsid w:val="00A44547"/>
    <w:rsid w:val="00A45697"/>
    <w:rsid w:val="00A45BAC"/>
    <w:rsid w:val="00A45E33"/>
    <w:rsid w:val="00A47769"/>
    <w:rsid w:val="00A47831"/>
    <w:rsid w:val="00A508EC"/>
    <w:rsid w:val="00A52D44"/>
    <w:rsid w:val="00A54F19"/>
    <w:rsid w:val="00A57F07"/>
    <w:rsid w:val="00A63774"/>
    <w:rsid w:val="00A65A5F"/>
    <w:rsid w:val="00A66C14"/>
    <w:rsid w:val="00A7173A"/>
    <w:rsid w:val="00A718CB"/>
    <w:rsid w:val="00A731AB"/>
    <w:rsid w:val="00A764C7"/>
    <w:rsid w:val="00A87A22"/>
    <w:rsid w:val="00A91C5A"/>
    <w:rsid w:val="00A957D4"/>
    <w:rsid w:val="00AA1149"/>
    <w:rsid w:val="00AA11CC"/>
    <w:rsid w:val="00AA4002"/>
    <w:rsid w:val="00AA5F11"/>
    <w:rsid w:val="00AB1957"/>
    <w:rsid w:val="00AB2175"/>
    <w:rsid w:val="00AB3F02"/>
    <w:rsid w:val="00AB655A"/>
    <w:rsid w:val="00AB658B"/>
    <w:rsid w:val="00AB7E44"/>
    <w:rsid w:val="00AC0E26"/>
    <w:rsid w:val="00AC141A"/>
    <w:rsid w:val="00AC1D90"/>
    <w:rsid w:val="00AE04AE"/>
    <w:rsid w:val="00AE2739"/>
    <w:rsid w:val="00AE363B"/>
    <w:rsid w:val="00AE6F76"/>
    <w:rsid w:val="00AF1BE2"/>
    <w:rsid w:val="00AF2567"/>
    <w:rsid w:val="00B149EF"/>
    <w:rsid w:val="00B21868"/>
    <w:rsid w:val="00B2697C"/>
    <w:rsid w:val="00B279E3"/>
    <w:rsid w:val="00B27AA0"/>
    <w:rsid w:val="00B34CD1"/>
    <w:rsid w:val="00B35982"/>
    <w:rsid w:val="00B4103C"/>
    <w:rsid w:val="00B42B31"/>
    <w:rsid w:val="00B43235"/>
    <w:rsid w:val="00B4375D"/>
    <w:rsid w:val="00B44503"/>
    <w:rsid w:val="00B45D79"/>
    <w:rsid w:val="00B531DE"/>
    <w:rsid w:val="00B55798"/>
    <w:rsid w:val="00B56DF0"/>
    <w:rsid w:val="00B57D20"/>
    <w:rsid w:val="00B659D3"/>
    <w:rsid w:val="00B70BA5"/>
    <w:rsid w:val="00B70C71"/>
    <w:rsid w:val="00B71644"/>
    <w:rsid w:val="00B7210C"/>
    <w:rsid w:val="00B813C6"/>
    <w:rsid w:val="00B8301A"/>
    <w:rsid w:val="00B878FF"/>
    <w:rsid w:val="00B91B2C"/>
    <w:rsid w:val="00B91EAB"/>
    <w:rsid w:val="00B926BF"/>
    <w:rsid w:val="00B928ED"/>
    <w:rsid w:val="00BA0159"/>
    <w:rsid w:val="00BA7AB4"/>
    <w:rsid w:val="00BB01B5"/>
    <w:rsid w:val="00BB0AB5"/>
    <w:rsid w:val="00BB2D27"/>
    <w:rsid w:val="00BB4BCE"/>
    <w:rsid w:val="00BB742D"/>
    <w:rsid w:val="00BC265A"/>
    <w:rsid w:val="00BC2C45"/>
    <w:rsid w:val="00BC7590"/>
    <w:rsid w:val="00BD225E"/>
    <w:rsid w:val="00BD6264"/>
    <w:rsid w:val="00BE1B4E"/>
    <w:rsid w:val="00BE1E65"/>
    <w:rsid w:val="00BE7092"/>
    <w:rsid w:val="00BF09C8"/>
    <w:rsid w:val="00BF24BC"/>
    <w:rsid w:val="00BF4817"/>
    <w:rsid w:val="00BF5BE6"/>
    <w:rsid w:val="00BF695D"/>
    <w:rsid w:val="00C004E1"/>
    <w:rsid w:val="00C04C32"/>
    <w:rsid w:val="00C13FD3"/>
    <w:rsid w:val="00C14A13"/>
    <w:rsid w:val="00C17767"/>
    <w:rsid w:val="00C20BA6"/>
    <w:rsid w:val="00C24429"/>
    <w:rsid w:val="00C36BF0"/>
    <w:rsid w:val="00C41486"/>
    <w:rsid w:val="00C42D13"/>
    <w:rsid w:val="00C44E75"/>
    <w:rsid w:val="00C46FF5"/>
    <w:rsid w:val="00C5040B"/>
    <w:rsid w:val="00C56B75"/>
    <w:rsid w:val="00C65D6F"/>
    <w:rsid w:val="00C65EA1"/>
    <w:rsid w:val="00C727A9"/>
    <w:rsid w:val="00C769F5"/>
    <w:rsid w:val="00C868BB"/>
    <w:rsid w:val="00C87856"/>
    <w:rsid w:val="00C952DA"/>
    <w:rsid w:val="00C953DF"/>
    <w:rsid w:val="00CA2E3B"/>
    <w:rsid w:val="00CA4F84"/>
    <w:rsid w:val="00CB5FBB"/>
    <w:rsid w:val="00CC538D"/>
    <w:rsid w:val="00CF396A"/>
    <w:rsid w:val="00CF619B"/>
    <w:rsid w:val="00D0009C"/>
    <w:rsid w:val="00D00FE8"/>
    <w:rsid w:val="00D0481A"/>
    <w:rsid w:val="00D05CE3"/>
    <w:rsid w:val="00D20F94"/>
    <w:rsid w:val="00D235DE"/>
    <w:rsid w:val="00D3129C"/>
    <w:rsid w:val="00D33B0C"/>
    <w:rsid w:val="00D34A63"/>
    <w:rsid w:val="00D34F20"/>
    <w:rsid w:val="00D439E1"/>
    <w:rsid w:val="00D45F4E"/>
    <w:rsid w:val="00D47765"/>
    <w:rsid w:val="00D56F70"/>
    <w:rsid w:val="00D60EDD"/>
    <w:rsid w:val="00D641BD"/>
    <w:rsid w:val="00D73467"/>
    <w:rsid w:val="00D742E3"/>
    <w:rsid w:val="00D7448D"/>
    <w:rsid w:val="00D85459"/>
    <w:rsid w:val="00D92289"/>
    <w:rsid w:val="00D94810"/>
    <w:rsid w:val="00DA6F37"/>
    <w:rsid w:val="00DB1116"/>
    <w:rsid w:val="00DB36FD"/>
    <w:rsid w:val="00DB451A"/>
    <w:rsid w:val="00DB4B8A"/>
    <w:rsid w:val="00DC2DAB"/>
    <w:rsid w:val="00DC400C"/>
    <w:rsid w:val="00DC44A5"/>
    <w:rsid w:val="00DC4C25"/>
    <w:rsid w:val="00DC5FBA"/>
    <w:rsid w:val="00DF1EFD"/>
    <w:rsid w:val="00DF4BBE"/>
    <w:rsid w:val="00E00808"/>
    <w:rsid w:val="00E0537A"/>
    <w:rsid w:val="00E0693A"/>
    <w:rsid w:val="00E1004B"/>
    <w:rsid w:val="00E1448A"/>
    <w:rsid w:val="00E14F50"/>
    <w:rsid w:val="00E15C53"/>
    <w:rsid w:val="00E27CD1"/>
    <w:rsid w:val="00E31F14"/>
    <w:rsid w:val="00E44190"/>
    <w:rsid w:val="00E5633B"/>
    <w:rsid w:val="00E6297A"/>
    <w:rsid w:val="00E62F6C"/>
    <w:rsid w:val="00E67031"/>
    <w:rsid w:val="00E67238"/>
    <w:rsid w:val="00E7279E"/>
    <w:rsid w:val="00E74D94"/>
    <w:rsid w:val="00E82CE4"/>
    <w:rsid w:val="00E858FB"/>
    <w:rsid w:val="00E8744A"/>
    <w:rsid w:val="00E917D5"/>
    <w:rsid w:val="00E9182C"/>
    <w:rsid w:val="00E94303"/>
    <w:rsid w:val="00E94D0D"/>
    <w:rsid w:val="00EA2A3C"/>
    <w:rsid w:val="00EB174C"/>
    <w:rsid w:val="00EB3519"/>
    <w:rsid w:val="00EB7765"/>
    <w:rsid w:val="00EB7ECF"/>
    <w:rsid w:val="00EC7DEA"/>
    <w:rsid w:val="00ED1D48"/>
    <w:rsid w:val="00ED38FD"/>
    <w:rsid w:val="00ED40B5"/>
    <w:rsid w:val="00EE0AE4"/>
    <w:rsid w:val="00EE1E71"/>
    <w:rsid w:val="00EE1EA9"/>
    <w:rsid w:val="00EE5B66"/>
    <w:rsid w:val="00EF7523"/>
    <w:rsid w:val="00F00D48"/>
    <w:rsid w:val="00F052FD"/>
    <w:rsid w:val="00F072DC"/>
    <w:rsid w:val="00F144D0"/>
    <w:rsid w:val="00F1488D"/>
    <w:rsid w:val="00F206C7"/>
    <w:rsid w:val="00F250ED"/>
    <w:rsid w:val="00F279D7"/>
    <w:rsid w:val="00F30233"/>
    <w:rsid w:val="00F31E6B"/>
    <w:rsid w:val="00F32A40"/>
    <w:rsid w:val="00F335D2"/>
    <w:rsid w:val="00F35325"/>
    <w:rsid w:val="00F403FF"/>
    <w:rsid w:val="00F40920"/>
    <w:rsid w:val="00F41E48"/>
    <w:rsid w:val="00F4726F"/>
    <w:rsid w:val="00F47E0A"/>
    <w:rsid w:val="00F51EBC"/>
    <w:rsid w:val="00F52B99"/>
    <w:rsid w:val="00F53E14"/>
    <w:rsid w:val="00F55ABF"/>
    <w:rsid w:val="00F56B50"/>
    <w:rsid w:val="00F57988"/>
    <w:rsid w:val="00F70A31"/>
    <w:rsid w:val="00F753F1"/>
    <w:rsid w:val="00F81A7D"/>
    <w:rsid w:val="00F821EE"/>
    <w:rsid w:val="00F867F3"/>
    <w:rsid w:val="00F8777A"/>
    <w:rsid w:val="00F904DE"/>
    <w:rsid w:val="00F91584"/>
    <w:rsid w:val="00F92D9B"/>
    <w:rsid w:val="00F96F5D"/>
    <w:rsid w:val="00F9708A"/>
    <w:rsid w:val="00F972A2"/>
    <w:rsid w:val="00FA1A64"/>
    <w:rsid w:val="00FA4BF1"/>
    <w:rsid w:val="00FA65E6"/>
    <w:rsid w:val="00FB2ABC"/>
    <w:rsid w:val="00FC1ACF"/>
    <w:rsid w:val="00FC1D26"/>
    <w:rsid w:val="00FD015A"/>
    <w:rsid w:val="00FD0E26"/>
    <w:rsid w:val="00FD61F8"/>
    <w:rsid w:val="00FE083B"/>
    <w:rsid w:val="00FE288A"/>
    <w:rsid w:val="00FE493F"/>
    <w:rsid w:val="00FE74D3"/>
    <w:rsid w:val="00FF1350"/>
    <w:rsid w:val="00F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9F9C0"/>
  <w15:chartTrackingRefBased/>
  <w15:docId w15:val="{0DD09E1D-A2C0-44EE-9063-E5A0AA9F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E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F5942"/>
    <w:pPr>
      <w:ind w:left="720"/>
      <w:contextualSpacing/>
    </w:pPr>
  </w:style>
  <w:style w:type="character" w:customStyle="1" w:styleId="cskcde">
    <w:name w:val="cskcde"/>
    <w:basedOn w:val="Fontepargpadro"/>
    <w:rsid w:val="001D7779"/>
  </w:style>
  <w:style w:type="character" w:customStyle="1" w:styleId="hgkelc">
    <w:name w:val="hgkelc"/>
    <w:basedOn w:val="Fontepargpadro"/>
    <w:rsid w:val="001D7779"/>
  </w:style>
  <w:style w:type="paragraph" w:styleId="Cabealho">
    <w:name w:val="header"/>
    <w:basedOn w:val="Normal"/>
    <w:link w:val="CabealhoChar"/>
    <w:uiPriority w:val="99"/>
    <w:unhideWhenUsed/>
    <w:rsid w:val="00FD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15A"/>
  </w:style>
  <w:style w:type="paragraph" w:styleId="Rodap">
    <w:name w:val="footer"/>
    <w:basedOn w:val="Normal"/>
    <w:link w:val="RodapChar"/>
    <w:uiPriority w:val="99"/>
    <w:unhideWhenUsed/>
    <w:rsid w:val="00FD0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15A"/>
  </w:style>
  <w:style w:type="paragraph" w:customStyle="1" w:styleId="Standard">
    <w:name w:val="Standard"/>
    <w:rsid w:val="00A43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0A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825BDF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FB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01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0AE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0AE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0AE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B3F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C0A1B"/>
    <w:pPr>
      <w:ind w:left="360"/>
      <w:jc w:val="both"/>
    </w:pPr>
    <w:rPr>
      <w:rFonts w:ascii="Arial" w:hAnsi="Arial" w:cs="Arial"/>
      <w:color w:val="00B05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C0A1B"/>
    <w:rPr>
      <w:rFonts w:ascii="Arial" w:hAnsi="Arial" w:cs="Arial"/>
      <w:color w:val="00B05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590F3D"/>
    <w:pPr>
      <w:tabs>
        <w:tab w:val="left" w:pos="0"/>
        <w:tab w:val="left" w:pos="854"/>
        <w:tab w:val="left" w:pos="1154"/>
        <w:tab w:val="left" w:pos="1409"/>
        <w:tab w:val="left" w:pos="1664"/>
        <w:tab w:val="left" w:pos="1979"/>
        <w:tab w:val="left" w:pos="2234"/>
        <w:tab w:val="left" w:leader="underscore" w:pos="7350"/>
      </w:tabs>
      <w:spacing w:before="57" w:after="57"/>
      <w:jc w:val="both"/>
    </w:pPr>
    <w:rPr>
      <w:rFonts w:ascii="Arial" w:hAnsi="Arial" w:cs="Arial"/>
      <w:strike/>
      <w:color w:val="000000" w:themeColor="text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90F3D"/>
    <w:rPr>
      <w:rFonts w:ascii="Arial" w:hAnsi="Arial" w:cs="Arial"/>
      <w:strike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66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8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0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22B0-EBA9-4EE0-AF90-7F58D49E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1883</Words>
  <Characters>10172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PDSistemasSUS</dc:creator>
  <cp:keywords/>
  <dc:description/>
  <cp:lastModifiedBy>Junior</cp:lastModifiedBy>
  <cp:revision>7</cp:revision>
  <cp:lastPrinted>2024-08-27T13:50:00Z</cp:lastPrinted>
  <dcterms:created xsi:type="dcterms:W3CDTF">2024-08-27T13:06:00Z</dcterms:created>
  <dcterms:modified xsi:type="dcterms:W3CDTF">2024-09-06T15:47:00Z</dcterms:modified>
</cp:coreProperties>
</file>