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0C1ABA">
      <w:pPr>
        <w:pStyle w:val="PargrafodaLista"/>
        <w:numPr>
          <w:ilvl w:val="0"/>
          <w:numId w:val="34"/>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42A1BECE" w:rsidR="00693B5C" w:rsidRPr="001E11C3" w:rsidRDefault="00025AC3" w:rsidP="00E530C0">
      <w:pPr>
        <w:pStyle w:val="PargrafodaLista"/>
        <w:numPr>
          <w:ilvl w:val="1"/>
          <w:numId w:val="34"/>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w:t>
      </w:r>
      <w:r w:rsidR="00706CA6">
        <w:rPr>
          <w:rFonts w:ascii="Arial" w:hAnsi="Arial" w:cs="Arial"/>
          <w:color w:val="000000" w:themeColor="text1"/>
          <w:sz w:val="24"/>
          <w:szCs w:val="24"/>
        </w:rPr>
        <w:t>fornecimento</w:t>
      </w:r>
      <w:r w:rsidR="000F4E38" w:rsidRPr="00FC1D26">
        <w:rPr>
          <w:rFonts w:ascii="Arial" w:hAnsi="Arial" w:cs="Arial"/>
          <w:b/>
          <w:bCs/>
          <w:color w:val="000000" w:themeColor="text1"/>
        </w:rPr>
        <w:t xml:space="preserve"> DE </w:t>
      </w:r>
      <w:r w:rsidR="00706CA6">
        <w:rPr>
          <w:rFonts w:ascii="Arial" w:hAnsi="Arial" w:cs="Arial"/>
          <w:b/>
          <w:bCs/>
          <w:color w:val="000000" w:themeColor="text1"/>
        </w:rPr>
        <w:t>DIETAS NUTRICIONAIS, FÓRMULAS INFANTIS, LEITES ESPECIAIS E SUPLEMENTOS ALIMENTARES VISANDO SUPRIR A NECESSIDADE DOS PACIENTES ATENDIDOS PELA DIVISÃO DE ASSISTÊNCIA SOCIAL, ACOMETIDOS POR DOENÇAS QUE IMPOSSIBILITAM O CONSUMO DE ALIMENTAÇÃO CONVENCIONAL E PACIENTES COM RISCO NUTRICIONAL QUE NECESSITEM DE OFERTA CALÓRICA SUPERIOR</w:t>
      </w:r>
      <w:r w:rsidR="000F4E38" w:rsidRPr="00FC1D26">
        <w:rPr>
          <w:rFonts w:ascii="Arial" w:hAnsi="Arial" w:cs="Arial"/>
          <w:b/>
          <w:bCs/>
          <w:color w:val="000000" w:themeColor="text1"/>
        </w:rPr>
        <w:t>, PARA ATENDER A DEMANDAS DA SECRETARIA DE SAÚDE DO MUNICÍPIO DE ELDORADO-MS</w:t>
      </w:r>
      <w:r w:rsidR="000F4E38">
        <w:rPr>
          <w:rFonts w:ascii="Arial" w:hAnsi="Arial" w:cs="Arial"/>
          <w:b/>
          <w:bCs/>
          <w:color w:val="000000" w:themeColor="text1"/>
        </w:rPr>
        <w:t xml:space="preserve">, </w:t>
      </w:r>
      <w:r w:rsidR="00E870DE" w:rsidRPr="001E11C3">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2887"/>
        <w:gridCol w:w="912"/>
        <w:gridCol w:w="841"/>
        <w:gridCol w:w="1000"/>
        <w:gridCol w:w="1153"/>
        <w:gridCol w:w="1432"/>
      </w:tblGrid>
      <w:tr w:rsidR="00E870DE" w:rsidRPr="00BE300C" w14:paraId="1CB3AC93" w14:textId="77777777" w:rsidTr="007831CB">
        <w:trPr>
          <w:trHeight w:val="551"/>
        </w:trPr>
        <w:tc>
          <w:tcPr>
            <w:tcW w:w="461" w:type="pct"/>
            <w:shd w:val="clear" w:color="auto" w:fill="D9D9D9"/>
            <w:vAlign w:val="center"/>
          </w:tcPr>
          <w:p w14:paraId="1B5E6438"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1593" w:type="pct"/>
            <w:shd w:val="clear" w:color="auto" w:fill="D9D9D9"/>
            <w:vAlign w:val="center"/>
          </w:tcPr>
          <w:p w14:paraId="0F3776EA"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503" w:type="pct"/>
            <w:shd w:val="clear" w:color="auto" w:fill="D9D9D9"/>
            <w:vAlign w:val="center"/>
          </w:tcPr>
          <w:p w14:paraId="21D67974" w14:textId="0EF8E8AD"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UNID. DE MEDIDA</w:t>
            </w:r>
          </w:p>
        </w:tc>
        <w:tc>
          <w:tcPr>
            <w:tcW w:w="464" w:type="pct"/>
            <w:shd w:val="clear" w:color="auto" w:fill="D9D9D9"/>
            <w:vAlign w:val="center"/>
          </w:tcPr>
          <w:p w14:paraId="5DD995D2" w14:textId="0E31A6BE"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552" w:type="pct"/>
            <w:shd w:val="clear" w:color="auto" w:fill="D9D9D9"/>
            <w:vAlign w:val="center"/>
          </w:tcPr>
          <w:p w14:paraId="7F557692"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PERÍODO/</w:t>
            </w:r>
            <w:r w:rsidRPr="00BE300C">
              <w:rPr>
                <w:rFonts w:ascii="Arial" w:hAnsi="Arial" w:cs="Arial"/>
                <w:b/>
                <w:bCs/>
                <w:color w:val="000000" w:themeColor="text1"/>
                <w:spacing w:val="-64"/>
                <w:sz w:val="20"/>
                <w:szCs w:val="20"/>
              </w:rPr>
              <w:t xml:space="preserve"> </w:t>
            </w:r>
            <w:r w:rsidRPr="00BE300C">
              <w:rPr>
                <w:rFonts w:ascii="Arial" w:hAnsi="Arial" w:cs="Arial"/>
                <w:b/>
                <w:bCs/>
                <w:color w:val="000000" w:themeColor="text1"/>
                <w:sz w:val="20"/>
                <w:szCs w:val="20"/>
              </w:rPr>
              <w:t>MESES</w:t>
            </w:r>
          </w:p>
        </w:tc>
        <w:tc>
          <w:tcPr>
            <w:tcW w:w="636" w:type="pct"/>
            <w:shd w:val="clear" w:color="auto" w:fill="D9D9D9"/>
            <w:vAlign w:val="center"/>
          </w:tcPr>
          <w:p w14:paraId="0CB2C4B7" w14:textId="247DD31E"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r w:rsidR="00DD7BFC">
              <w:rPr>
                <w:rFonts w:ascii="Arial" w:hAnsi="Arial" w:cs="Arial"/>
                <w:b/>
                <w:bCs/>
                <w:color w:val="000000" w:themeColor="text1"/>
                <w:sz w:val="20"/>
                <w:szCs w:val="20"/>
              </w:rPr>
              <w:t xml:space="preserve"> R$</w:t>
            </w:r>
          </w:p>
        </w:tc>
        <w:tc>
          <w:tcPr>
            <w:tcW w:w="790" w:type="pct"/>
            <w:shd w:val="clear" w:color="auto" w:fill="D9D9D9"/>
            <w:vAlign w:val="center"/>
          </w:tcPr>
          <w:p w14:paraId="413155C1"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DD7BFC" w:rsidRPr="00BE300C" w14:paraId="319EA765" w14:textId="77777777" w:rsidTr="007831CB">
        <w:trPr>
          <w:trHeight w:val="416"/>
        </w:trPr>
        <w:tc>
          <w:tcPr>
            <w:tcW w:w="461" w:type="pct"/>
            <w:vAlign w:val="center"/>
          </w:tcPr>
          <w:p w14:paraId="33F0469D" w14:textId="77777777" w:rsidR="00DD7BFC" w:rsidRPr="00BE300C" w:rsidRDefault="00DD7BFC" w:rsidP="00DD7BFC">
            <w:pPr>
              <w:jc w:val="center"/>
              <w:rPr>
                <w:rFonts w:ascii="Arial" w:hAnsi="Arial" w:cs="Arial"/>
                <w:b/>
                <w:bCs/>
                <w:sz w:val="20"/>
                <w:szCs w:val="20"/>
              </w:rPr>
            </w:pPr>
            <w:r w:rsidRPr="00BE300C">
              <w:rPr>
                <w:rFonts w:ascii="Arial" w:hAnsi="Arial" w:cs="Arial"/>
                <w:b/>
                <w:bCs/>
                <w:sz w:val="20"/>
                <w:szCs w:val="20"/>
              </w:rPr>
              <w:t>01</w:t>
            </w:r>
          </w:p>
        </w:tc>
        <w:tc>
          <w:tcPr>
            <w:tcW w:w="1593" w:type="pct"/>
            <w:shd w:val="clear" w:color="auto" w:fill="FFFFFF"/>
          </w:tcPr>
          <w:p w14:paraId="23D1CC41" w14:textId="0B62A173" w:rsidR="00DD7BFC" w:rsidRPr="00BE300C" w:rsidRDefault="00DD7BFC" w:rsidP="00DD7BFC">
            <w:pPr>
              <w:jc w:val="both"/>
              <w:rPr>
                <w:rFonts w:ascii="Arial" w:hAnsi="Arial" w:cs="Arial"/>
                <w:color w:val="000000" w:themeColor="text1"/>
                <w:sz w:val="20"/>
                <w:szCs w:val="20"/>
                <w:lang w:val="pt-BR"/>
              </w:rPr>
            </w:pPr>
            <w:r w:rsidRPr="00DD7BFC">
              <w:rPr>
                <w:rFonts w:ascii="Arial" w:hAnsi="Arial" w:cs="Arial"/>
                <w:color w:val="000000" w:themeColor="text1"/>
                <w:sz w:val="24"/>
                <w:szCs w:val="24"/>
                <w:lang w:val="pt-BR"/>
              </w:rPr>
              <w:t xml:space="preserve">DIETA NUTRICIONAL ENTERAL NUTRICIONALMENTE COMPLETA, HIPERCALÓRICA, COM ADEQUADO TEOR PROTEICO, MISTURA PROTEICA, COM PROTEINAS  ANIMAIS E  VEGETAIS, ADICIONADA COM MIX DE CAROTENOIDES, MISTURA DE LÍPIDIOS, CONTENDO: ÁCIDOS GRAXO 3 – DHA E EPA, </w:t>
            </w:r>
            <w:r w:rsidRPr="00DD7BFC">
              <w:rPr>
                <w:rFonts w:ascii="Arial" w:hAnsi="Arial" w:cs="Arial"/>
                <w:color w:val="000000" w:themeColor="text1"/>
                <w:sz w:val="24"/>
                <w:szCs w:val="24"/>
                <w:lang w:val="pt-BR"/>
              </w:rPr>
              <w:lastRenderedPageBreak/>
              <w:t>MF6 COM 80 % DE</w:t>
            </w:r>
          </w:p>
        </w:tc>
        <w:tc>
          <w:tcPr>
            <w:tcW w:w="503" w:type="pct"/>
            <w:vAlign w:val="center"/>
          </w:tcPr>
          <w:p w14:paraId="1D5170E8" w14:textId="36A1C649" w:rsidR="00DD7BFC" w:rsidRPr="00BE300C" w:rsidRDefault="007831CB" w:rsidP="00DD7BFC">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Pr>
                <w:rFonts w:ascii="Arial" w:hAnsi="Arial" w:cs="Arial"/>
                <w:color w:val="000000" w:themeColor="text1"/>
                <w:sz w:val="20"/>
                <w:szCs w:val="20"/>
              </w:rPr>
              <w:lastRenderedPageBreak/>
              <w:t>UNIDADE</w:t>
            </w:r>
          </w:p>
        </w:tc>
        <w:tc>
          <w:tcPr>
            <w:tcW w:w="464" w:type="pct"/>
            <w:vAlign w:val="center"/>
          </w:tcPr>
          <w:p w14:paraId="42959D93" w14:textId="45C9787C" w:rsidR="00DD7BFC" w:rsidRPr="00BE300C" w:rsidRDefault="00DD7BFC" w:rsidP="00DD7BFC">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Pr>
                <w:rFonts w:ascii="Arial" w:hAnsi="Arial" w:cs="Arial"/>
                <w:color w:val="000000" w:themeColor="text1"/>
                <w:sz w:val="20"/>
                <w:szCs w:val="20"/>
              </w:rPr>
              <w:t>2000</w:t>
            </w:r>
          </w:p>
        </w:tc>
        <w:tc>
          <w:tcPr>
            <w:tcW w:w="552" w:type="pct"/>
            <w:vAlign w:val="center"/>
          </w:tcPr>
          <w:p w14:paraId="00CAE094" w14:textId="77777777" w:rsidR="00DD7BFC" w:rsidRPr="00BE300C" w:rsidRDefault="00DD7BFC" w:rsidP="00DD7BFC">
            <w:pPr>
              <w:jc w:val="center"/>
              <w:rPr>
                <w:rFonts w:ascii="Arial" w:hAnsi="Arial" w:cs="Arial"/>
                <w:b/>
                <w:bCs/>
                <w:sz w:val="20"/>
                <w:szCs w:val="20"/>
              </w:rPr>
            </w:pPr>
            <w:r w:rsidRPr="00BE300C">
              <w:rPr>
                <w:rFonts w:ascii="Arial" w:hAnsi="Arial" w:cs="Arial"/>
                <w:b/>
                <w:bCs/>
                <w:sz w:val="20"/>
                <w:szCs w:val="20"/>
              </w:rPr>
              <w:t>12</w:t>
            </w:r>
          </w:p>
        </w:tc>
        <w:tc>
          <w:tcPr>
            <w:tcW w:w="636" w:type="pct"/>
            <w:vAlign w:val="center"/>
          </w:tcPr>
          <w:p w14:paraId="02164EE2" w14:textId="05A16B8C" w:rsidR="00DD7BFC" w:rsidRPr="00BE300C" w:rsidRDefault="00DD7BFC" w:rsidP="00DD7BFC">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Pr>
                <w:rFonts w:ascii="Arial" w:hAnsi="Arial" w:cs="Arial"/>
                <w:color w:val="000000" w:themeColor="text1"/>
                <w:sz w:val="20"/>
                <w:szCs w:val="20"/>
              </w:rPr>
              <w:t>54,61</w:t>
            </w:r>
          </w:p>
          <w:p w14:paraId="2CDCE1A9" w14:textId="77777777" w:rsidR="00DD7BFC" w:rsidRPr="00BE300C" w:rsidRDefault="00DD7BFC" w:rsidP="00DD7BFC">
            <w:pPr>
              <w:jc w:val="center"/>
              <w:rPr>
                <w:rFonts w:ascii="Arial" w:hAnsi="Arial" w:cs="Arial"/>
                <w:color w:val="000000" w:themeColor="text1"/>
                <w:sz w:val="20"/>
                <w:szCs w:val="20"/>
                <w:lang w:eastAsia="zh-CN" w:bidi="hi-IN"/>
              </w:rPr>
            </w:pPr>
          </w:p>
        </w:tc>
        <w:tc>
          <w:tcPr>
            <w:tcW w:w="790" w:type="pct"/>
            <w:vAlign w:val="center"/>
          </w:tcPr>
          <w:p w14:paraId="30C9E028" w14:textId="53DE65A4" w:rsidR="00DD7BFC" w:rsidRPr="00BE300C" w:rsidRDefault="00B45A98" w:rsidP="00DD7BFC">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Pr>
                <w:rFonts w:ascii="Arial" w:hAnsi="Arial" w:cs="Arial"/>
                <w:color w:val="000000" w:themeColor="text1"/>
                <w:sz w:val="20"/>
                <w:szCs w:val="20"/>
              </w:rPr>
              <w:t>109.220,00</w:t>
            </w:r>
          </w:p>
          <w:p w14:paraId="4BA91BDC" w14:textId="77777777" w:rsidR="00DD7BFC" w:rsidRPr="00BE300C" w:rsidRDefault="00DD7BFC" w:rsidP="00DD7BFC">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p>
        </w:tc>
      </w:tr>
      <w:tr w:rsidR="007831CB" w:rsidRPr="00BE300C" w14:paraId="5F3F2ABD" w14:textId="77777777" w:rsidTr="007831CB">
        <w:trPr>
          <w:trHeight w:val="416"/>
        </w:trPr>
        <w:tc>
          <w:tcPr>
            <w:tcW w:w="461" w:type="pct"/>
            <w:vAlign w:val="center"/>
          </w:tcPr>
          <w:p w14:paraId="5A922AB1" w14:textId="511FDCCB" w:rsidR="007831CB" w:rsidRPr="00BE300C" w:rsidRDefault="007831CB" w:rsidP="007831CB">
            <w:pPr>
              <w:jc w:val="center"/>
              <w:rPr>
                <w:rFonts w:ascii="Arial" w:hAnsi="Arial" w:cs="Arial"/>
                <w:b/>
                <w:bCs/>
                <w:sz w:val="20"/>
                <w:szCs w:val="20"/>
              </w:rPr>
            </w:pPr>
            <w:r>
              <w:rPr>
                <w:rFonts w:ascii="Arial" w:hAnsi="Arial" w:cs="Arial"/>
                <w:b/>
                <w:bCs/>
                <w:sz w:val="20"/>
                <w:szCs w:val="20"/>
              </w:rPr>
              <w:lastRenderedPageBreak/>
              <w:t>02</w:t>
            </w:r>
          </w:p>
        </w:tc>
        <w:tc>
          <w:tcPr>
            <w:tcW w:w="1593" w:type="pct"/>
            <w:shd w:val="clear" w:color="auto" w:fill="FFFFFF"/>
          </w:tcPr>
          <w:p w14:paraId="347CA86F" w14:textId="61D8692E" w:rsidR="007831CB" w:rsidRPr="00091E16" w:rsidRDefault="007831CB" w:rsidP="007831CB">
            <w:pPr>
              <w:jc w:val="both"/>
              <w:rPr>
                <w:rFonts w:ascii="Arial" w:hAnsi="Arial" w:cs="Arial"/>
                <w:b/>
                <w:bCs/>
                <w:color w:val="000000" w:themeColor="text1"/>
                <w:sz w:val="24"/>
                <w:szCs w:val="24"/>
                <w:lang w:val="pt-BR"/>
              </w:rPr>
            </w:pPr>
            <w:r w:rsidRPr="00DD7BFC">
              <w:rPr>
                <w:rFonts w:ascii="Arial" w:hAnsi="Arial" w:cs="Arial"/>
                <w:color w:val="000000" w:themeColor="text1"/>
                <w:sz w:val="24"/>
                <w:szCs w:val="24"/>
                <w:lang w:val="pt-BR"/>
              </w:rPr>
              <w:t>FORMULA INFANTIL PARA LACTANTES EM PÓ, E DE SEGMENTO PARA LACTANTES A BASE DE SOJA COM DHA, ARA, LATA COM 800 GRAMAS (NAN SOY)</w:t>
            </w:r>
          </w:p>
        </w:tc>
        <w:tc>
          <w:tcPr>
            <w:tcW w:w="503" w:type="pct"/>
            <w:vAlign w:val="center"/>
          </w:tcPr>
          <w:p w14:paraId="2D5685E3" w14:textId="0B44FD18"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rPr>
              <w:t>UNIDADE</w:t>
            </w:r>
          </w:p>
        </w:tc>
        <w:tc>
          <w:tcPr>
            <w:tcW w:w="464" w:type="pct"/>
            <w:vAlign w:val="center"/>
          </w:tcPr>
          <w:p w14:paraId="6B5B2DF4" w14:textId="1BF5B05E"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lang w:val="pt-BR"/>
              </w:rPr>
              <w:t>130</w:t>
            </w:r>
          </w:p>
        </w:tc>
        <w:tc>
          <w:tcPr>
            <w:tcW w:w="552" w:type="pct"/>
            <w:vAlign w:val="center"/>
          </w:tcPr>
          <w:p w14:paraId="23FED756" w14:textId="67B0FABC" w:rsidR="007831CB" w:rsidRPr="00091E16" w:rsidRDefault="007831CB" w:rsidP="007831CB">
            <w:pPr>
              <w:jc w:val="center"/>
              <w:rPr>
                <w:rFonts w:ascii="Arial" w:hAnsi="Arial" w:cs="Arial"/>
                <w:b/>
                <w:bCs/>
                <w:sz w:val="20"/>
                <w:szCs w:val="20"/>
                <w:lang w:val="pt-BR"/>
              </w:rPr>
            </w:pPr>
            <w:r w:rsidRPr="00BE300C">
              <w:rPr>
                <w:rFonts w:ascii="Arial" w:hAnsi="Arial" w:cs="Arial"/>
                <w:b/>
                <w:bCs/>
                <w:sz w:val="20"/>
                <w:szCs w:val="20"/>
              </w:rPr>
              <w:t>12</w:t>
            </w:r>
          </w:p>
        </w:tc>
        <w:tc>
          <w:tcPr>
            <w:tcW w:w="636" w:type="pct"/>
            <w:vAlign w:val="center"/>
          </w:tcPr>
          <w:p w14:paraId="0297D517" w14:textId="412C646B"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136,37</w:t>
            </w:r>
          </w:p>
        </w:tc>
        <w:tc>
          <w:tcPr>
            <w:tcW w:w="790" w:type="pct"/>
            <w:vAlign w:val="center"/>
          </w:tcPr>
          <w:p w14:paraId="15D6747A" w14:textId="52629F2F"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17.728,10</w:t>
            </w:r>
          </w:p>
        </w:tc>
      </w:tr>
      <w:tr w:rsidR="007831CB" w:rsidRPr="00BE300C" w14:paraId="6FF78577" w14:textId="77777777" w:rsidTr="007831CB">
        <w:trPr>
          <w:trHeight w:val="416"/>
        </w:trPr>
        <w:tc>
          <w:tcPr>
            <w:tcW w:w="461" w:type="pct"/>
            <w:vAlign w:val="center"/>
          </w:tcPr>
          <w:p w14:paraId="42455199" w14:textId="4288EDA7" w:rsidR="007831CB" w:rsidRPr="00091E16" w:rsidRDefault="007831CB" w:rsidP="007831CB">
            <w:pPr>
              <w:jc w:val="center"/>
              <w:rPr>
                <w:rFonts w:ascii="Arial" w:hAnsi="Arial" w:cs="Arial"/>
                <w:b/>
                <w:bCs/>
                <w:sz w:val="20"/>
                <w:szCs w:val="20"/>
                <w:lang w:val="pt-BR"/>
              </w:rPr>
            </w:pPr>
            <w:r>
              <w:rPr>
                <w:rFonts w:ascii="Arial" w:hAnsi="Arial" w:cs="Arial"/>
                <w:b/>
                <w:bCs/>
                <w:sz w:val="20"/>
                <w:szCs w:val="20"/>
                <w:lang w:val="pt-BR"/>
              </w:rPr>
              <w:t>03</w:t>
            </w:r>
          </w:p>
        </w:tc>
        <w:tc>
          <w:tcPr>
            <w:tcW w:w="1593" w:type="pct"/>
            <w:shd w:val="clear" w:color="auto" w:fill="FFFFFF"/>
          </w:tcPr>
          <w:p w14:paraId="78582CA0" w14:textId="4647F096" w:rsidR="007831CB" w:rsidRPr="00091E16" w:rsidRDefault="007831CB" w:rsidP="007831CB">
            <w:pPr>
              <w:jc w:val="both"/>
              <w:rPr>
                <w:rFonts w:ascii="Arial" w:hAnsi="Arial" w:cs="Arial"/>
                <w:b/>
                <w:bCs/>
                <w:color w:val="000000" w:themeColor="text1"/>
                <w:sz w:val="24"/>
                <w:szCs w:val="24"/>
                <w:lang w:val="pt-BR"/>
              </w:rPr>
            </w:pPr>
            <w:r w:rsidRPr="00DD7BFC">
              <w:rPr>
                <w:rFonts w:ascii="Arial" w:hAnsi="Arial" w:cs="Arial"/>
                <w:color w:val="000000" w:themeColor="text1"/>
                <w:sz w:val="24"/>
                <w:szCs w:val="24"/>
                <w:lang w:val="pt-BR"/>
              </w:rPr>
              <w:t>FORMULA INFANTIL EM PÓ HIPOALERGENICA PARA LACTANTES DE E /OU CRIANÇAS COM NECESSIDADES DIETOTERAPICAS ESPECIFICAS COM RESTRIÇÃO A LACTOSE (PREGOMIM PEPT), LATA DE 400 GRAMAS</w:t>
            </w:r>
          </w:p>
        </w:tc>
        <w:tc>
          <w:tcPr>
            <w:tcW w:w="503" w:type="pct"/>
            <w:vAlign w:val="center"/>
          </w:tcPr>
          <w:p w14:paraId="69B4F25B" w14:textId="07D8CE43"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rPr>
              <w:t>UNIDADE</w:t>
            </w:r>
          </w:p>
        </w:tc>
        <w:tc>
          <w:tcPr>
            <w:tcW w:w="464" w:type="pct"/>
            <w:vAlign w:val="center"/>
          </w:tcPr>
          <w:p w14:paraId="5DC26D31" w14:textId="11FEE481"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lang w:val="pt-BR"/>
              </w:rPr>
              <w:t>150</w:t>
            </w:r>
          </w:p>
        </w:tc>
        <w:tc>
          <w:tcPr>
            <w:tcW w:w="552" w:type="pct"/>
            <w:vAlign w:val="center"/>
          </w:tcPr>
          <w:p w14:paraId="06E3CC5E" w14:textId="0B8FF450" w:rsidR="007831CB" w:rsidRPr="00091E16" w:rsidRDefault="007831CB" w:rsidP="007831CB">
            <w:pPr>
              <w:jc w:val="center"/>
              <w:rPr>
                <w:rFonts w:ascii="Arial" w:hAnsi="Arial" w:cs="Arial"/>
                <w:b/>
                <w:bCs/>
                <w:sz w:val="20"/>
                <w:szCs w:val="20"/>
                <w:lang w:val="pt-BR"/>
              </w:rPr>
            </w:pPr>
            <w:r w:rsidRPr="00BE300C">
              <w:rPr>
                <w:rFonts w:ascii="Arial" w:hAnsi="Arial" w:cs="Arial"/>
                <w:b/>
                <w:bCs/>
                <w:sz w:val="20"/>
                <w:szCs w:val="20"/>
              </w:rPr>
              <w:t>12</w:t>
            </w:r>
          </w:p>
        </w:tc>
        <w:tc>
          <w:tcPr>
            <w:tcW w:w="636" w:type="pct"/>
            <w:vAlign w:val="center"/>
          </w:tcPr>
          <w:p w14:paraId="6C23E446" w14:textId="0ACAE6F6"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340,93</w:t>
            </w:r>
          </w:p>
        </w:tc>
        <w:tc>
          <w:tcPr>
            <w:tcW w:w="790" w:type="pct"/>
            <w:vAlign w:val="center"/>
          </w:tcPr>
          <w:p w14:paraId="37F93F20" w14:textId="08A23952"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51.139,50</w:t>
            </w:r>
          </w:p>
        </w:tc>
      </w:tr>
      <w:tr w:rsidR="007831CB" w:rsidRPr="00BE300C" w14:paraId="2B062A04" w14:textId="77777777" w:rsidTr="007831CB">
        <w:trPr>
          <w:trHeight w:val="416"/>
        </w:trPr>
        <w:tc>
          <w:tcPr>
            <w:tcW w:w="461" w:type="pct"/>
            <w:vAlign w:val="center"/>
          </w:tcPr>
          <w:p w14:paraId="392CE7DD" w14:textId="41134594" w:rsidR="007831CB" w:rsidRPr="00091E16" w:rsidRDefault="007831CB" w:rsidP="007831CB">
            <w:pPr>
              <w:jc w:val="center"/>
              <w:rPr>
                <w:rFonts w:ascii="Arial" w:hAnsi="Arial" w:cs="Arial"/>
                <w:b/>
                <w:bCs/>
                <w:sz w:val="20"/>
                <w:szCs w:val="20"/>
                <w:lang w:val="pt-BR"/>
              </w:rPr>
            </w:pPr>
            <w:r>
              <w:rPr>
                <w:rFonts w:ascii="Arial" w:hAnsi="Arial" w:cs="Arial"/>
                <w:b/>
                <w:bCs/>
                <w:sz w:val="20"/>
                <w:szCs w:val="20"/>
                <w:lang w:val="pt-BR"/>
              </w:rPr>
              <w:t>04</w:t>
            </w:r>
          </w:p>
        </w:tc>
        <w:tc>
          <w:tcPr>
            <w:tcW w:w="1593" w:type="pct"/>
            <w:shd w:val="clear" w:color="auto" w:fill="FFFFFF"/>
          </w:tcPr>
          <w:p w14:paraId="0AC7DD22" w14:textId="50E59364" w:rsidR="007831CB" w:rsidRPr="00091E16" w:rsidRDefault="007831CB" w:rsidP="007831CB">
            <w:pPr>
              <w:jc w:val="both"/>
              <w:rPr>
                <w:rFonts w:ascii="Arial" w:hAnsi="Arial" w:cs="Arial"/>
                <w:b/>
                <w:bCs/>
                <w:color w:val="000000" w:themeColor="text1"/>
                <w:sz w:val="24"/>
                <w:szCs w:val="24"/>
                <w:lang w:val="pt-BR"/>
              </w:rPr>
            </w:pPr>
            <w:r w:rsidRPr="00DD7BFC">
              <w:rPr>
                <w:rFonts w:ascii="Arial" w:hAnsi="Arial" w:cs="Arial"/>
                <w:color w:val="000000" w:themeColor="text1"/>
                <w:sz w:val="24"/>
                <w:szCs w:val="24"/>
                <w:lang w:val="pt-BR"/>
              </w:rPr>
              <w:t>FORMULA INFANTIL PARA LACTANTES DE E/OU CRIANÇAS COM PRIMEIRA INFANCIA, DESTINADA A CRIANÇAS COM NECESSIDADES DIETOTERAPICAS COM RESTRIÇÃO A LACTOSE (APTAMIL PEPT), LATA DE 800 GRAMAS.</w:t>
            </w:r>
          </w:p>
        </w:tc>
        <w:tc>
          <w:tcPr>
            <w:tcW w:w="503" w:type="pct"/>
            <w:vAlign w:val="center"/>
          </w:tcPr>
          <w:p w14:paraId="307B1EA5" w14:textId="2DA59175"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rPr>
              <w:t>UNIDADE</w:t>
            </w:r>
          </w:p>
        </w:tc>
        <w:tc>
          <w:tcPr>
            <w:tcW w:w="464" w:type="pct"/>
            <w:vAlign w:val="center"/>
          </w:tcPr>
          <w:p w14:paraId="7E5369BE" w14:textId="2F890838"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lang w:val="pt-BR"/>
              </w:rPr>
              <w:t>280</w:t>
            </w:r>
          </w:p>
        </w:tc>
        <w:tc>
          <w:tcPr>
            <w:tcW w:w="552" w:type="pct"/>
            <w:vAlign w:val="center"/>
          </w:tcPr>
          <w:p w14:paraId="610C9B01" w14:textId="2C9C57C3" w:rsidR="007831CB" w:rsidRPr="00091E16" w:rsidRDefault="007831CB" w:rsidP="007831CB">
            <w:pPr>
              <w:jc w:val="center"/>
              <w:rPr>
                <w:rFonts w:ascii="Arial" w:hAnsi="Arial" w:cs="Arial"/>
                <w:b/>
                <w:bCs/>
                <w:sz w:val="20"/>
                <w:szCs w:val="20"/>
                <w:lang w:val="pt-BR"/>
              </w:rPr>
            </w:pPr>
            <w:r w:rsidRPr="00BE300C">
              <w:rPr>
                <w:rFonts w:ascii="Arial" w:hAnsi="Arial" w:cs="Arial"/>
                <w:b/>
                <w:bCs/>
                <w:sz w:val="20"/>
                <w:szCs w:val="20"/>
              </w:rPr>
              <w:t>12</w:t>
            </w:r>
          </w:p>
        </w:tc>
        <w:tc>
          <w:tcPr>
            <w:tcW w:w="636" w:type="pct"/>
            <w:vAlign w:val="center"/>
          </w:tcPr>
          <w:p w14:paraId="3BA34E4E" w14:textId="45DC4763"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373,55</w:t>
            </w:r>
          </w:p>
        </w:tc>
        <w:tc>
          <w:tcPr>
            <w:tcW w:w="790" w:type="pct"/>
            <w:vAlign w:val="center"/>
          </w:tcPr>
          <w:p w14:paraId="02FFD11E" w14:textId="0A9D5D4B"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104.594,00</w:t>
            </w:r>
          </w:p>
        </w:tc>
      </w:tr>
      <w:tr w:rsidR="007831CB" w:rsidRPr="00BE300C" w14:paraId="077F235F" w14:textId="77777777" w:rsidTr="007831CB">
        <w:trPr>
          <w:trHeight w:val="416"/>
        </w:trPr>
        <w:tc>
          <w:tcPr>
            <w:tcW w:w="461" w:type="pct"/>
            <w:vAlign w:val="center"/>
          </w:tcPr>
          <w:p w14:paraId="4D2771F9" w14:textId="73E3478B" w:rsidR="007831CB" w:rsidRPr="00091E16" w:rsidRDefault="007831CB" w:rsidP="007831CB">
            <w:pPr>
              <w:jc w:val="center"/>
              <w:rPr>
                <w:rFonts w:ascii="Arial" w:hAnsi="Arial" w:cs="Arial"/>
                <w:b/>
                <w:bCs/>
                <w:sz w:val="20"/>
                <w:szCs w:val="20"/>
                <w:lang w:val="pt-BR"/>
              </w:rPr>
            </w:pPr>
            <w:r>
              <w:rPr>
                <w:rFonts w:ascii="Arial" w:hAnsi="Arial" w:cs="Arial"/>
                <w:b/>
                <w:bCs/>
                <w:sz w:val="20"/>
                <w:szCs w:val="20"/>
                <w:lang w:val="pt-BR"/>
              </w:rPr>
              <w:t>05</w:t>
            </w:r>
          </w:p>
        </w:tc>
        <w:tc>
          <w:tcPr>
            <w:tcW w:w="1593" w:type="pct"/>
            <w:shd w:val="clear" w:color="auto" w:fill="FFFFFF"/>
          </w:tcPr>
          <w:p w14:paraId="7D4C3DA9" w14:textId="1254488F" w:rsidR="007831CB" w:rsidRPr="002E1901" w:rsidRDefault="007831CB" w:rsidP="007831CB">
            <w:pPr>
              <w:jc w:val="both"/>
              <w:rPr>
                <w:rFonts w:ascii="Arial" w:hAnsi="Arial" w:cs="Arial"/>
                <w:b/>
                <w:bCs/>
                <w:color w:val="000000" w:themeColor="text1"/>
                <w:sz w:val="24"/>
                <w:szCs w:val="24"/>
              </w:rPr>
            </w:pPr>
            <w:r>
              <w:rPr>
                <w:rFonts w:ascii="Arial" w:hAnsi="Arial" w:cs="Arial"/>
                <w:color w:val="000000" w:themeColor="text1"/>
                <w:sz w:val="24"/>
                <w:szCs w:val="24"/>
              </w:rPr>
              <w:t>LEITE NEOCATE LCP 400G</w:t>
            </w:r>
          </w:p>
        </w:tc>
        <w:tc>
          <w:tcPr>
            <w:tcW w:w="503" w:type="pct"/>
            <w:vAlign w:val="center"/>
          </w:tcPr>
          <w:p w14:paraId="70E68549" w14:textId="08525939" w:rsidR="007831CB" w:rsidRPr="00BE300C"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Pr>
                <w:rFonts w:ascii="Arial" w:hAnsi="Arial" w:cs="Arial"/>
                <w:color w:val="000000" w:themeColor="text1"/>
                <w:sz w:val="20"/>
                <w:szCs w:val="20"/>
              </w:rPr>
              <w:t>UNIDADE</w:t>
            </w:r>
          </w:p>
        </w:tc>
        <w:tc>
          <w:tcPr>
            <w:tcW w:w="464" w:type="pct"/>
            <w:vAlign w:val="center"/>
          </w:tcPr>
          <w:p w14:paraId="56943C53" w14:textId="3E9F4550" w:rsidR="007831CB"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Pr>
                <w:rFonts w:ascii="Arial" w:hAnsi="Arial" w:cs="Arial"/>
                <w:color w:val="000000" w:themeColor="text1"/>
                <w:sz w:val="20"/>
                <w:szCs w:val="20"/>
              </w:rPr>
              <w:t>300</w:t>
            </w:r>
          </w:p>
        </w:tc>
        <w:tc>
          <w:tcPr>
            <w:tcW w:w="552" w:type="pct"/>
            <w:vAlign w:val="center"/>
          </w:tcPr>
          <w:p w14:paraId="0FDB3145" w14:textId="04DF9E3F" w:rsidR="007831CB" w:rsidRPr="00BE300C" w:rsidRDefault="007831CB" w:rsidP="007831CB">
            <w:pPr>
              <w:jc w:val="center"/>
              <w:rPr>
                <w:rFonts w:ascii="Arial" w:hAnsi="Arial" w:cs="Arial"/>
                <w:b/>
                <w:bCs/>
                <w:sz w:val="20"/>
                <w:szCs w:val="20"/>
              </w:rPr>
            </w:pPr>
            <w:r w:rsidRPr="00BE300C">
              <w:rPr>
                <w:rFonts w:ascii="Arial" w:hAnsi="Arial" w:cs="Arial"/>
                <w:b/>
                <w:bCs/>
                <w:sz w:val="20"/>
                <w:szCs w:val="20"/>
              </w:rPr>
              <w:t>12</w:t>
            </w:r>
          </w:p>
        </w:tc>
        <w:tc>
          <w:tcPr>
            <w:tcW w:w="636" w:type="pct"/>
            <w:vAlign w:val="center"/>
          </w:tcPr>
          <w:p w14:paraId="66FDD3DE" w14:textId="58AA18BA" w:rsidR="007831CB"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Pr>
                <w:rFonts w:ascii="Arial" w:hAnsi="Arial" w:cs="Arial"/>
                <w:color w:val="000000" w:themeColor="text1"/>
                <w:sz w:val="20"/>
                <w:szCs w:val="20"/>
              </w:rPr>
              <w:t>361,74</w:t>
            </w:r>
          </w:p>
        </w:tc>
        <w:tc>
          <w:tcPr>
            <w:tcW w:w="790" w:type="pct"/>
            <w:vAlign w:val="center"/>
          </w:tcPr>
          <w:p w14:paraId="32B5E782" w14:textId="39377EB2" w:rsidR="007831CB" w:rsidRPr="00BE300C"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Pr>
                <w:rFonts w:ascii="Arial" w:hAnsi="Arial" w:cs="Arial"/>
                <w:color w:val="000000" w:themeColor="text1"/>
                <w:sz w:val="20"/>
                <w:szCs w:val="20"/>
              </w:rPr>
              <w:t>108.522,00</w:t>
            </w:r>
          </w:p>
        </w:tc>
      </w:tr>
      <w:tr w:rsidR="007831CB" w:rsidRPr="00BE300C" w14:paraId="1677DF10" w14:textId="77777777" w:rsidTr="007831CB">
        <w:trPr>
          <w:trHeight w:val="416"/>
        </w:trPr>
        <w:tc>
          <w:tcPr>
            <w:tcW w:w="461" w:type="pct"/>
            <w:vAlign w:val="center"/>
          </w:tcPr>
          <w:p w14:paraId="650D9A9F" w14:textId="3B12A704" w:rsidR="007831CB" w:rsidRPr="00BE300C" w:rsidRDefault="007831CB" w:rsidP="007831CB">
            <w:pPr>
              <w:jc w:val="center"/>
              <w:rPr>
                <w:rFonts w:ascii="Arial" w:hAnsi="Arial" w:cs="Arial"/>
                <w:b/>
                <w:bCs/>
                <w:sz w:val="20"/>
                <w:szCs w:val="20"/>
              </w:rPr>
            </w:pPr>
            <w:r>
              <w:rPr>
                <w:rFonts w:ascii="Arial" w:hAnsi="Arial" w:cs="Arial"/>
                <w:b/>
                <w:bCs/>
                <w:sz w:val="20"/>
                <w:szCs w:val="20"/>
              </w:rPr>
              <w:t>06</w:t>
            </w:r>
          </w:p>
        </w:tc>
        <w:tc>
          <w:tcPr>
            <w:tcW w:w="1593" w:type="pct"/>
            <w:shd w:val="clear" w:color="auto" w:fill="FFFFFF"/>
          </w:tcPr>
          <w:p w14:paraId="55F1AAC4" w14:textId="467058A3" w:rsidR="007831CB" w:rsidRPr="00091E16" w:rsidRDefault="007831CB" w:rsidP="007831CB">
            <w:pPr>
              <w:jc w:val="both"/>
              <w:rPr>
                <w:rFonts w:ascii="Arial" w:hAnsi="Arial" w:cs="Arial"/>
                <w:b/>
                <w:bCs/>
                <w:color w:val="000000" w:themeColor="text1"/>
                <w:sz w:val="24"/>
                <w:szCs w:val="24"/>
                <w:lang w:val="pt-BR"/>
              </w:rPr>
            </w:pPr>
            <w:r w:rsidRPr="00DD7BFC">
              <w:rPr>
                <w:rFonts w:ascii="Arial" w:hAnsi="Arial" w:cs="Arial"/>
                <w:color w:val="000000" w:themeColor="text1"/>
                <w:sz w:val="24"/>
                <w:szCs w:val="24"/>
                <w:lang w:val="pt-BR"/>
              </w:rPr>
              <w:t>SUPLEMENTO ALIMENTAR EM PÓ, COMPOSTO POR VITAMINAS E MINERAIS – LATA 400 GRAMAS</w:t>
            </w:r>
          </w:p>
        </w:tc>
        <w:tc>
          <w:tcPr>
            <w:tcW w:w="503" w:type="pct"/>
            <w:vAlign w:val="center"/>
          </w:tcPr>
          <w:p w14:paraId="3330F559" w14:textId="0F638578"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rPr>
              <w:t>UNIDADE</w:t>
            </w:r>
          </w:p>
        </w:tc>
        <w:tc>
          <w:tcPr>
            <w:tcW w:w="464" w:type="pct"/>
            <w:vAlign w:val="center"/>
          </w:tcPr>
          <w:p w14:paraId="7841307E" w14:textId="0F429C17"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lang w:val="pt-BR"/>
              </w:rPr>
              <w:t>500</w:t>
            </w:r>
          </w:p>
        </w:tc>
        <w:tc>
          <w:tcPr>
            <w:tcW w:w="552" w:type="pct"/>
            <w:vAlign w:val="center"/>
          </w:tcPr>
          <w:p w14:paraId="77EE57D1" w14:textId="11C69887" w:rsidR="007831CB" w:rsidRPr="00091E16" w:rsidRDefault="007831CB" w:rsidP="007831CB">
            <w:pPr>
              <w:jc w:val="center"/>
              <w:rPr>
                <w:rFonts w:ascii="Arial" w:hAnsi="Arial" w:cs="Arial"/>
                <w:b/>
                <w:bCs/>
                <w:sz w:val="20"/>
                <w:szCs w:val="20"/>
                <w:lang w:val="pt-BR"/>
              </w:rPr>
            </w:pPr>
            <w:r w:rsidRPr="00BE300C">
              <w:rPr>
                <w:rFonts w:ascii="Arial" w:hAnsi="Arial" w:cs="Arial"/>
                <w:b/>
                <w:bCs/>
                <w:sz w:val="20"/>
                <w:szCs w:val="20"/>
              </w:rPr>
              <w:t>12</w:t>
            </w:r>
          </w:p>
        </w:tc>
        <w:tc>
          <w:tcPr>
            <w:tcW w:w="636" w:type="pct"/>
            <w:vAlign w:val="center"/>
          </w:tcPr>
          <w:p w14:paraId="0DABEB7C" w14:textId="79EE7F48"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71,80</w:t>
            </w:r>
          </w:p>
        </w:tc>
        <w:tc>
          <w:tcPr>
            <w:tcW w:w="790" w:type="pct"/>
            <w:vAlign w:val="center"/>
          </w:tcPr>
          <w:p w14:paraId="17759F95" w14:textId="0C974A8C"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35.900,00</w:t>
            </w:r>
          </w:p>
        </w:tc>
      </w:tr>
      <w:tr w:rsidR="007831CB" w:rsidRPr="00BE300C" w14:paraId="1FC6CA2E" w14:textId="77777777" w:rsidTr="007831CB">
        <w:trPr>
          <w:trHeight w:val="416"/>
        </w:trPr>
        <w:tc>
          <w:tcPr>
            <w:tcW w:w="461" w:type="pct"/>
            <w:vAlign w:val="center"/>
          </w:tcPr>
          <w:p w14:paraId="524806B6" w14:textId="2F6164E2" w:rsidR="007831CB" w:rsidRPr="00091E16" w:rsidRDefault="007831CB" w:rsidP="007831CB">
            <w:pPr>
              <w:jc w:val="center"/>
              <w:rPr>
                <w:rFonts w:ascii="Arial" w:hAnsi="Arial" w:cs="Arial"/>
                <w:b/>
                <w:bCs/>
                <w:sz w:val="20"/>
                <w:szCs w:val="20"/>
                <w:lang w:val="pt-BR"/>
              </w:rPr>
            </w:pPr>
            <w:r>
              <w:rPr>
                <w:rFonts w:ascii="Arial" w:hAnsi="Arial" w:cs="Arial"/>
                <w:b/>
                <w:bCs/>
                <w:sz w:val="20"/>
                <w:szCs w:val="20"/>
                <w:lang w:val="pt-BR"/>
              </w:rPr>
              <w:t>07</w:t>
            </w:r>
          </w:p>
        </w:tc>
        <w:tc>
          <w:tcPr>
            <w:tcW w:w="1593" w:type="pct"/>
            <w:shd w:val="clear" w:color="auto" w:fill="FFFFFF"/>
          </w:tcPr>
          <w:p w14:paraId="30365826" w14:textId="5F053204" w:rsidR="007831CB" w:rsidRPr="00091E16" w:rsidRDefault="007831CB" w:rsidP="007831CB">
            <w:pPr>
              <w:jc w:val="both"/>
              <w:rPr>
                <w:rFonts w:ascii="Arial" w:hAnsi="Arial" w:cs="Arial"/>
                <w:b/>
                <w:bCs/>
                <w:color w:val="000000" w:themeColor="text1"/>
                <w:sz w:val="24"/>
                <w:szCs w:val="24"/>
                <w:lang w:val="pt-BR"/>
              </w:rPr>
            </w:pPr>
            <w:r w:rsidRPr="00DD7BFC">
              <w:rPr>
                <w:rFonts w:ascii="Arial" w:hAnsi="Arial" w:cs="Arial"/>
                <w:color w:val="000000" w:themeColor="text1"/>
                <w:sz w:val="24"/>
                <w:szCs w:val="24"/>
                <w:lang w:val="pt-BR"/>
              </w:rPr>
              <w:t>SUPLEMENTO ALIMENTAR INFANTIL PARA CRIANÇAS DE 04 A 10 ANOS (PEDIASURE), LATA COM 800 GRAMAS</w:t>
            </w:r>
          </w:p>
        </w:tc>
        <w:tc>
          <w:tcPr>
            <w:tcW w:w="503" w:type="pct"/>
            <w:vAlign w:val="center"/>
          </w:tcPr>
          <w:p w14:paraId="2FE07017" w14:textId="694D293B"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rPr>
              <w:t>UNIDADE</w:t>
            </w:r>
          </w:p>
        </w:tc>
        <w:tc>
          <w:tcPr>
            <w:tcW w:w="464" w:type="pct"/>
            <w:vAlign w:val="center"/>
          </w:tcPr>
          <w:p w14:paraId="5038E45E" w14:textId="4CC0C728"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lang w:val="pt-BR"/>
              </w:rPr>
            </w:pPr>
            <w:r>
              <w:rPr>
                <w:rFonts w:ascii="Arial" w:hAnsi="Arial" w:cs="Arial"/>
                <w:color w:val="000000" w:themeColor="text1"/>
                <w:sz w:val="20"/>
                <w:szCs w:val="20"/>
                <w:lang w:val="pt-BR"/>
              </w:rPr>
              <w:t>200</w:t>
            </w:r>
          </w:p>
        </w:tc>
        <w:tc>
          <w:tcPr>
            <w:tcW w:w="552" w:type="pct"/>
            <w:vAlign w:val="center"/>
          </w:tcPr>
          <w:p w14:paraId="319DC4F6" w14:textId="0AD62B05" w:rsidR="007831CB" w:rsidRPr="00091E16" w:rsidRDefault="007831CB" w:rsidP="007831CB">
            <w:pPr>
              <w:jc w:val="center"/>
              <w:rPr>
                <w:rFonts w:ascii="Arial" w:hAnsi="Arial" w:cs="Arial"/>
                <w:b/>
                <w:bCs/>
                <w:sz w:val="20"/>
                <w:szCs w:val="20"/>
                <w:lang w:val="pt-BR"/>
              </w:rPr>
            </w:pPr>
            <w:r w:rsidRPr="00BE300C">
              <w:rPr>
                <w:rFonts w:ascii="Arial" w:hAnsi="Arial" w:cs="Arial"/>
                <w:b/>
                <w:bCs/>
                <w:sz w:val="20"/>
                <w:szCs w:val="20"/>
              </w:rPr>
              <w:t>12</w:t>
            </w:r>
          </w:p>
        </w:tc>
        <w:tc>
          <w:tcPr>
            <w:tcW w:w="636" w:type="pct"/>
            <w:vAlign w:val="center"/>
          </w:tcPr>
          <w:p w14:paraId="0C99F0E7" w14:textId="2D367A9B"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232,32</w:t>
            </w:r>
          </w:p>
        </w:tc>
        <w:tc>
          <w:tcPr>
            <w:tcW w:w="790" w:type="pct"/>
            <w:vAlign w:val="center"/>
          </w:tcPr>
          <w:p w14:paraId="08BB981A" w14:textId="2F01166D" w:rsidR="007831CB" w:rsidRPr="00091E16"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lang w:val="pt-BR"/>
              </w:rPr>
            </w:pPr>
            <w:r>
              <w:rPr>
                <w:rFonts w:ascii="Arial" w:hAnsi="Arial" w:cs="Arial"/>
                <w:color w:val="000000" w:themeColor="text1"/>
                <w:sz w:val="20"/>
                <w:szCs w:val="20"/>
                <w:lang w:val="pt-BR"/>
              </w:rPr>
              <w:t>46.464,00</w:t>
            </w:r>
          </w:p>
        </w:tc>
      </w:tr>
      <w:tr w:rsidR="007831CB" w:rsidRPr="00BE300C" w14:paraId="0D563C69" w14:textId="77777777" w:rsidTr="007831CB">
        <w:trPr>
          <w:trHeight w:val="699"/>
        </w:trPr>
        <w:tc>
          <w:tcPr>
            <w:tcW w:w="461" w:type="pct"/>
          </w:tcPr>
          <w:p w14:paraId="3EEC0A08" w14:textId="77777777" w:rsidR="007831CB" w:rsidRPr="00091E16" w:rsidRDefault="007831CB" w:rsidP="007831CB">
            <w:pPr>
              <w:jc w:val="center"/>
              <w:rPr>
                <w:rFonts w:ascii="Arial" w:hAnsi="Arial" w:cs="Arial"/>
                <w:b/>
                <w:bCs/>
                <w:i/>
                <w:iCs/>
                <w:sz w:val="20"/>
                <w:szCs w:val="20"/>
                <w:lang w:val="pt-BR"/>
              </w:rPr>
            </w:pPr>
          </w:p>
        </w:tc>
        <w:tc>
          <w:tcPr>
            <w:tcW w:w="3112" w:type="pct"/>
            <w:gridSpan w:val="4"/>
            <w:vAlign w:val="center"/>
          </w:tcPr>
          <w:p w14:paraId="2E888F08" w14:textId="58653D43" w:rsidR="007831CB" w:rsidRPr="00BE300C" w:rsidRDefault="007831CB" w:rsidP="007831CB">
            <w:pPr>
              <w:jc w:val="center"/>
              <w:rPr>
                <w:rFonts w:ascii="Arial" w:hAnsi="Arial" w:cs="Arial"/>
                <w:b/>
                <w:bCs/>
                <w:i/>
                <w:iCs/>
                <w:sz w:val="20"/>
                <w:szCs w:val="20"/>
              </w:rPr>
            </w:pPr>
            <w:r w:rsidRPr="00BE300C">
              <w:rPr>
                <w:rFonts w:ascii="Arial" w:hAnsi="Arial" w:cs="Arial"/>
                <w:b/>
                <w:bCs/>
                <w:i/>
                <w:iCs/>
                <w:sz w:val="20"/>
                <w:szCs w:val="20"/>
              </w:rPr>
              <w:t>VALOR TOTAL R$</w:t>
            </w:r>
          </w:p>
        </w:tc>
        <w:tc>
          <w:tcPr>
            <w:tcW w:w="1426" w:type="pct"/>
            <w:gridSpan w:val="2"/>
            <w:vAlign w:val="center"/>
          </w:tcPr>
          <w:p w14:paraId="47E3E85E" w14:textId="3A1BBF92" w:rsidR="007831CB" w:rsidRPr="00BE300C" w:rsidRDefault="007831CB" w:rsidP="007831CB">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i/>
                <w:iCs/>
                <w:sz w:val="20"/>
                <w:szCs w:val="20"/>
              </w:rPr>
            </w:pPr>
            <w:r w:rsidRPr="00BE300C">
              <w:rPr>
                <w:rFonts w:ascii="Arial" w:hAnsi="Arial" w:cs="Arial"/>
                <w:b/>
                <w:bCs/>
                <w:i/>
                <w:iCs/>
                <w:sz w:val="20"/>
                <w:szCs w:val="20"/>
              </w:rPr>
              <w:t xml:space="preserve">R$ </w:t>
            </w:r>
            <w:r w:rsidRPr="00BE300C">
              <w:rPr>
                <w:rFonts w:ascii="Arial" w:hAnsi="Arial" w:cs="Arial"/>
                <w:b/>
                <w:bCs/>
                <w:i/>
                <w:iCs/>
                <w:color w:val="000000" w:themeColor="text1"/>
                <w:sz w:val="20"/>
                <w:szCs w:val="20"/>
              </w:rPr>
              <w:t>4</w:t>
            </w:r>
            <w:r>
              <w:rPr>
                <w:rFonts w:ascii="Arial" w:hAnsi="Arial" w:cs="Arial"/>
                <w:b/>
                <w:bCs/>
                <w:i/>
                <w:iCs/>
                <w:color w:val="000000" w:themeColor="text1"/>
                <w:sz w:val="20"/>
                <w:szCs w:val="20"/>
              </w:rPr>
              <w:t>73.567,60</w:t>
            </w:r>
          </w:p>
        </w:tc>
      </w:tr>
    </w:tbl>
    <w:p w14:paraId="40584EF4" w14:textId="77777777" w:rsidR="003438FB" w:rsidRPr="00FD3CE2" w:rsidRDefault="003438FB" w:rsidP="00FD3CE2">
      <w:pPr>
        <w:jc w:val="both"/>
        <w:rPr>
          <w:rFonts w:ascii="Arial" w:hAnsi="Arial" w:cs="Arial"/>
          <w:sz w:val="24"/>
          <w:szCs w:val="24"/>
        </w:rPr>
      </w:pPr>
    </w:p>
    <w:p w14:paraId="16D9B312" w14:textId="23F740BA" w:rsidR="00025AC3" w:rsidRDefault="003438FB" w:rsidP="00E0365D">
      <w:pPr>
        <w:pStyle w:val="PargrafodaLista"/>
        <w:numPr>
          <w:ilvl w:val="1"/>
          <w:numId w:val="34"/>
        </w:numPr>
        <w:jc w:val="both"/>
        <w:rPr>
          <w:rFonts w:ascii="Arial" w:hAnsi="Arial" w:cs="Arial"/>
          <w:sz w:val="24"/>
          <w:szCs w:val="24"/>
          <w:lang w:eastAsia="pt-BR"/>
        </w:rPr>
      </w:pPr>
      <w:proofErr w:type="gramStart"/>
      <w:r w:rsidRPr="00E0365D">
        <w:rPr>
          <w:rFonts w:ascii="Arial" w:hAnsi="Arial" w:cs="Arial"/>
          <w:sz w:val="24"/>
          <w:szCs w:val="24"/>
        </w:rPr>
        <w:t>O(</w:t>
      </w:r>
      <w:proofErr w:type="gramEnd"/>
      <w:r w:rsidRPr="00E0365D">
        <w:rPr>
          <w:rFonts w:ascii="Arial" w:hAnsi="Arial" w:cs="Arial"/>
          <w:sz w:val="24"/>
          <w:szCs w:val="24"/>
        </w:rPr>
        <w:t>s) serviço(s) objeto desta contratação são caracterizados como comum(</w:t>
      </w:r>
      <w:proofErr w:type="spellStart"/>
      <w:r w:rsidRPr="00E0365D">
        <w:rPr>
          <w:rFonts w:ascii="Arial" w:hAnsi="Arial" w:cs="Arial"/>
          <w:sz w:val="24"/>
          <w:szCs w:val="24"/>
        </w:rPr>
        <w:t>ns</w:t>
      </w:r>
      <w:proofErr w:type="spellEnd"/>
      <w:r w:rsidRPr="00E0365D">
        <w:rPr>
          <w:rFonts w:ascii="Arial" w:hAnsi="Arial" w:cs="Arial"/>
          <w:sz w:val="24"/>
          <w:szCs w:val="24"/>
        </w:rPr>
        <w:t>),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6E4C792" w:rsidR="007752DA" w:rsidRDefault="007752DA" w:rsidP="00E0365D">
      <w:pPr>
        <w:pStyle w:val="PargrafodaLista"/>
        <w:numPr>
          <w:ilvl w:val="1"/>
          <w:numId w:val="34"/>
        </w:numPr>
        <w:jc w:val="both"/>
        <w:rPr>
          <w:rFonts w:ascii="Arial" w:hAnsi="Arial" w:cs="Arial"/>
          <w:sz w:val="24"/>
          <w:szCs w:val="24"/>
          <w:lang w:eastAsia="pt-BR"/>
        </w:rPr>
      </w:pPr>
      <w:r>
        <w:rPr>
          <w:rFonts w:ascii="Arial" w:hAnsi="Arial" w:cs="Arial"/>
          <w:sz w:val="24"/>
          <w:szCs w:val="24"/>
        </w:rPr>
        <w:lastRenderedPageBreak/>
        <w:t>O prazo de vigência da contratação é de 12 (doze) meses contados da sua assinatura, na forma do art. 10</w:t>
      </w:r>
      <w:r w:rsidR="00805F0C">
        <w:rPr>
          <w:rFonts w:ascii="Arial" w:hAnsi="Arial" w:cs="Arial"/>
          <w:sz w:val="24"/>
          <w:szCs w:val="24"/>
        </w:rPr>
        <w:t>6 e art.107</w:t>
      </w:r>
      <w:r>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E870DE">
      <w:pPr>
        <w:pStyle w:val="Nivel2"/>
        <w:numPr>
          <w:ilvl w:val="1"/>
          <w:numId w:val="34"/>
        </w:numPr>
        <w:rPr>
          <w:color w:val="000000" w:themeColor="text1"/>
          <w:sz w:val="24"/>
          <w:szCs w:val="24"/>
        </w:rPr>
      </w:pPr>
      <w:r w:rsidRPr="00805F0C">
        <w:rPr>
          <w:color w:val="000000" w:themeColor="text1"/>
          <w:sz w:val="24"/>
          <w:szCs w:val="24"/>
        </w:rPr>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71707204" w14:textId="77777777" w:rsidR="00CB65EF" w:rsidRPr="00E0365D" w:rsidRDefault="00CB65EF" w:rsidP="00CB65EF">
      <w:pPr>
        <w:pStyle w:val="PargrafodaLista"/>
        <w:jc w:val="both"/>
        <w:rPr>
          <w:rFonts w:ascii="Arial" w:hAnsi="Arial" w:cs="Arial"/>
          <w:sz w:val="24"/>
          <w:szCs w:val="24"/>
          <w:lang w:eastAsia="pt-BR"/>
        </w:rPr>
      </w:pPr>
    </w:p>
    <w:p w14:paraId="01D301B6" w14:textId="77777777" w:rsidR="00B404DE" w:rsidRDefault="00FF5F89" w:rsidP="00FD3CE2">
      <w:pPr>
        <w:pStyle w:val="PargrafodaLista"/>
        <w:numPr>
          <w:ilvl w:val="0"/>
          <w:numId w:val="34"/>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16F55925" w14:textId="77777777" w:rsidR="00086C4A" w:rsidRDefault="00086C4A" w:rsidP="00DB2F7B">
      <w:pPr>
        <w:pStyle w:val="PargrafodaLista"/>
        <w:spacing w:after="0"/>
        <w:jc w:val="both"/>
        <w:rPr>
          <w:rFonts w:ascii="Arial" w:hAnsi="Arial" w:cs="Arial"/>
          <w:b/>
          <w:bCs/>
          <w:sz w:val="24"/>
          <w:szCs w:val="24"/>
        </w:rPr>
      </w:pPr>
    </w:p>
    <w:p w14:paraId="71D351CF" w14:textId="0520EB40" w:rsidR="00E870DE" w:rsidRPr="00DB2F7B" w:rsidRDefault="00E870DE" w:rsidP="00DB2F7B">
      <w:pPr>
        <w:pStyle w:val="Nivel2"/>
        <w:numPr>
          <w:ilvl w:val="1"/>
          <w:numId w:val="34"/>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904F04">
      <w:pPr>
        <w:pStyle w:val="PargrafodaLista"/>
        <w:numPr>
          <w:ilvl w:val="0"/>
          <w:numId w:val="34"/>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0806389" w14:textId="2296539F" w:rsidR="00CB5C44" w:rsidRPr="00D53340" w:rsidRDefault="00E870DE" w:rsidP="00AE3820">
      <w:pPr>
        <w:pStyle w:val="PargrafodaLista"/>
        <w:numPr>
          <w:ilvl w:val="1"/>
          <w:numId w:val="34"/>
        </w:numPr>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7F3F30D4" w14:textId="77777777" w:rsidR="00E870DE" w:rsidRDefault="00E870DE" w:rsidP="00574553">
      <w:pPr>
        <w:pStyle w:val="PargrafodaLista"/>
        <w:spacing w:after="0"/>
        <w:jc w:val="both"/>
        <w:rPr>
          <w:rFonts w:ascii="Arial" w:hAnsi="Arial" w:cs="Arial"/>
          <w:strike/>
          <w:sz w:val="24"/>
          <w:szCs w:val="24"/>
          <w:lang w:eastAsia="pt-BR"/>
        </w:rPr>
      </w:pPr>
    </w:p>
    <w:p w14:paraId="3ADEBAAB" w14:textId="77777777" w:rsidR="00E870DE" w:rsidRPr="00BD5179" w:rsidRDefault="00E870DE" w:rsidP="00E870DE">
      <w:pPr>
        <w:pStyle w:val="Nivel01"/>
        <w:numPr>
          <w:ilvl w:val="0"/>
          <w:numId w:val="0"/>
        </w:numPr>
        <w:ind w:left="426"/>
        <w:rPr>
          <w:color w:val="000000" w:themeColor="text1"/>
        </w:rPr>
      </w:pPr>
      <w:r w:rsidRPr="00BD5179">
        <w:rPr>
          <w:color w:val="000000" w:themeColor="text1"/>
        </w:rPr>
        <w:t>4. REQUISITOS DA CONTRATAÇÃO</w:t>
      </w:r>
    </w:p>
    <w:p w14:paraId="3235205F" w14:textId="7F5ECBFE" w:rsidR="00911D1B" w:rsidRPr="00BD5179" w:rsidRDefault="00E870DE" w:rsidP="00911D1B">
      <w:pPr>
        <w:pStyle w:val="Nivel2"/>
        <w:ind w:left="0" w:firstLine="426"/>
        <w:rPr>
          <w:color w:val="000000" w:themeColor="text1"/>
          <w:sz w:val="24"/>
          <w:szCs w:val="24"/>
        </w:rPr>
      </w:pPr>
      <w:r w:rsidRPr="00BD5179">
        <w:rPr>
          <w:color w:val="000000" w:themeColor="text1"/>
          <w:sz w:val="24"/>
          <w:szCs w:val="24"/>
        </w:rPr>
        <w:t>4.1. Os requisitos da contratação estão inseridos na descrição das especificações d</w:t>
      </w:r>
      <w:r w:rsidR="007831CB">
        <w:rPr>
          <w:color w:val="000000" w:themeColor="text1"/>
          <w:sz w:val="24"/>
          <w:szCs w:val="24"/>
        </w:rPr>
        <w:t>o objeto que constam no item 3 d</w:t>
      </w:r>
      <w:r w:rsidR="00911D1B" w:rsidRPr="00BD5179">
        <w:rPr>
          <w:color w:val="000000" w:themeColor="text1"/>
          <w:sz w:val="24"/>
          <w:szCs w:val="24"/>
        </w:rPr>
        <w:t>o Estudo Técnico Preliminares, apêndice deste Termo de Referência.</w:t>
      </w:r>
    </w:p>
    <w:p w14:paraId="65240733" w14:textId="77777777" w:rsidR="00911D1B" w:rsidRPr="00E870DE" w:rsidRDefault="00911D1B" w:rsidP="00DE2B53">
      <w:pPr>
        <w:pStyle w:val="Nivel2"/>
        <w:spacing w:before="0" w:after="0"/>
        <w:ind w:left="0" w:firstLine="426"/>
        <w:rPr>
          <w:color w:val="FF0000"/>
          <w:sz w:val="24"/>
          <w:szCs w:val="24"/>
        </w:rPr>
      </w:pPr>
    </w:p>
    <w:p w14:paraId="7BFE2103" w14:textId="77777777" w:rsidR="00FF5F89" w:rsidRDefault="00FF5F89" w:rsidP="002E15D0">
      <w:pPr>
        <w:pStyle w:val="PargrafodaLista"/>
        <w:numPr>
          <w:ilvl w:val="0"/>
          <w:numId w:val="34"/>
        </w:numPr>
        <w:jc w:val="both"/>
        <w:rPr>
          <w:rFonts w:ascii="Arial" w:hAnsi="Arial" w:cs="Arial"/>
          <w:b/>
          <w:bCs/>
          <w:sz w:val="24"/>
          <w:szCs w:val="24"/>
          <w:lang w:eastAsia="pt-BR"/>
        </w:rPr>
      </w:pPr>
      <w:r w:rsidRPr="00D06ED3">
        <w:rPr>
          <w:rFonts w:ascii="Arial" w:hAnsi="Arial" w:cs="Arial"/>
          <w:b/>
          <w:bCs/>
          <w:sz w:val="24"/>
          <w:szCs w:val="24"/>
        </w:rPr>
        <w:t>MODELO DE EXECUÇÃO DO OBJETO</w:t>
      </w:r>
    </w:p>
    <w:p w14:paraId="0E1EF26A" w14:textId="75050195" w:rsidR="00137AD6" w:rsidRPr="00F673B3" w:rsidRDefault="00137AD6" w:rsidP="00F673B3">
      <w:pPr>
        <w:pStyle w:val="Nvel01-SemNumerao"/>
      </w:pPr>
      <w:r w:rsidRPr="00F673B3">
        <w:t>Condições de execução</w:t>
      </w:r>
    </w:p>
    <w:p w14:paraId="5F455CBC" w14:textId="08F0488B" w:rsidR="009F3179" w:rsidRPr="00C24178" w:rsidRDefault="009F3179" w:rsidP="00C24178">
      <w:pPr>
        <w:pStyle w:val="PargrafodaLista"/>
        <w:numPr>
          <w:ilvl w:val="2"/>
          <w:numId w:val="34"/>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2F48D8CA" w14:textId="2B82D345" w:rsidR="00B01C65" w:rsidRDefault="007862B7" w:rsidP="009B17C4">
      <w:pPr>
        <w:pStyle w:val="PargrafodaLista"/>
        <w:numPr>
          <w:ilvl w:val="1"/>
          <w:numId w:val="34"/>
        </w:numPr>
        <w:jc w:val="both"/>
        <w:rPr>
          <w:rFonts w:ascii="Arial" w:hAnsi="Arial" w:cs="Arial"/>
          <w:sz w:val="24"/>
          <w:szCs w:val="24"/>
        </w:rPr>
      </w:pPr>
      <w:r w:rsidRPr="00797877">
        <w:rPr>
          <w:rFonts w:ascii="Arial" w:hAnsi="Arial" w:cs="Arial"/>
          <w:sz w:val="24"/>
          <w:szCs w:val="24"/>
        </w:rPr>
        <w:t>Poderão ser demandantes dos</w:t>
      </w:r>
      <w:r w:rsidR="003261B2">
        <w:rPr>
          <w:rFonts w:ascii="Arial" w:hAnsi="Arial" w:cs="Arial"/>
          <w:sz w:val="24"/>
          <w:szCs w:val="24"/>
        </w:rPr>
        <w:t xml:space="preserve"> </w:t>
      </w:r>
      <w:proofErr w:type="gramStart"/>
      <w:r w:rsidR="003261B2">
        <w:rPr>
          <w:rFonts w:ascii="Arial" w:hAnsi="Arial" w:cs="Arial"/>
          <w:sz w:val="24"/>
          <w:szCs w:val="24"/>
        </w:rPr>
        <w:t xml:space="preserve">materiais </w:t>
      </w:r>
      <w:r w:rsidRPr="00797877">
        <w:rPr>
          <w:rFonts w:ascii="Arial" w:hAnsi="Arial" w:cs="Arial"/>
          <w:sz w:val="24"/>
          <w:szCs w:val="24"/>
        </w:rPr>
        <w:t xml:space="preserve"> apenas</w:t>
      </w:r>
      <w:proofErr w:type="gramEnd"/>
      <w:r w:rsidRPr="00797877">
        <w:rPr>
          <w:rFonts w:ascii="Arial" w:hAnsi="Arial" w:cs="Arial"/>
          <w:sz w:val="24"/>
          <w:szCs w:val="24"/>
        </w:rPr>
        <w:t xml:space="preserve">: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18B19188" w14:textId="77777777" w:rsidR="00376EBC" w:rsidRPr="00797877" w:rsidRDefault="00376EBC" w:rsidP="00376EBC">
      <w:pPr>
        <w:pStyle w:val="PargrafodaLista"/>
        <w:jc w:val="both"/>
        <w:rPr>
          <w:rFonts w:ascii="Arial" w:hAnsi="Arial" w:cs="Arial"/>
          <w:sz w:val="24"/>
          <w:szCs w:val="24"/>
        </w:rPr>
      </w:pPr>
    </w:p>
    <w:p w14:paraId="651CE860" w14:textId="77777777" w:rsidR="007475EC" w:rsidRDefault="007475EC" w:rsidP="009B17C4">
      <w:pPr>
        <w:pStyle w:val="PargrafodaLista"/>
        <w:numPr>
          <w:ilvl w:val="1"/>
          <w:numId w:val="34"/>
        </w:numPr>
        <w:jc w:val="both"/>
        <w:rPr>
          <w:rFonts w:ascii="Arial" w:hAnsi="Arial" w:cs="Arial"/>
          <w:sz w:val="24"/>
          <w:szCs w:val="24"/>
        </w:rPr>
      </w:pPr>
      <w:r w:rsidRPr="00797877">
        <w:rPr>
          <w:rFonts w:ascii="Arial" w:hAnsi="Arial" w:cs="Arial"/>
          <w:sz w:val="24"/>
          <w:szCs w:val="24"/>
        </w:rPr>
        <w:t>A execução do objeto seguirá a seguinte dinâmica:</w:t>
      </w:r>
    </w:p>
    <w:p w14:paraId="210BA310" w14:textId="77777777" w:rsidR="002E7954" w:rsidRPr="002E7954" w:rsidRDefault="002E7954" w:rsidP="002E7954">
      <w:pPr>
        <w:pStyle w:val="PargrafodaLista"/>
        <w:rPr>
          <w:rFonts w:ascii="Arial" w:hAnsi="Arial" w:cs="Arial"/>
          <w:sz w:val="24"/>
          <w:szCs w:val="24"/>
        </w:rPr>
      </w:pPr>
    </w:p>
    <w:p w14:paraId="567B5DC6" w14:textId="5D250E5F" w:rsidR="007475EC" w:rsidRDefault="00B81703" w:rsidP="007475EC">
      <w:pPr>
        <w:pStyle w:val="PargrafodaLista"/>
        <w:numPr>
          <w:ilvl w:val="2"/>
          <w:numId w:val="34"/>
        </w:numPr>
        <w:jc w:val="both"/>
        <w:rPr>
          <w:rFonts w:ascii="Arial" w:hAnsi="Arial" w:cs="Arial"/>
          <w:sz w:val="24"/>
          <w:szCs w:val="24"/>
        </w:rPr>
      </w:pPr>
      <w:r w:rsidRPr="001E7B81">
        <w:rPr>
          <w:rFonts w:ascii="Arial" w:hAnsi="Arial" w:cs="Arial"/>
          <w:sz w:val="24"/>
          <w:szCs w:val="24"/>
        </w:rPr>
        <w:lastRenderedPageBreak/>
        <w:t>Levantamento dos pacientes através de</w:t>
      </w:r>
      <w:r w:rsidR="00846E88">
        <w:rPr>
          <w:rFonts w:ascii="Arial" w:hAnsi="Arial" w:cs="Arial"/>
          <w:sz w:val="24"/>
          <w:szCs w:val="24"/>
        </w:rPr>
        <w:t xml:space="preserve"> </w:t>
      </w:r>
      <w:r w:rsidR="00F12D2D">
        <w:rPr>
          <w:rFonts w:ascii="Arial" w:hAnsi="Arial" w:cs="Arial"/>
          <w:sz w:val="24"/>
          <w:szCs w:val="24"/>
        </w:rPr>
        <w:t>LAUDOS MÉDICOS, investigação social e relatórios de assistentes sociais contendo a necessidade de cada paciente, de acordo também com demandas judiciais</w:t>
      </w:r>
      <w:r w:rsidRPr="001E7B81">
        <w:rPr>
          <w:rFonts w:ascii="Arial" w:hAnsi="Arial" w:cs="Arial"/>
          <w:sz w:val="24"/>
          <w:szCs w:val="24"/>
        </w:rPr>
        <w:t>.</w:t>
      </w:r>
    </w:p>
    <w:p w14:paraId="55C96146" w14:textId="77777777" w:rsidR="00182801" w:rsidRDefault="00182801" w:rsidP="00182801">
      <w:pPr>
        <w:pStyle w:val="PargrafodaLista"/>
        <w:ind w:left="1080"/>
        <w:jc w:val="both"/>
        <w:rPr>
          <w:rFonts w:ascii="Arial" w:hAnsi="Arial" w:cs="Arial"/>
          <w:sz w:val="24"/>
          <w:szCs w:val="24"/>
        </w:rPr>
      </w:pPr>
    </w:p>
    <w:p w14:paraId="53F6018B" w14:textId="50037A79" w:rsidR="001E7B81" w:rsidRDefault="00780D26" w:rsidP="003A05DC">
      <w:pPr>
        <w:pStyle w:val="PargrafodaLista"/>
        <w:numPr>
          <w:ilvl w:val="2"/>
          <w:numId w:val="34"/>
        </w:numPr>
        <w:jc w:val="both"/>
        <w:rPr>
          <w:rFonts w:ascii="Arial" w:hAnsi="Arial" w:cs="Arial"/>
          <w:sz w:val="24"/>
          <w:szCs w:val="24"/>
        </w:rPr>
      </w:pPr>
      <w:r w:rsidRPr="00603F7F">
        <w:rPr>
          <w:rFonts w:ascii="Arial" w:hAnsi="Arial" w:cs="Arial"/>
          <w:sz w:val="24"/>
          <w:szCs w:val="24"/>
        </w:rPr>
        <w:t>Efetivação d</w:t>
      </w:r>
      <w:r w:rsidR="00603F7F">
        <w:rPr>
          <w:rFonts w:ascii="Arial" w:hAnsi="Arial" w:cs="Arial"/>
          <w:sz w:val="24"/>
          <w:szCs w:val="24"/>
        </w:rPr>
        <w:t>a entrega das dietas nutricionais e formulas infantis será de acordo com a regularidade do uso de cada paciente.</w:t>
      </w:r>
    </w:p>
    <w:p w14:paraId="65282E87" w14:textId="77777777" w:rsidR="00F719FB" w:rsidRPr="00F719FB" w:rsidRDefault="00F719FB" w:rsidP="00F719FB">
      <w:pPr>
        <w:pStyle w:val="PargrafodaLista"/>
        <w:rPr>
          <w:rFonts w:ascii="Arial" w:hAnsi="Arial" w:cs="Arial"/>
          <w:sz w:val="24"/>
          <w:szCs w:val="24"/>
        </w:rPr>
      </w:pPr>
    </w:p>
    <w:p w14:paraId="01243594" w14:textId="5F80C7CC" w:rsidR="00F719FB" w:rsidRDefault="00F719FB" w:rsidP="007831CB">
      <w:pPr>
        <w:pStyle w:val="PargrafodaLista"/>
        <w:numPr>
          <w:ilvl w:val="2"/>
          <w:numId w:val="34"/>
        </w:numPr>
        <w:jc w:val="both"/>
        <w:rPr>
          <w:rFonts w:ascii="Arial" w:hAnsi="Arial" w:cs="Arial"/>
          <w:sz w:val="24"/>
          <w:szCs w:val="24"/>
        </w:rPr>
      </w:pPr>
      <w:r>
        <w:rPr>
          <w:rFonts w:ascii="Arial" w:hAnsi="Arial" w:cs="Arial"/>
          <w:sz w:val="24"/>
          <w:szCs w:val="24"/>
        </w:rPr>
        <w:t xml:space="preserve">O prazo de entrega dos itens é de 15 </w:t>
      </w:r>
      <w:r w:rsidR="007831CB">
        <w:rPr>
          <w:rFonts w:ascii="Arial" w:hAnsi="Arial" w:cs="Arial"/>
          <w:sz w:val="24"/>
          <w:szCs w:val="24"/>
        </w:rPr>
        <w:t xml:space="preserve">(quinze) dias, conforme pedido da Secretaria, sendo entregues de </w:t>
      </w:r>
      <w:r w:rsidR="007831CB" w:rsidRPr="007831CB">
        <w:rPr>
          <w:rFonts w:ascii="Arial" w:hAnsi="Arial" w:cs="Arial"/>
          <w:sz w:val="24"/>
          <w:szCs w:val="24"/>
        </w:rPr>
        <w:t>forma gradual</w:t>
      </w:r>
      <w:r w:rsidR="007831CB">
        <w:rPr>
          <w:rFonts w:ascii="Arial" w:hAnsi="Arial" w:cs="Arial"/>
          <w:sz w:val="24"/>
          <w:szCs w:val="24"/>
        </w:rPr>
        <w:t xml:space="preserve"> conforme a necessidade da prefeitura.</w:t>
      </w:r>
    </w:p>
    <w:p w14:paraId="78DCA086" w14:textId="77777777" w:rsidR="007831CB" w:rsidRPr="007831CB" w:rsidRDefault="007831CB" w:rsidP="007831CB">
      <w:pPr>
        <w:pStyle w:val="PargrafodaLista"/>
        <w:rPr>
          <w:rFonts w:ascii="Arial" w:hAnsi="Arial" w:cs="Arial"/>
          <w:sz w:val="24"/>
          <w:szCs w:val="24"/>
        </w:rPr>
      </w:pPr>
    </w:p>
    <w:p w14:paraId="6A7DD837" w14:textId="234661F6" w:rsidR="007831CB" w:rsidRDefault="007831CB" w:rsidP="007831CB">
      <w:pPr>
        <w:pStyle w:val="PargrafodaLista"/>
        <w:numPr>
          <w:ilvl w:val="2"/>
          <w:numId w:val="34"/>
        </w:numPr>
        <w:jc w:val="both"/>
        <w:rPr>
          <w:rFonts w:ascii="Arial" w:hAnsi="Arial" w:cs="Arial"/>
          <w:sz w:val="24"/>
          <w:szCs w:val="24"/>
        </w:rPr>
      </w:pPr>
      <w:r>
        <w:rPr>
          <w:rFonts w:ascii="Arial" w:hAnsi="Arial" w:cs="Arial"/>
          <w:sz w:val="24"/>
          <w:szCs w:val="24"/>
        </w:rPr>
        <w:t xml:space="preserve">As entregas serão realizadas na Prefeitura Municipal de Eldorado/MS, Av. Presidente Tancredo de Almeida Neves, 1191, Centro, CEP 79970-000, </w:t>
      </w:r>
      <w:proofErr w:type="gramStart"/>
      <w:r>
        <w:rPr>
          <w:rFonts w:ascii="Arial" w:hAnsi="Arial" w:cs="Arial"/>
          <w:sz w:val="24"/>
          <w:szCs w:val="24"/>
        </w:rPr>
        <w:t>no horários</w:t>
      </w:r>
      <w:proofErr w:type="gramEnd"/>
      <w:r>
        <w:rPr>
          <w:rFonts w:ascii="Arial" w:hAnsi="Arial" w:cs="Arial"/>
          <w:sz w:val="24"/>
          <w:szCs w:val="24"/>
        </w:rPr>
        <w:t xml:space="preserve"> das 07h às 13h, no setor da Saúde. </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522596">
      <w:pPr>
        <w:pStyle w:val="PargrafodaLista"/>
        <w:numPr>
          <w:ilvl w:val="0"/>
          <w:numId w:val="34"/>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953C29">
      <w:pPr>
        <w:pStyle w:val="PargrafodaLista"/>
        <w:numPr>
          <w:ilvl w:val="1"/>
          <w:numId w:val="34"/>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DE6675">
      <w:pPr>
        <w:pStyle w:val="PargrafodaLista"/>
        <w:numPr>
          <w:ilvl w:val="2"/>
          <w:numId w:val="34"/>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 xml:space="preserve">A execução do contrato deverá ser acompanhada e fiscalizada </w:t>
      </w:r>
      <w:proofErr w:type="gramStart"/>
      <w:r w:rsidRPr="00AA5560">
        <w:rPr>
          <w:rFonts w:ascii="Arial" w:hAnsi="Arial" w:cs="Arial"/>
          <w:color w:val="000000" w:themeColor="text1"/>
          <w:sz w:val="24"/>
          <w:szCs w:val="24"/>
        </w:rPr>
        <w:t>pelo(</w:t>
      </w:r>
      <w:proofErr w:type="gramEnd"/>
      <w:r w:rsidRPr="00AA5560">
        <w:rPr>
          <w:rFonts w:ascii="Arial" w:hAnsi="Arial" w:cs="Arial"/>
          <w:color w:val="000000" w:themeColor="text1"/>
          <w:sz w:val="24"/>
          <w:szCs w:val="24"/>
        </w:rPr>
        <w:t>s) fiscal(</w:t>
      </w:r>
      <w:proofErr w:type="spellStart"/>
      <w:r w:rsidRPr="00AA5560">
        <w:rPr>
          <w:rFonts w:ascii="Arial" w:hAnsi="Arial" w:cs="Arial"/>
          <w:color w:val="000000" w:themeColor="text1"/>
          <w:sz w:val="24"/>
          <w:szCs w:val="24"/>
        </w:rPr>
        <w:t>is</w:t>
      </w:r>
      <w:proofErr w:type="spellEnd"/>
      <w:r w:rsidRPr="00AA5560">
        <w:rPr>
          <w:rFonts w:ascii="Arial" w:hAnsi="Arial" w:cs="Arial"/>
          <w:color w:val="000000" w:themeColor="text1"/>
          <w:sz w:val="24"/>
          <w:szCs w:val="24"/>
        </w:rPr>
        <w:t>) do contrato, ou pelos respectivos substitutos (Lei nº 14.133, de 2021, art. 117, caput).</w:t>
      </w:r>
    </w:p>
    <w:p w14:paraId="054FC456" w14:textId="77777777" w:rsidR="00C2270B" w:rsidRPr="00200A75" w:rsidRDefault="00137AD6" w:rsidP="002B0A30">
      <w:pPr>
        <w:pStyle w:val="Nivel2"/>
        <w:numPr>
          <w:ilvl w:val="2"/>
          <w:numId w:val="34"/>
        </w:numPr>
        <w:ind w:left="284" w:firstLine="0"/>
        <w:rPr>
          <w:color w:val="000000" w:themeColor="text1"/>
          <w:sz w:val="24"/>
          <w:szCs w:val="24"/>
        </w:rPr>
      </w:pPr>
      <w:r w:rsidRPr="00200A75">
        <w:rPr>
          <w:color w:val="000000" w:themeColor="text1"/>
          <w:sz w:val="24"/>
          <w:szCs w:val="24"/>
        </w:rPr>
        <w:lastRenderedPageBreak/>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045DF7">
      <w:pPr>
        <w:pStyle w:val="Nivel2"/>
        <w:numPr>
          <w:ilvl w:val="2"/>
          <w:numId w:val="34"/>
        </w:numPr>
        <w:ind w:left="720" w:hanging="436"/>
        <w:rPr>
          <w:color w:val="000000" w:themeColor="text1"/>
          <w:sz w:val="24"/>
          <w:szCs w:val="24"/>
        </w:rPr>
      </w:pPr>
      <w:r w:rsidRPr="00200A75">
        <w:rPr>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C1A50">
      <w:pPr>
        <w:pStyle w:val="Nivel2"/>
        <w:numPr>
          <w:ilvl w:val="2"/>
          <w:numId w:val="34"/>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775115">
      <w:pPr>
        <w:pStyle w:val="Nivel2"/>
        <w:numPr>
          <w:ilvl w:val="2"/>
          <w:numId w:val="34"/>
        </w:numPr>
        <w:ind w:left="720" w:hanging="436"/>
        <w:rPr>
          <w:color w:val="000000" w:themeColor="text1"/>
          <w:sz w:val="24"/>
          <w:szCs w:val="24"/>
        </w:rPr>
      </w:pPr>
      <w:r w:rsidRPr="00200A75">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DB51C7">
      <w:pPr>
        <w:pStyle w:val="PargrafodaLista"/>
        <w:numPr>
          <w:ilvl w:val="1"/>
          <w:numId w:val="34"/>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 xml:space="preserve">O gestor do contrato verificará a manutenção das condições de habilitação da contratada, acompanhará o empenho, o pagamento, as garantias, as glosas e a formalização de </w:t>
      </w:r>
      <w:proofErr w:type="spellStart"/>
      <w:r w:rsidRPr="00B766BB">
        <w:rPr>
          <w:rFonts w:ascii="Arial" w:hAnsi="Arial" w:cs="Arial"/>
          <w:color w:val="000000" w:themeColor="text1"/>
          <w:sz w:val="24"/>
          <w:szCs w:val="24"/>
        </w:rPr>
        <w:t>apostilamento</w:t>
      </w:r>
      <w:proofErr w:type="spellEnd"/>
      <w:r w:rsidRPr="00B766BB">
        <w:rPr>
          <w:rFonts w:ascii="Arial" w:hAnsi="Arial" w:cs="Arial"/>
          <w:color w:val="000000" w:themeColor="text1"/>
          <w:sz w:val="24"/>
          <w:szCs w:val="24"/>
        </w:rPr>
        <w:t xml:space="preserve">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DB51C7">
      <w:pPr>
        <w:pStyle w:val="PargrafodaLista"/>
        <w:numPr>
          <w:ilvl w:val="2"/>
          <w:numId w:val="34"/>
        </w:numPr>
        <w:jc w:val="both"/>
        <w:rPr>
          <w:rFonts w:ascii="Arial" w:hAnsi="Arial" w:cs="Arial"/>
          <w:sz w:val="24"/>
          <w:szCs w:val="24"/>
        </w:rPr>
      </w:pPr>
      <w:r w:rsidRPr="0065686E">
        <w:rPr>
          <w:rFonts w:ascii="Arial" w:hAnsi="Arial" w:cs="Arial"/>
          <w:sz w:val="24"/>
          <w:szCs w:val="24"/>
        </w:rPr>
        <w:t xml:space="preserve">O gestor do contrato acompanhará os registros realizados pelos fiscais do contrato, de todas as ocorrências relacionadas à execução do contrato e as </w:t>
      </w:r>
      <w:r w:rsidRPr="0065686E">
        <w:rPr>
          <w:rFonts w:ascii="Arial" w:hAnsi="Arial" w:cs="Arial"/>
          <w:sz w:val="24"/>
          <w:szCs w:val="24"/>
        </w:rPr>
        <w:lastRenderedPageBreak/>
        <w:t>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16441B">
      <w:pPr>
        <w:pStyle w:val="PargrafodaLista"/>
        <w:numPr>
          <w:ilvl w:val="0"/>
          <w:numId w:val="34"/>
        </w:numPr>
        <w:jc w:val="both"/>
        <w:rPr>
          <w:rFonts w:ascii="Arial" w:hAnsi="Arial" w:cs="Arial"/>
          <w:b/>
          <w:bCs/>
          <w:sz w:val="24"/>
          <w:szCs w:val="24"/>
        </w:rPr>
      </w:pPr>
      <w:r w:rsidRPr="008C0457">
        <w:rPr>
          <w:rFonts w:ascii="Arial" w:hAnsi="Arial" w:cs="Arial"/>
          <w:b/>
          <w:bCs/>
          <w:sz w:val="24"/>
          <w:szCs w:val="24"/>
        </w:rPr>
        <w:t>CRITÉRIOS DE MEDIÇÃO E PAGAMENTO</w:t>
      </w:r>
    </w:p>
    <w:p w14:paraId="1039EE94" w14:textId="77777777" w:rsidR="0016441B" w:rsidRDefault="0016441B" w:rsidP="0016441B">
      <w:pPr>
        <w:pStyle w:val="PargrafodaLista"/>
        <w:jc w:val="both"/>
        <w:rPr>
          <w:rFonts w:ascii="Arial" w:hAnsi="Arial" w:cs="Arial"/>
          <w:b/>
          <w:bCs/>
          <w:sz w:val="24"/>
          <w:szCs w:val="24"/>
        </w:rPr>
      </w:pPr>
    </w:p>
    <w:p w14:paraId="198264BB" w14:textId="77777777" w:rsidR="0016441B" w:rsidRPr="0016441B" w:rsidRDefault="0016441B" w:rsidP="0016441B">
      <w:pPr>
        <w:pStyle w:val="PargrafodaLista"/>
        <w:numPr>
          <w:ilvl w:val="1"/>
          <w:numId w:val="34"/>
        </w:numPr>
        <w:jc w:val="both"/>
        <w:rPr>
          <w:rFonts w:ascii="Arial" w:hAnsi="Arial" w:cs="Arial"/>
          <w:b/>
          <w:bCs/>
          <w:sz w:val="24"/>
          <w:szCs w:val="24"/>
        </w:rPr>
      </w:pPr>
      <w:r w:rsidRPr="0016441B">
        <w:rPr>
          <w:rFonts w:ascii="Arial" w:hAnsi="Arial" w:cs="Arial"/>
          <w:sz w:val="24"/>
          <w:szCs w:val="24"/>
        </w:rPr>
        <w:t>A avaliação da execução do objeto utilizará o Instrumento de Medição de Resultado (IMR), conforme previsto no Anexo</w:t>
      </w:r>
      <w:r w:rsidR="00C023D2">
        <w:rPr>
          <w:rFonts w:ascii="Arial" w:hAnsi="Arial" w:cs="Arial"/>
          <w:sz w:val="24"/>
          <w:szCs w:val="24"/>
        </w:rPr>
        <w:t xml:space="preserve"> (item A)</w:t>
      </w:r>
      <w:r w:rsidRPr="0016441B">
        <w:rPr>
          <w:rFonts w:ascii="Arial" w:hAnsi="Arial" w:cs="Arial"/>
          <w:sz w:val="24"/>
          <w:szCs w:val="24"/>
        </w:rPr>
        <w:t>.</w:t>
      </w:r>
    </w:p>
    <w:p w14:paraId="3A5F1FEB" w14:textId="77777777" w:rsidR="0016441B" w:rsidRPr="0016441B" w:rsidRDefault="0016441B" w:rsidP="0016441B">
      <w:pPr>
        <w:pStyle w:val="PargrafodaLista"/>
        <w:jc w:val="both"/>
        <w:rPr>
          <w:rFonts w:ascii="Arial" w:hAnsi="Arial" w:cs="Arial"/>
          <w:b/>
          <w:bCs/>
          <w:sz w:val="24"/>
          <w:szCs w:val="24"/>
        </w:rPr>
      </w:pPr>
    </w:p>
    <w:p w14:paraId="6E5846DF"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8472E1">
      <w:pPr>
        <w:pStyle w:val="PargrafodaLista"/>
        <w:numPr>
          <w:ilvl w:val="2"/>
          <w:numId w:val="34"/>
        </w:numPr>
        <w:ind w:left="1134"/>
        <w:jc w:val="both"/>
        <w:rPr>
          <w:rFonts w:ascii="Arial" w:hAnsi="Arial" w:cs="Arial"/>
          <w:sz w:val="24"/>
          <w:szCs w:val="24"/>
        </w:rPr>
      </w:pPr>
      <w:proofErr w:type="gramStart"/>
      <w:r w:rsidRPr="0016441B">
        <w:rPr>
          <w:rFonts w:ascii="Arial" w:hAnsi="Arial" w:cs="Arial"/>
          <w:sz w:val="24"/>
          <w:szCs w:val="24"/>
        </w:rPr>
        <w:t>não</w:t>
      </w:r>
      <w:proofErr w:type="gramEnd"/>
      <w:r w:rsidRPr="0016441B">
        <w:rPr>
          <w:rFonts w:ascii="Arial" w:hAnsi="Arial" w:cs="Arial"/>
          <w:sz w:val="24"/>
          <w:szCs w:val="24"/>
        </w:rPr>
        <w:t xml:space="preserve">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8472E1">
      <w:pPr>
        <w:pStyle w:val="PargrafodaLista"/>
        <w:numPr>
          <w:ilvl w:val="2"/>
          <w:numId w:val="34"/>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8472E1">
      <w:pPr>
        <w:pStyle w:val="PargrafodaLista"/>
        <w:numPr>
          <w:ilvl w:val="2"/>
          <w:numId w:val="34"/>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E56D02">
      <w:pPr>
        <w:pStyle w:val="PargrafodaLista"/>
        <w:numPr>
          <w:ilvl w:val="1"/>
          <w:numId w:val="34"/>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81ECD23" w:rsidR="00F17178" w:rsidRDefault="00041CC6" w:rsidP="00F17178">
      <w:pPr>
        <w:pStyle w:val="PargrafodaLista"/>
        <w:numPr>
          <w:ilvl w:val="2"/>
          <w:numId w:val="34"/>
        </w:numPr>
        <w:jc w:val="both"/>
        <w:rPr>
          <w:rFonts w:ascii="Arial" w:hAnsi="Arial" w:cs="Arial"/>
          <w:sz w:val="24"/>
          <w:szCs w:val="24"/>
          <w:lang w:eastAsia="pt-BR"/>
        </w:rPr>
      </w:pPr>
      <w:r>
        <w:rPr>
          <w:rFonts w:ascii="Arial" w:hAnsi="Arial" w:cs="Arial"/>
          <w:sz w:val="24"/>
          <w:szCs w:val="24"/>
          <w:lang w:eastAsia="pt-BR"/>
        </w:rPr>
        <w:lastRenderedPageBreak/>
        <w:t>Os produtos</w:t>
      </w:r>
      <w:r w:rsidR="00F17178" w:rsidRPr="00E56D02">
        <w:rPr>
          <w:rFonts w:ascii="Arial" w:hAnsi="Arial" w:cs="Arial"/>
          <w:sz w:val="24"/>
          <w:szCs w:val="24"/>
          <w:lang w:eastAsia="pt-BR"/>
        </w:rPr>
        <w:t xml:space="preserve"> serão recebidos provisoriamente, no prazo de 05 (cinco) dias úteis, pelos fiscais, quando verificado o cumprimento das exigências de caráter técnico e administrativo.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w:t>
      </w:r>
      <w:proofErr w:type="gramStart"/>
      <w:r w:rsidRPr="002C026C">
        <w:rPr>
          <w:rFonts w:ascii="Arial" w:hAnsi="Arial" w:cs="Arial"/>
          <w:sz w:val="24"/>
          <w:szCs w:val="24"/>
          <w:lang w:eastAsia="pt-BR"/>
        </w:rPr>
        <w:t>c</w:t>
      </w:r>
      <w:proofErr w:type="gramEnd"/>
      <w:r w:rsidRPr="002C026C">
        <w:rPr>
          <w:rFonts w:ascii="Arial" w:hAnsi="Arial" w:cs="Arial"/>
          <w:sz w:val="24"/>
          <w:szCs w:val="24"/>
          <w:lang w:eastAsia="pt-BR"/>
        </w:rPr>
        <w:t xml:space="preserve">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376BB639" w:rsidR="002C026C" w:rsidRDefault="00041CC6" w:rsidP="003F0674">
      <w:pPr>
        <w:pStyle w:val="PargrafodaLista"/>
        <w:numPr>
          <w:ilvl w:val="2"/>
          <w:numId w:val="34"/>
        </w:numPr>
        <w:jc w:val="both"/>
        <w:rPr>
          <w:rFonts w:ascii="Arial" w:hAnsi="Arial" w:cs="Arial"/>
          <w:sz w:val="24"/>
          <w:szCs w:val="24"/>
          <w:lang w:eastAsia="pt-BR"/>
        </w:rPr>
      </w:pPr>
      <w:r>
        <w:rPr>
          <w:rFonts w:ascii="Arial" w:hAnsi="Arial" w:cs="Arial"/>
          <w:sz w:val="24"/>
          <w:szCs w:val="24"/>
          <w:lang w:eastAsia="pt-BR"/>
        </w:rPr>
        <w:t xml:space="preserve">Os produtos </w:t>
      </w:r>
      <w:r w:rsidR="003F0674" w:rsidRPr="002C026C">
        <w:rPr>
          <w:rFonts w:ascii="Arial" w:hAnsi="Arial" w:cs="Arial"/>
          <w:sz w:val="24"/>
          <w:szCs w:val="24"/>
          <w:lang w:eastAsia="pt-BR"/>
        </w:rPr>
        <w:t>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65842A34" w:rsidR="002C026C" w:rsidRDefault="00041CC6" w:rsidP="003F0674">
      <w:pPr>
        <w:pStyle w:val="PargrafodaLista"/>
        <w:numPr>
          <w:ilvl w:val="2"/>
          <w:numId w:val="34"/>
        </w:numPr>
        <w:jc w:val="both"/>
        <w:rPr>
          <w:rFonts w:ascii="Arial" w:hAnsi="Arial" w:cs="Arial"/>
          <w:sz w:val="24"/>
          <w:szCs w:val="24"/>
          <w:lang w:eastAsia="pt-BR"/>
        </w:rPr>
      </w:pPr>
      <w:r>
        <w:rPr>
          <w:rFonts w:ascii="Arial" w:hAnsi="Arial" w:cs="Arial"/>
          <w:sz w:val="24"/>
          <w:szCs w:val="24"/>
          <w:lang w:eastAsia="pt-BR"/>
        </w:rPr>
        <w:t>Os produtos</w:t>
      </w:r>
      <w:r w:rsidR="003F0674" w:rsidRPr="002C026C">
        <w:rPr>
          <w:rFonts w:ascii="Arial" w:hAnsi="Arial" w:cs="Arial"/>
          <w:sz w:val="24"/>
          <w:szCs w:val="24"/>
          <w:lang w:eastAsia="pt-BR"/>
        </w:rPr>
        <w:t xml:space="preserve">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lastRenderedPageBreak/>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9D33E0">
        <w:rPr>
          <w:rFonts w:ascii="Arial" w:hAnsi="Arial" w:cs="Arial"/>
          <w:sz w:val="24"/>
          <w:szCs w:val="24"/>
          <w:lang w:eastAsia="pt-BR"/>
        </w:rPr>
        <w:t>pertine</w:t>
      </w:r>
      <w:proofErr w:type="spellEnd"/>
      <w:r w:rsidRPr="009D33E0">
        <w:rPr>
          <w:rFonts w:ascii="Arial" w:hAnsi="Arial" w:cs="Arial"/>
          <w:sz w:val="24"/>
          <w:szCs w:val="24"/>
          <w:lang w:eastAsia="pt-BR"/>
        </w:rPr>
        <w:t xml:space="preserv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3E1189">
      <w:pPr>
        <w:pStyle w:val="PargrafodaLista"/>
        <w:numPr>
          <w:ilvl w:val="1"/>
          <w:numId w:val="34"/>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4029C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o</w:t>
      </w:r>
      <w:proofErr w:type="gramEnd"/>
      <w:r w:rsidRPr="00984BAA">
        <w:rPr>
          <w:rFonts w:ascii="Arial" w:hAnsi="Arial" w:cs="Arial"/>
          <w:sz w:val="24"/>
          <w:szCs w:val="24"/>
          <w:lang w:eastAsia="pt-BR"/>
        </w:rPr>
        <w:t xml:space="preserve"> prazo de validade;</w:t>
      </w:r>
    </w:p>
    <w:p w14:paraId="1E8F93FB" w14:textId="77777777" w:rsidR="00984BAA" w:rsidRPr="00984BAA" w:rsidRDefault="00984BAA" w:rsidP="00984BAA">
      <w:pPr>
        <w:pStyle w:val="PargrafodaLista"/>
        <w:rPr>
          <w:rFonts w:ascii="Arial" w:hAnsi="Arial" w:cs="Arial"/>
          <w:sz w:val="24"/>
          <w:szCs w:val="24"/>
          <w:lang w:eastAsia="pt-BR"/>
        </w:rPr>
      </w:pPr>
    </w:p>
    <w:p w14:paraId="052CD21D"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a</w:t>
      </w:r>
      <w:proofErr w:type="gramEnd"/>
      <w:r w:rsidRPr="00984BAA">
        <w:rPr>
          <w:rFonts w:ascii="Arial" w:hAnsi="Arial" w:cs="Arial"/>
          <w:sz w:val="24"/>
          <w:szCs w:val="24"/>
          <w:lang w:eastAsia="pt-BR"/>
        </w:rPr>
        <w:t xml:space="preserve"> data da emissão;</w:t>
      </w:r>
    </w:p>
    <w:p w14:paraId="2385526B" w14:textId="77777777" w:rsidR="00984BAA" w:rsidRPr="00984BAA" w:rsidRDefault="00984BAA" w:rsidP="00984BAA">
      <w:pPr>
        <w:pStyle w:val="PargrafodaLista"/>
        <w:rPr>
          <w:rFonts w:ascii="Arial" w:hAnsi="Arial" w:cs="Arial"/>
          <w:sz w:val="24"/>
          <w:szCs w:val="24"/>
          <w:lang w:eastAsia="pt-BR"/>
        </w:rPr>
      </w:pPr>
    </w:p>
    <w:p w14:paraId="4CB788F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os</w:t>
      </w:r>
      <w:proofErr w:type="gramEnd"/>
      <w:r w:rsidRPr="00984BAA">
        <w:rPr>
          <w:rFonts w:ascii="Arial" w:hAnsi="Arial" w:cs="Arial"/>
          <w:sz w:val="24"/>
          <w:szCs w:val="24"/>
          <w:lang w:eastAsia="pt-BR"/>
        </w:rPr>
        <w:t xml:space="preserve"> dados do contrato e do órgão contratante;</w:t>
      </w:r>
    </w:p>
    <w:p w14:paraId="380E717A" w14:textId="77777777" w:rsidR="00984BAA" w:rsidRPr="00984BAA" w:rsidRDefault="00984BAA" w:rsidP="00984BAA">
      <w:pPr>
        <w:pStyle w:val="PargrafodaLista"/>
        <w:rPr>
          <w:rFonts w:ascii="Arial" w:hAnsi="Arial" w:cs="Arial"/>
          <w:sz w:val="24"/>
          <w:szCs w:val="24"/>
          <w:lang w:eastAsia="pt-BR"/>
        </w:rPr>
      </w:pPr>
    </w:p>
    <w:p w14:paraId="1D2437EE"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o</w:t>
      </w:r>
      <w:proofErr w:type="gramEnd"/>
      <w:r w:rsidRPr="00984BAA">
        <w:rPr>
          <w:rFonts w:ascii="Arial" w:hAnsi="Arial" w:cs="Arial"/>
          <w:sz w:val="24"/>
          <w:szCs w:val="24"/>
          <w:lang w:eastAsia="pt-BR"/>
        </w:rPr>
        <w:t xml:space="preserve"> período respectivo de execução do contrato;</w:t>
      </w:r>
    </w:p>
    <w:p w14:paraId="50D43E46"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o</w:t>
      </w:r>
      <w:proofErr w:type="gramEnd"/>
      <w:r w:rsidRPr="00984BAA">
        <w:rPr>
          <w:rFonts w:ascii="Arial" w:hAnsi="Arial" w:cs="Arial"/>
          <w:sz w:val="24"/>
          <w:szCs w:val="24"/>
          <w:lang w:eastAsia="pt-BR"/>
        </w:rPr>
        <w:t xml:space="preserve"> valor a pagar; e</w:t>
      </w:r>
    </w:p>
    <w:p w14:paraId="7965D71F" w14:textId="77777777" w:rsidR="00984BAA" w:rsidRPr="00984BAA" w:rsidRDefault="00984BAA" w:rsidP="00984BAA">
      <w:pPr>
        <w:pStyle w:val="PargrafodaLista"/>
        <w:rPr>
          <w:rFonts w:ascii="Arial" w:hAnsi="Arial" w:cs="Arial"/>
          <w:sz w:val="24"/>
          <w:szCs w:val="24"/>
          <w:lang w:eastAsia="pt-BR"/>
        </w:rPr>
      </w:pPr>
    </w:p>
    <w:p w14:paraId="52FABC5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proofErr w:type="gramStart"/>
      <w:r w:rsidRPr="00984BAA">
        <w:rPr>
          <w:rFonts w:ascii="Arial" w:hAnsi="Arial" w:cs="Arial"/>
          <w:sz w:val="24"/>
          <w:szCs w:val="24"/>
          <w:lang w:eastAsia="pt-BR"/>
        </w:rPr>
        <w:t>eventual</w:t>
      </w:r>
      <w:proofErr w:type="gramEnd"/>
      <w:r w:rsidRPr="00984BAA">
        <w:rPr>
          <w:rFonts w:ascii="Arial" w:hAnsi="Arial" w:cs="Arial"/>
          <w:sz w:val="24"/>
          <w:szCs w:val="24"/>
          <w:lang w:eastAsia="pt-BR"/>
        </w:rPr>
        <w:t xml:space="preserve">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 xml:space="preserve">Havendo erro na apresentação da Nota Fiscal/Fatura, ou circunstância que impeça a liquidação da despesa, esta ficará sobrestada até que o </w:t>
      </w:r>
      <w:r w:rsidRPr="00984BAA">
        <w:rPr>
          <w:rFonts w:ascii="Arial" w:hAnsi="Arial" w:cs="Arial"/>
          <w:sz w:val="24"/>
          <w:szCs w:val="24"/>
          <w:lang w:eastAsia="pt-BR"/>
        </w:rPr>
        <w:lastRenderedPageBreak/>
        <w:t>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9B7779">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282B04">
      <w:pPr>
        <w:pStyle w:val="PargrafodaLista"/>
        <w:numPr>
          <w:ilvl w:val="1"/>
          <w:numId w:val="34"/>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777453">
      <w:pPr>
        <w:pStyle w:val="PargrafodaLista"/>
        <w:numPr>
          <w:ilvl w:val="1"/>
          <w:numId w:val="34"/>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7F03BA">
      <w:pPr>
        <w:pStyle w:val="PargrafodaLista"/>
        <w:numPr>
          <w:ilvl w:val="0"/>
          <w:numId w:val="34"/>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243D47">
      <w:pPr>
        <w:pStyle w:val="PargrafodaLista"/>
        <w:numPr>
          <w:ilvl w:val="1"/>
          <w:numId w:val="34"/>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0F4B84">
      <w:pPr>
        <w:pStyle w:val="PargrafodaLista"/>
        <w:numPr>
          <w:ilvl w:val="1"/>
          <w:numId w:val="34"/>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1A53E7EE" w:rsidR="000F4B84" w:rsidRPr="002A3696" w:rsidRDefault="00D42B18" w:rsidP="002A3696">
      <w:pPr>
        <w:pStyle w:val="PargrafodaLista"/>
        <w:numPr>
          <w:ilvl w:val="2"/>
          <w:numId w:val="34"/>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00041CC6">
        <w:rPr>
          <w:rFonts w:ascii="Arial" w:eastAsiaTheme="minorEastAsia" w:hAnsi="Arial" w:cs="Arial"/>
          <w:color w:val="000000" w:themeColor="text1"/>
          <w:sz w:val="24"/>
          <w:szCs w:val="24"/>
        </w:rPr>
        <w:t>.</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7FD1">
      <w:pPr>
        <w:pStyle w:val="PargrafodaLista"/>
        <w:numPr>
          <w:ilvl w:val="2"/>
          <w:numId w:val="34"/>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lastRenderedPageBreak/>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120352">
      <w:pPr>
        <w:pStyle w:val="PargrafodaLista"/>
        <w:numPr>
          <w:ilvl w:val="1"/>
          <w:numId w:val="34"/>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041CC6">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041CC6">
      <w:pPr>
        <w:pStyle w:val="PargrafodaLista"/>
        <w:jc w:val="both"/>
        <w:rPr>
          <w:rFonts w:ascii="Arial" w:hAnsi="Arial" w:cs="Arial"/>
          <w:color w:val="000000" w:themeColor="text1"/>
          <w:sz w:val="24"/>
          <w:szCs w:val="24"/>
        </w:rPr>
      </w:pPr>
    </w:p>
    <w:p w14:paraId="3EADCB2B" w14:textId="7F06DDBA" w:rsidR="00120352" w:rsidRPr="00041CC6" w:rsidRDefault="00120352" w:rsidP="00041CC6">
      <w:pPr>
        <w:pStyle w:val="PargrafodaLista"/>
        <w:numPr>
          <w:ilvl w:val="2"/>
          <w:numId w:val="34"/>
        </w:numPr>
        <w:jc w:val="both"/>
        <w:rPr>
          <w:rFonts w:ascii="Arial" w:hAnsi="Arial" w:cs="Arial"/>
          <w:color w:val="000000" w:themeColor="text1"/>
          <w:sz w:val="24"/>
          <w:szCs w:val="24"/>
        </w:rPr>
      </w:pPr>
      <w:r w:rsidRPr="00041CC6">
        <w:rPr>
          <w:rFonts w:ascii="Arial" w:hAnsi="Arial" w:cs="Arial"/>
          <w:color w:val="000000" w:themeColor="text1"/>
          <w:sz w:val="24"/>
          <w:szCs w:val="24"/>
        </w:rPr>
        <w:t xml:space="preserve">Prova </w:t>
      </w:r>
      <w:r w:rsidR="00041CC6" w:rsidRPr="00041CC6">
        <w:rPr>
          <w:rFonts w:ascii="Arial" w:hAnsi="Arial" w:cs="Arial"/>
          <w:color w:val="000000" w:themeColor="text1"/>
          <w:sz w:val="24"/>
          <w:szCs w:val="24"/>
        </w:rPr>
        <w:t xml:space="preserve">Regularidade para com a Fazenda Estadual,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45751B5C" w:rsidR="00120352" w:rsidRPr="00041CC6"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38A77CC0" w14:textId="1501CB24" w:rsidR="00041CC6" w:rsidRPr="0082165C" w:rsidRDefault="00041CC6" w:rsidP="00041CC6">
      <w:pPr>
        <w:pStyle w:val="PargrafodaLista"/>
        <w:ind w:left="1080"/>
        <w:jc w:val="both"/>
        <w:rPr>
          <w:rFonts w:ascii="Arial" w:eastAsiaTheme="minorEastAsia" w:hAnsi="Arial" w:cs="Arial"/>
          <w:b/>
          <w:bCs/>
          <w:sz w:val="24"/>
          <w:szCs w:val="24"/>
        </w:rPr>
      </w:pPr>
    </w:p>
    <w:p w14:paraId="3CEAB0F5" w14:textId="08354F99" w:rsidR="00940E92" w:rsidRPr="00EE69CF" w:rsidRDefault="00940E92" w:rsidP="00EE69CF">
      <w:pPr>
        <w:pStyle w:val="PargrafodaLista"/>
        <w:numPr>
          <w:ilvl w:val="0"/>
          <w:numId w:val="34"/>
        </w:numPr>
        <w:jc w:val="both"/>
        <w:rPr>
          <w:rFonts w:ascii="Arial" w:hAnsi="Arial" w:cs="Arial"/>
          <w:b/>
          <w:bCs/>
          <w:sz w:val="24"/>
          <w:szCs w:val="24"/>
        </w:rPr>
      </w:pPr>
      <w:r w:rsidRPr="00EE69CF">
        <w:rPr>
          <w:rFonts w:ascii="Arial" w:hAnsi="Arial" w:cs="Arial"/>
          <w:b/>
          <w:bCs/>
          <w:sz w:val="24"/>
          <w:szCs w:val="24"/>
        </w:rPr>
        <w:t>ESTIMATIVAS DO VALOR DA CONTRATAÇÃO</w:t>
      </w:r>
    </w:p>
    <w:p w14:paraId="5236FDBE" w14:textId="468B339B" w:rsidR="00B03B88" w:rsidRPr="004C2E72" w:rsidRDefault="00F17EA1" w:rsidP="008F442D">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20607A">
        <w:rPr>
          <w:rFonts w:ascii="Arial" w:hAnsi="Arial" w:cs="Arial"/>
          <w:b/>
          <w:bCs/>
          <w:color w:val="000000" w:themeColor="text1"/>
        </w:rPr>
        <w:t>O valor estimado</w:t>
      </w:r>
      <w:r w:rsidR="007F14F9" w:rsidRPr="0020607A">
        <w:rPr>
          <w:rFonts w:ascii="Arial" w:hAnsi="Arial" w:cs="Arial"/>
          <w:b/>
          <w:bCs/>
          <w:color w:val="000000" w:themeColor="text1"/>
        </w:rPr>
        <w:t xml:space="preserve"> </w:t>
      </w:r>
      <w:r w:rsidRPr="0020607A">
        <w:rPr>
          <w:rFonts w:ascii="Arial" w:hAnsi="Arial" w:cs="Arial"/>
          <w:b/>
          <w:bCs/>
          <w:color w:val="000000" w:themeColor="text1"/>
        </w:rPr>
        <w:t xml:space="preserve">é de R$ </w:t>
      </w:r>
      <w:r w:rsidR="0020607A">
        <w:rPr>
          <w:rFonts w:ascii="Arial" w:hAnsi="Arial" w:cs="Arial"/>
          <w:b/>
          <w:bCs/>
          <w:color w:val="000000" w:themeColor="text1"/>
        </w:rPr>
        <w:t>473</w:t>
      </w:r>
      <w:r w:rsidR="00041CC6">
        <w:rPr>
          <w:rFonts w:ascii="Arial" w:hAnsi="Arial" w:cs="Arial"/>
          <w:b/>
          <w:bCs/>
          <w:color w:val="000000" w:themeColor="text1"/>
        </w:rPr>
        <w:t xml:space="preserve">.567,60 </w:t>
      </w:r>
      <w:proofErr w:type="gramStart"/>
      <w:r w:rsidR="00041CC6">
        <w:rPr>
          <w:rFonts w:ascii="Arial" w:hAnsi="Arial" w:cs="Arial"/>
          <w:b/>
          <w:bCs/>
          <w:color w:val="000000" w:themeColor="text1"/>
        </w:rPr>
        <w:t>( QUATROCENTOS</w:t>
      </w:r>
      <w:proofErr w:type="gramEnd"/>
      <w:r w:rsidR="00041CC6">
        <w:rPr>
          <w:rFonts w:ascii="Arial" w:hAnsi="Arial" w:cs="Arial"/>
          <w:b/>
          <w:bCs/>
          <w:color w:val="000000" w:themeColor="text1"/>
        </w:rPr>
        <w:t xml:space="preserve"> E SETENTA</w:t>
      </w:r>
      <w:r w:rsidR="0020607A">
        <w:rPr>
          <w:rFonts w:ascii="Arial" w:hAnsi="Arial" w:cs="Arial"/>
          <w:b/>
          <w:bCs/>
          <w:color w:val="000000" w:themeColor="text1"/>
        </w:rPr>
        <w:t xml:space="preserve"> E </w:t>
      </w:r>
      <w:r w:rsidR="0020607A">
        <w:rPr>
          <w:rFonts w:ascii="Arial" w:hAnsi="Arial" w:cs="Arial"/>
          <w:b/>
          <w:bCs/>
          <w:color w:val="000000" w:themeColor="text1"/>
        </w:rPr>
        <w:lastRenderedPageBreak/>
        <w:t>TRÊS MIL E QUINHENTOS E SESSENTA E SETE REAIS E SESSENTA CENTAVOS)</w:t>
      </w:r>
      <w:r w:rsidR="004C2E72">
        <w:rPr>
          <w:rFonts w:ascii="Arial" w:hAnsi="Arial" w:cs="Arial"/>
          <w:b/>
          <w:bCs/>
          <w:color w:val="000000" w:themeColor="text1"/>
        </w:rPr>
        <w:t>.</w:t>
      </w:r>
    </w:p>
    <w:p w14:paraId="24C7826B" w14:textId="77777777" w:rsidR="004C2E72" w:rsidRPr="0020607A" w:rsidRDefault="004C2E72" w:rsidP="004C2E72">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B03B8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proofErr w:type="gramStart"/>
      <w:r w:rsidRPr="0082232F">
        <w:rPr>
          <w:rFonts w:ascii="Arial" w:hAnsi="Arial" w:cs="Arial"/>
          <w:color w:val="000000" w:themeColor="text1"/>
        </w:rPr>
        <w:t>em</w:t>
      </w:r>
      <w:proofErr w:type="gramEnd"/>
      <w:r w:rsidRPr="0082232F">
        <w:rPr>
          <w:rFonts w:ascii="Arial" w:hAnsi="Arial" w:cs="Arial"/>
          <w:color w:val="000000" w:themeColor="text1"/>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proofErr w:type="gramStart"/>
      <w:r w:rsidRPr="0082232F">
        <w:rPr>
          <w:rFonts w:ascii="Arial" w:hAnsi="Arial" w:cs="Arial"/>
          <w:color w:val="000000" w:themeColor="text1"/>
        </w:rPr>
        <w:t>em</w:t>
      </w:r>
      <w:proofErr w:type="gramEnd"/>
      <w:r w:rsidRPr="0082232F">
        <w:rPr>
          <w:rFonts w:ascii="Arial" w:hAnsi="Arial" w:cs="Arial"/>
          <w:color w:val="000000" w:themeColor="text1"/>
        </w:rPr>
        <w:t xml:space="preserve">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proofErr w:type="gramStart"/>
      <w:r w:rsidRPr="0082232F">
        <w:rPr>
          <w:rFonts w:ascii="Arial" w:hAnsi="Arial" w:cs="Arial"/>
          <w:color w:val="000000" w:themeColor="text1"/>
        </w:rPr>
        <w:t>serão</w:t>
      </w:r>
      <w:proofErr w:type="gramEnd"/>
      <w:r w:rsidRPr="0082232F">
        <w:rPr>
          <w:rFonts w:ascii="Arial" w:hAnsi="Arial" w:cs="Arial"/>
          <w:color w:val="000000" w:themeColor="text1"/>
        </w:rPr>
        <w:t xml:space="preserve">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6D317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proofErr w:type="gramStart"/>
      <w:r w:rsidRPr="0082232F">
        <w:rPr>
          <w:rFonts w:ascii="Arial" w:hAnsi="Arial" w:cs="Arial"/>
          <w:color w:val="000000" w:themeColor="text1"/>
        </w:rPr>
        <w:t>poderão</w:t>
      </w:r>
      <w:proofErr w:type="gramEnd"/>
      <w:r w:rsidRPr="0082232F">
        <w:rPr>
          <w:rFonts w:ascii="Arial" w:hAnsi="Arial" w:cs="Arial"/>
          <w:color w:val="000000" w:themeColor="text1"/>
        </w:rPr>
        <w:t xml:space="preserve">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6D317F">
      <w:pPr>
        <w:pStyle w:val="Standard"/>
        <w:numPr>
          <w:ilvl w:val="0"/>
          <w:numId w:val="46"/>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Pr="006F6622" w:rsidRDefault="00137AD6" w:rsidP="00790B10">
      <w:pPr>
        <w:pStyle w:val="PargrafodaLista"/>
        <w:numPr>
          <w:ilvl w:val="2"/>
          <w:numId w:val="46"/>
        </w:numPr>
        <w:jc w:val="both"/>
        <w:rPr>
          <w:rFonts w:ascii="Arial" w:hAnsi="Arial" w:cs="Arial"/>
          <w:color w:val="000000" w:themeColor="text1"/>
          <w:sz w:val="24"/>
          <w:szCs w:val="24"/>
        </w:rPr>
      </w:pPr>
      <w:r w:rsidRPr="006F6622">
        <w:rPr>
          <w:rFonts w:ascii="Arial" w:hAnsi="Arial" w:cs="Arial"/>
          <w:color w:val="000000" w:themeColor="text1"/>
          <w:sz w:val="24"/>
          <w:szCs w:val="24"/>
        </w:rPr>
        <w:t xml:space="preserve">A dotação relativa aos exercícios financeiros subsequentes será indicada após aprovação da Lei Orçamentária respectiva e liberação dos créditos correspondentes, mediante </w:t>
      </w:r>
      <w:proofErr w:type="spellStart"/>
      <w:r w:rsidRPr="006F6622">
        <w:rPr>
          <w:rFonts w:ascii="Arial" w:hAnsi="Arial" w:cs="Arial"/>
          <w:color w:val="000000" w:themeColor="text1"/>
          <w:sz w:val="24"/>
          <w:szCs w:val="24"/>
        </w:rPr>
        <w:t>apostilamento</w:t>
      </w:r>
      <w:proofErr w:type="spellEnd"/>
      <w:r w:rsidRPr="006F6622">
        <w:rPr>
          <w:rFonts w:ascii="Arial" w:hAnsi="Arial" w:cs="Arial"/>
          <w:color w:val="000000" w:themeColor="text1"/>
          <w:sz w:val="24"/>
          <w:szCs w:val="24"/>
        </w:rPr>
        <w:t>.</w:t>
      </w: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7127163B"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7841D1">
        <w:rPr>
          <w:rFonts w:ascii="Arial" w:hAnsi="Arial" w:cs="Arial"/>
          <w:b/>
          <w:bCs/>
          <w:sz w:val="24"/>
          <w:szCs w:val="24"/>
        </w:rPr>
        <w:t>10</w:t>
      </w:r>
      <w:r w:rsidRPr="00CB0382">
        <w:rPr>
          <w:rFonts w:ascii="Arial" w:hAnsi="Arial" w:cs="Arial"/>
          <w:b/>
          <w:bCs/>
          <w:sz w:val="24"/>
          <w:szCs w:val="24"/>
        </w:rPr>
        <w:t xml:space="preserve"> DE </w:t>
      </w:r>
      <w:proofErr w:type="gramStart"/>
      <w:r w:rsidR="007841D1">
        <w:rPr>
          <w:rFonts w:ascii="Arial" w:hAnsi="Arial" w:cs="Arial"/>
          <w:b/>
          <w:bCs/>
          <w:sz w:val="24"/>
          <w:szCs w:val="24"/>
        </w:rPr>
        <w:t>AGOSTO</w:t>
      </w:r>
      <w:proofErr w:type="gramEnd"/>
      <w:r w:rsidRPr="00CB0382">
        <w:rPr>
          <w:rFonts w:ascii="Arial" w:hAnsi="Arial" w:cs="Arial"/>
          <w:b/>
          <w:bCs/>
          <w:sz w:val="24"/>
          <w:szCs w:val="24"/>
        </w:rPr>
        <w:t xml:space="preserve"> DE 2024.</w:t>
      </w:r>
    </w:p>
    <w:p w14:paraId="110A110E" w14:textId="77777777" w:rsidR="00F57491" w:rsidRDefault="00F57491" w:rsidP="00CB0382">
      <w:pPr>
        <w:spacing w:after="0" w:line="240" w:lineRule="auto"/>
        <w:jc w:val="center"/>
        <w:rPr>
          <w:rFonts w:ascii="Arial" w:hAnsi="Arial" w:cs="Arial"/>
          <w:b/>
          <w:bCs/>
          <w:sz w:val="24"/>
          <w:szCs w:val="24"/>
        </w:rPr>
      </w:pPr>
    </w:p>
    <w:p w14:paraId="47094080" w14:textId="1BE9B1AC" w:rsidR="00B82267" w:rsidRDefault="00B82267" w:rsidP="00CB0382">
      <w:pPr>
        <w:spacing w:after="0" w:line="240" w:lineRule="auto"/>
        <w:jc w:val="center"/>
        <w:rPr>
          <w:rFonts w:ascii="Arial" w:hAnsi="Arial" w:cs="Arial"/>
          <w:b/>
          <w:bCs/>
          <w:sz w:val="24"/>
          <w:szCs w:val="24"/>
        </w:rPr>
      </w:pPr>
    </w:p>
    <w:p w14:paraId="1172E327" w14:textId="7F80FE12" w:rsidR="00B82267" w:rsidRDefault="00B82267" w:rsidP="00CB0382">
      <w:pPr>
        <w:spacing w:after="0" w:line="240" w:lineRule="auto"/>
        <w:jc w:val="center"/>
        <w:rPr>
          <w:rFonts w:ascii="Arial" w:hAnsi="Arial" w:cs="Arial"/>
          <w:b/>
          <w:bCs/>
          <w:sz w:val="24"/>
          <w:szCs w:val="24"/>
        </w:rPr>
      </w:pPr>
    </w:p>
    <w:p w14:paraId="129FED81" w14:textId="1C67362C" w:rsidR="00B82267" w:rsidRDefault="00B82267" w:rsidP="00CB0382">
      <w:pPr>
        <w:spacing w:after="0" w:line="240" w:lineRule="auto"/>
        <w:jc w:val="center"/>
        <w:rPr>
          <w:rFonts w:ascii="Arial" w:hAnsi="Arial" w:cs="Arial"/>
          <w:b/>
          <w:bCs/>
          <w:sz w:val="24"/>
          <w:szCs w:val="24"/>
        </w:rPr>
      </w:pPr>
    </w:p>
    <w:p w14:paraId="0FAE4E47" w14:textId="77777777" w:rsidR="00C7203F" w:rsidRDefault="00C7203F" w:rsidP="006D317F">
      <w:pPr>
        <w:pStyle w:val="PargrafodaLista"/>
        <w:numPr>
          <w:ilvl w:val="0"/>
          <w:numId w:val="46"/>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proofErr w:type="spellStart"/>
            <w:r w:rsidRPr="00154F50">
              <w:rPr>
                <w:rFonts w:ascii="Arial" w:hAnsi="Arial" w:cs="Arial"/>
                <w:b/>
              </w:rPr>
              <w:t>Abiezer</w:t>
            </w:r>
            <w:proofErr w:type="spellEnd"/>
            <w:r w:rsidRPr="00154F50">
              <w:rPr>
                <w:rFonts w:ascii="Arial" w:hAnsi="Arial" w:cs="Arial"/>
                <w:b/>
              </w:rPr>
              <w:t xml:space="preserve"> </w:t>
            </w:r>
            <w:proofErr w:type="spellStart"/>
            <w:r w:rsidRPr="00154F50">
              <w:rPr>
                <w:rFonts w:ascii="Arial" w:hAnsi="Arial" w:cs="Arial"/>
                <w:b/>
              </w:rPr>
              <w:t>Zione</w:t>
            </w:r>
            <w:proofErr w:type="spellEnd"/>
            <w:r w:rsidRPr="00154F50">
              <w:rPr>
                <w:rFonts w:ascii="Arial" w:hAnsi="Arial" w:cs="Arial"/>
                <w:b/>
              </w:rPr>
              <w:t xml:space="preserv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proofErr w:type="spellStart"/>
            <w:r w:rsidRPr="00154F50">
              <w:rPr>
                <w:rFonts w:ascii="Arial" w:hAnsi="Arial" w:cs="Arial"/>
                <w:b/>
              </w:rPr>
              <w:t>Darqueline</w:t>
            </w:r>
            <w:proofErr w:type="spellEnd"/>
            <w:r w:rsidRPr="00154F50">
              <w:rPr>
                <w:rFonts w:ascii="Arial" w:hAnsi="Arial" w:cs="Arial"/>
                <w:b/>
              </w:rPr>
              <w:t xml:space="preserve"> </w:t>
            </w:r>
            <w:proofErr w:type="spellStart"/>
            <w:r w:rsidRPr="00154F50">
              <w:rPr>
                <w:rFonts w:ascii="Arial" w:hAnsi="Arial" w:cs="Arial"/>
                <w:b/>
              </w:rPr>
              <w:t>Thuane</w:t>
            </w:r>
            <w:proofErr w:type="spellEnd"/>
            <w:r w:rsidRPr="00154F50">
              <w:rPr>
                <w:rFonts w:ascii="Arial" w:hAnsi="Arial" w:cs="Arial"/>
                <w:b/>
              </w:rPr>
              <w:t xml:space="preserv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6D317F">
      <w:pPr>
        <w:pStyle w:val="PargrafodaLista"/>
        <w:numPr>
          <w:ilvl w:val="0"/>
          <w:numId w:val="46"/>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1FDC65E7" w14:textId="08D7ACE6" w:rsidR="001C0DDD" w:rsidRDefault="001C0DDD" w:rsidP="00F56A70">
      <w:pPr>
        <w:spacing w:after="0" w:line="240" w:lineRule="auto"/>
        <w:rPr>
          <w:rFonts w:ascii="Arial" w:hAnsi="Arial" w:cs="Arial"/>
          <w:b/>
          <w:bCs/>
          <w:sz w:val="24"/>
          <w:szCs w:val="24"/>
        </w:rPr>
      </w:pPr>
      <w:bookmarkStart w:id="0" w:name="_GoBack"/>
      <w:bookmarkEnd w:id="0"/>
    </w:p>
    <w:p w14:paraId="0221A425" w14:textId="77777777" w:rsidR="00041CC6" w:rsidRDefault="00041CC6" w:rsidP="00F56A70">
      <w:pPr>
        <w:spacing w:after="0" w:line="240" w:lineRule="auto"/>
        <w:rPr>
          <w:rFonts w:ascii="Arial" w:hAnsi="Arial" w:cs="Arial"/>
          <w:b/>
          <w:bCs/>
          <w:sz w:val="24"/>
          <w:szCs w:val="24"/>
        </w:rPr>
      </w:pPr>
    </w:p>
    <w:p w14:paraId="653E1D11" w14:textId="77777777" w:rsidR="00F56A70" w:rsidRPr="005D7E2F" w:rsidRDefault="00F56A70" w:rsidP="00C708DD">
      <w:pPr>
        <w:spacing w:after="0" w:line="240" w:lineRule="auto"/>
        <w:rPr>
          <w:rFonts w:ascii="Arial" w:hAnsi="Arial" w:cs="Arial"/>
          <w:b/>
          <w:bCs/>
          <w:sz w:val="24"/>
          <w:szCs w:val="24"/>
          <w:u w:val="single"/>
        </w:rPr>
      </w:pPr>
      <w:r w:rsidRPr="005D7E2F">
        <w:rPr>
          <w:rFonts w:ascii="Arial" w:hAnsi="Arial" w:cs="Arial"/>
          <w:b/>
          <w:bCs/>
          <w:sz w:val="24"/>
          <w:szCs w:val="24"/>
          <w:u w:val="single"/>
        </w:rPr>
        <w:t>ANEXOS</w:t>
      </w:r>
    </w:p>
    <w:p w14:paraId="1AEE0053" w14:textId="77777777" w:rsidR="000C71A5" w:rsidRPr="005D7E2F" w:rsidRDefault="000C71A5" w:rsidP="000C71A5">
      <w:pPr>
        <w:pStyle w:val="PargrafodaLista"/>
        <w:spacing w:after="0" w:line="240" w:lineRule="auto"/>
        <w:rPr>
          <w:rFonts w:ascii="Arial" w:hAnsi="Arial" w:cs="Arial"/>
          <w:b/>
          <w:bCs/>
          <w:sz w:val="24"/>
          <w:szCs w:val="24"/>
        </w:rPr>
      </w:pPr>
    </w:p>
    <w:p w14:paraId="378F4040" w14:textId="58D7F5A8" w:rsidR="00012F04" w:rsidRPr="00506DEA" w:rsidRDefault="00F56A70" w:rsidP="00012F04">
      <w:pPr>
        <w:pStyle w:val="PargrafodaLista"/>
        <w:numPr>
          <w:ilvl w:val="0"/>
          <w:numId w:val="40"/>
        </w:numPr>
        <w:spacing w:after="0" w:line="240" w:lineRule="auto"/>
        <w:jc w:val="both"/>
        <w:rPr>
          <w:rFonts w:ascii="Arial" w:hAnsi="Arial" w:cs="Arial"/>
          <w:b/>
          <w:bCs/>
          <w:i/>
          <w:iCs/>
          <w:sz w:val="24"/>
          <w:szCs w:val="24"/>
        </w:rPr>
      </w:pPr>
      <w:r w:rsidRPr="00506DEA">
        <w:rPr>
          <w:rFonts w:ascii="Arial" w:hAnsi="Arial" w:cs="Arial"/>
          <w:b/>
          <w:bCs/>
          <w:i/>
          <w:iCs/>
          <w:sz w:val="24"/>
          <w:szCs w:val="24"/>
        </w:rPr>
        <w:t xml:space="preserve">INSTRUMENTO DE MEDIÇÃO DE RESULTADOS PARA </w:t>
      </w:r>
      <w:r w:rsidR="001B7474">
        <w:rPr>
          <w:rFonts w:ascii="Arial" w:hAnsi="Arial" w:cs="Arial"/>
          <w:color w:val="000000" w:themeColor="text1"/>
          <w:sz w:val="24"/>
          <w:szCs w:val="24"/>
        </w:rPr>
        <w:t>fornecimento</w:t>
      </w:r>
      <w:r w:rsidR="001B7474" w:rsidRPr="00FC1D26">
        <w:rPr>
          <w:rFonts w:ascii="Arial" w:hAnsi="Arial" w:cs="Arial"/>
          <w:b/>
          <w:bCs/>
          <w:color w:val="000000" w:themeColor="text1"/>
        </w:rPr>
        <w:t xml:space="preserve"> DE </w:t>
      </w:r>
      <w:r w:rsidR="001B7474">
        <w:rPr>
          <w:rFonts w:ascii="Arial" w:hAnsi="Arial" w:cs="Arial"/>
          <w:b/>
          <w:bCs/>
          <w:color w:val="000000" w:themeColor="text1"/>
        </w:rPr>
        <w:t>DIETAS NUTRICIONAIS, FÓRMULAS INFANTIS, LEITES ESPECIAIS E SUPLEMENTOS ALIMENTARES VISANDO SUPRIR A NECESSIDADE DOS PACIENTES ATENDIDOS PELA DIVISÃO DE ASSISTÊNCIA SOCIAL, ACOMETIDOS POR DOENÇAS QUE IMPOSSIBILITAM O CONSUMO DE ALIMENTAÇÃO CONVENCIONAL E PACIENTES COM RISCO NUTRICIONAL QUE NECESSITEM DE OFERTA CALÓRICA SUPERIOR</w:t>
      </w:r>
    </w:p>
    <w:p w14:paraId="0DA0B7C3" w14:textId="77777777" w:rsidR="00012F04" w:rsidRPr="005D7E2F" w:rsidRDefault="00012F04" w:rsidP="00012F04">
      <w:pPr>
        <w:pStyle w:val="PargrafodaLista"/>
        <w:spacing w:after="0" w:line="240" w:lineRule="auto"/>
        <w:rPr>
          <w:rFonts w:ascii="Arial" w:hAnsi="Arial" w:cs="Arial"/>
          <w:b/>
          <w:bCs/>
          <w:i/>
          <w:iCs/>
          <w:sz w:val="24"/>
          <w:szCs w:val="24"/>
        </w:rPr>
      </w:pPr>
    </w:p>
    <w:p w14:paraId="69B66584" w14:textId="07E2E621" w:rsidR="00012F04" w:rsidRPr="005D7E2F" w:rsidRDefault="00012F04" w:rsidP="00613DF8">
      <w:pPr>
        <w:spacing w:after="0" w:line="300" w:lineRule="auto"/>
        <w:ind w:firstLine="708"/>
        <w:jc w:val="both"/>
        <w:rPr>
          <w:rFonts w:ascii="Arial" w:hAnsi="Arial" w:cs="Arial"/>
          <w:sz w:val="24"/>
          <w:szCs w:val="24"/>
        </w:rPr>
      </w:pPr>
      <w:r w:rsidRPr="005D7E2F">
        <w:rPr>
          <w:rFonts w:ascii="Arial" w:hAnsi="Arial" w:cs="Arial"/>
          <w:b/>
          <w:bCs/>
          <w:sz w:val="24"/>
          <w:szCs w:val="24"/>
        </w:rPr>
        <w:t xml:space="preserve">OBJETO: </w:t>
      </w:r>
      <w:r w:rsidR="001B7474" w:rsidRPr="001B7474">
        <w:rPr>
          <w:rFonts w:ascii="Arial" w:hAnsi="Arial" w:cs="Arial"/>
          <w:b/>
          <w:bCs/>
          <w:color w:val="000000" w:themeColor="text1"/>
          <w:sz w:val="24"/>
          <w:szCs w:val="24"/>
        </w:rPr>
        <w:t>FORNECIMENTO</w:t>
      </w:r>
      <w:r w:rsidR="001B7474" w:rsidRPr="00FC1D26">
        <w:rPr>
          <w:rFonts w:ascii="Arial" w:hAnsi="Arial" w:cs="Arial"/>
          <w:b/>
          <w:bCs/>
          <w:color w:val="000000" w:themeColor="text1"/>
        </w:rPr>
        <w:t xml:space="preserve"> DE </w:t>
      </w:r>
      <w:r w:rsidR="001B7474">
        <w:rPr>
          <w:rFonts w:ascii="Arial" w:hAnsi="Arial" w:cs="Arial"/>
          <w:b/>
          <w:bCs/>
          <w:color w:val="000000" w:themeColor="text1"/>
        </w:rPr>
        <w:t>DIETAS NUTRICIONAIS, FÓRMULAS INFANTIS, LEITES ESPECIAIS E SUPLEMENTOS ALIMENTARES VISANDO SUPRIR A NECESSIDADE DOS PACIENTES ATENDIDOS PELA DIVISÃO DE ASSISTÊNCIA SOCIAL, ACOMETIDOS POR DOENÇAS QUE IMPOSSIBILITAM O CONSUMO DE ALIMENTAÇÃO CONVENCIONAL E PACIENTES COM RISCO NUTRICIONAL QUE NECESSITEM DE OFERTA CALÓRICA SUPERIOR</w:t>
      </w:r>
      <w:r w:rsidRPr="005D7E2F">
        <w:rPr>
          <w:rFonts w:ascii="Arial" w:hAnsi="Arial" w:cs="Arial"/>
          <w:sz w:val="24"/>
          <w:szCs w:val="24"/>
        </w:rPr>
        <w:t xml:space="preserve">, para atender à Secretaria Municipal de Saúde de </w:t>
      </w:r>
      <w:proofErr w:type="spellStart"/>
      <w:r w:rsidRPr="005D7E2F">
        <w:rPr>
          <w:rFonts w:ascii="Arial" w:hAnsi="Arial" w:cs="Arial"/>
          <w:sz w:val="24"/>
          <w:szCs w:val="24"/>
        </w:rPr>
        <w:t>Eldorado-MS</w:t>
      </w:r>
      <w:proofErr w:type="spellEnd"/>
      <w:r w:rsidRPr="005D7E2F">
        <w:rPr>
          <w:rFonts w:ascii="Arial" w:hAnsi="Arial" w:cs="Arial"/>
          <w:sz w:val="24"/>
          <w:szCs w:val="24"/>
        </w:rPr>
        <w:t xml:space="preserve">. </w:t>
      </w:r>
    </w:p>
    <w:p w14:paraId="15616334" w14:textId="77777777" w:rsidR="00012F04" w:rsidRPr="005D7E2F" w:rsidRDefault="00012F04" w:rsidP="00012F04">
      <w:pPr>
        <w:spacing w:after="0" w:line="300" w:lineRule="auto"/>
        <w:rPr>
          <w:rFonts w:ascii="Arial" w:hAnsi="Arial" w:cs="Arial"/>
          <w:b/>
          <w:bCs/>
        </w:rPr>
      </w:pPr>
    </w:p>
    <w:p w14:paraId="54278B1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DA DEFINIÇÃO </w:t>
      </w:r>
    </w:p>
    <w:p w14:paraId="0C100352" w14:textId="77777777" w:rsidR="00012F04" w:rsidRPr="005D7E2F" w:rsidRDefault="00012F04" w:rsidP="0048300E">
      <w:pPr>
        <w:pStyle w:val="PargrafodaLista"/>
        <w:numPr>
          <w:ilvl w:val="1"/>
          <w:numId w:val="42"/>
        </w:numPr>
        <w:spacing w:after="0" w:line="300" w:lineRule="auto"/>
        <w:jc w:val="both"/>
        <w:rPr>
          <w:rFonts w:ascii="Arial" w:hAnsi="Arial" w:cs="Arial"/>
        </w:rPr>
      </w:pPr>
      <w:r w:rsidRPr="005D7E2F">
        <w:rPr>
          <w:rFonts w:ascii="Arial" w:hAnsi="Arial" w:cs="Arial"/>
        </w:rPr>
        <w:t>O Instrumento de Medição de Resultado – IMR é o documento que apresenta os critérios de avaliação da qualidade dos serviços, identificando indicadores, finalidades, metas, instrumento de medição, forma de acompanhamento, periodicidade e mecanismo de cálculo, adequações de pagamento por eventual não atendimento das metas estabelecidas.</w:t>
      </w:r>
    </w:p>
    <w:p w14:paraId="5D5C0DF8" w14:textId="77777777" w:rsidR="00012F04" w:rsidRPr="005D7E2F" w:rsidRDefault="00012F04" w:rsidP="00012F04">
      <w:pPr>
        <w:pStyle w:val="PargrafodaLista"/>
        <w:spacing w:after="0" w:line="300" w:lineRule="auto"/>
        <w:ind w:left="0"/>
        <w:jc w:val="both"/>
        <w:rPr>
          <w:rFonts w:ascii="Arial" w:hAnsi="Arial" w:cs="Arial"/>
        </w:rPr>
      </w:pPr>
    </w:p>
    <w:p w14:paraId="2F90D13D"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OBJETIVOS A ATINGIR</w:t>
      </w:r>
    </w:p>
    <w:p w14:paraId="61B7EB72" w14:textId="77777777" w:rsidR="00012F04" w:rsidRPr="005D7E2F" w:rsidRDefault="00012F04" w:rsidP="0048300E">
      <w:pPr>
        <w:pStyle w:val="PargrafodaLista"/>
        <w:numPr>
          <w:ilvl w:val="1"/>
          <w:numId w:val="43"/>
        </w:numPr>
        <w:spacing w:after="0" w:line="300" w:lineRule="auto"/>
        <w:jc w:val="both"/>
        <w:rPr>
          <w:rFonts w:ascii="Arial" w:hAnsi="Arial" w:cs="Arial"/>
        </w:rPr>
      </w:pPr>
      <w:r w:rsidRPr="005D7E2F">
        <w:rPr>
          <w:rFonts w:ascii="Arial" w:hAnsi="Arial" w:cs="Arial"/>
        </w:rPr>
        <w:t>A utilização do IMR não impede a aplicação concomitante de outros mecanismos para a avaliação da prestação dos serviços, cujo principal objetivo é assegurar a prestação dos serviços em níveis elevados de qualidade.</w:t>
      </w:r>
    </w:p>
    <w:p w14:paraId="67D06FE5" w14:textId="77777777" w:rsidR="00012F04" w:rsidRPr="005D7E2F" w:rsidRDefault="00012F04" w:rsidP="00012F04">
      <w:pPr>
        <w:pStyle w:val="PargrafodaLista"/>
        <w:spacing w:after="0" w:line="300" w:lineRule="auto"/>
        <w:ind w:left="0"/>
        <w:jc w:val="both"/>
        <w:rPr>
          <w:rFonts w:ascii="Arial" w:hAnsi="Arial" w:cs="Arial"/>
        </w:rPr>
      </w:pPr>
    </w:p>
    <w:p w14:paraId="42618B3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FORMA DE AVALIAÇÃO</w:t>
      </w:r>
    </w:p>
    <w:p w14:paraId="3326B3D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Definição de situações que caracterizem o não atingimento do objetivo, e atribuição de descontos no valor de pagamento devido. </w:t>
      </w:r>
    </w:p>
    <w:p w14:paraId="6ECD35E9"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Este anexo é parte indissociável do Contrato </w:t>
      </w:r>
      <w:r w:rsidRPr="005D7E2F">
        <w:rPr>
          <w:rFonts w:ascii="Arial" w:hAnsi="Arial" w:cs="Arial"/>
          <w:color w:val="FF0000"/>
        </w:rPr>
        <w:t xml:space="preserve">XXX/20XX </w:t>
      </w:r>
      <w:r w:rsidRPr="005D7E2F">
        <w:rPr>
          <w:rFonts w:ascii="Arial" w:hAnsi="Arial" w:cs="Arial"/>
        </w:rPr>
        <w:t xml:space="preserve">firmado a partir do Processo nº </w:t>
      </w:r>
      <w:r w:rsidRPr="005D7E2F">
        <w:rPr>
          <w:rFonts w:ascii="Arial" w:hAnsi="Arial" w:cs="Arial"/>
          <w:color w:val="FF0000"/>
        </w:rPr>
        <w:t>XXX/20XX</w:t>
      </w:r>
      <w:r w:rsidRPr="005D7E2F">
        <w:rPr>
          <w:rFonts w:ascii="Arial" w:hAnsi="Arial" w:cs="Arial"/>
        </w:rPr>
        <w:t xml:space="preserve"> e de seus demais anexos. </w:t>
      </w:r>
    </w:p>
    <w:p w14:paraId="519A157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Na utilização do referido Instrumento de Medição serão observadas as cláusulas e disposições contidas no Estudo Técnico Preliminar, Gerenciamento de Risco e Termo de Referência – anexos ao edital.</w:t>
      </w:r>
    </w:p>
    <w:p w14:paraId="1F357C2D"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A cada Nota Fiscal/Fatura para fins de pagamento corresponderá aplicação individualizada do IMR. </w:t>
      </w:r>
    </w:p>
    <w:p w14:paraId="61E981F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O valor devido a título de pagamento mensal à contratada será mensurado a partir da aplicação das condições do presente IMR. </w:t>
      </w:r>
    </w:p>
    <w:p w14:paraId="562AF236" w14:textId="77777777" w:rsidR="00012F04" w:rsidRPr="005D7E2F" w:rsidRDefault="00012F04" w:rsidP="00012F04">
      <w:pPr>
        <w:pStyle w:val="PargrafodaLista"/>
        <w:spacing w:after="0" w:line="300" w:lineRule="auto"/>
        <w:ind w:left="0"/>
        <w:jc w:val="both"/>
        <w:rPr>
          <w:rFonts w:ascii="Arial" w:hAnsi="Arial" w:cs="Arial"/>
        </w:rPr>
      </w:pPr>
    </w:p>
    <w:p w14:paraId="489ADE87"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SANÇÕES </w:t>
      </w:r>
    </w:p>
    <w:p w14:paraId="7857C3DF" w14:textId="77777777" w:rsidR="00012F04" w:rsidRPr="005D7E2F" w:rsidRDefault="00012F04" w:rsidP="0048300E">
      <w:pPr>
        <w:pStyle w:val="PargrafodaLista"/>
        <w:numPr>
          <w:ilvl w:val="1"/>
          <w:numId w:val="44"/>
        </w:numPr>
        <w:spacing w:after="0" w:line="300" w:lineRule="auto"/>
        <w:jc w:val="both"/>
        <w:rPr>
          <w:rFonts w:ascii="Arial" w:hAnsi="Arial" w:cs="Arial"/>
        </w:rPr>
      </w:pPr>
      <w:r w:rsidRPr="005D7E2F">
        <w:rPr>
          <w:rFonts w:ascii="Arial" w:hAnsi="Arial" w:cs="Arial"/>
        </w:rPr>
        <w:lastRenderedPageBreak/>
        <w:t>A aplicação de índices de desconto do IMR caracteriza-se como instrumento de gestão contratual, não configurando sanção. A Contratante poderá, pela qualidade insuficiente, aplicar as penalidades previstas em contrato.</w:t>
      </w:r>
    </w:p>
    <w:p w14:paraId="5A023241" w14:textId="77777777" w:rsidR="00012F04" w:rsidRPr="005D7E2F" w:rsidRDefault="00012F04" w:rsidP="00012F04">
      <w:pPr>
        <w:pStyle w:val="PargrafodaLista"/>
        <w:spacing w:after="0" w:line="300" w:lineRule="auto"/>
        <w:ind w:left="0"/>
        <w:jc w:val="both"/>
        <w:rPr>
          <w:rFonts w:ascii="Arial" w:hAnsi="Arial" w:cs="Arial"/>
        </w:rPr>
      </w:pPr>
    </w:p>
    <w:p w14:paraId="214EC55A"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INDICADORES</w:t>
      </w:r>
    </w:p>
    <w:p w14:paraId="65F5CA16" w14:textId="77777777" w:rsidR="00012F04" w:rsidRPr="005D7E2F" w:rsidRDefault="00012F04" w:rsidP="0048300E">
      <w:pPr>
        <w:pStyle w:val="PargrafodaLista"/>
        <w:numPr>
          <w:ilvl w:val="1"/>
          <w:numId w:val="45"/>
        </w:numPr>
        <w:spacing w:after="0" w:line="300" w:lineRule="auto"/>
        <w:jc w:val="both"/>
        <w:rPr>
          <w:rFonts w:ascii="Arial" w:hAnsi="Arial" w:cs="Arial"/>
        </w:rPr>
      </w:pPr>
      <w:r w:rsidRPr="005D7E2F">
        <w:rPr>
          <w:rFonts w:ascii="Arial" w:hAnsi="Arial" w:cs="Arial"/>
        </w:rPr>
        <w:t>As tabelas abaixo apresentam os indicadores, finalidades, metas, instrumento de medição, forma de acompanhamento, periodicidade e mecanismo de cálculo.</w:t>
      </w:r>
    </w:p>
    <w:tbl>
      <w:tblPr>
        <w:tblStyle w:val="Tabelacomgrade"/>
        <w:tblW w:w="0" w:type="auto"/>
        <w:tblLook w:val="04A0" w:firstRow="1" w:lastRow="0" w:firstColumn="1" w:lastColumn="0" w:noHBand="0" w:noVBand="1"/>
      </w:tblPr>
      <w:tblGrid>
        <w:gridCol w:w="2319"/>
        <w:gridCol w:w="6175"/>
      </w:tblGrid>
      <w:tr w:rsidR="00012F04" w:rsidRPr="005D7E2F" w14:paraId="11F5ED6A" w14:textId="77777777" w:rsidTr="00BD7FC7">
        <w:tc>
          <w:tcPr>
            <w:tcW w:w="8494" w:type="dxa"/>
            <w:gridSpan w:val="2"/>
          </w:tcPr>
          <w:p w14:paraId="21569745" w14:textId="45E2618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00942037" w:rsidRPr="005D7E2F">
              <w:rPr>
                <w:rFonts w:ascii="Arial" w:hAnsi="Arial" w:cs="Arial"/>
                <w:b/>
                <w:bCs/>
              </w:rPr>
              <w:t xml:space="preserve">EXECUÇÃO </w:t>
            </w:r>
            <w:r w:rsidR="008543C9">
              <w:rPr>
                <w:rFonts w:ascii="Arial" w:hAnsi="Arial" w:cs="Arial"/>
                <w:b/>
                <w:bCs/>
              </w:rPr>
              <w:t>DA ENTREGA DOS ITENS LICITADOS</w:t>
            </w:r>
          </w:p>
        </w:tc>
      </w:tr>
      <w:tr w:rsidR="00012F04" w:rsidRPr="005D7E2F" w14:paraId="5B2D349B" w14:textId="77777777" w:rsidTr="00BD7FC7">
        <w:tc>
          <w:tcPr>
            <w:tcW w:w="2319" w:type="dxa"/>
          </w:tcPr>
          <w:p w14:paraId="22A1A99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2EF3D488" w14:textId="52DABB5A"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 xml:space="preserve">Garantir </w:t>
            </w:r>
            <w:r w:rsidR="000569F4">
              <w:rPr>
                <w:rFonts w:ascii="Arial" w:hAnsi="Arial" w:cs="Arial"/>
              </w:rPr>
              <w:t>o fornecimento dos produtos</w:t>
            </w:r>
          </w:p>
        </w:tc>
      </w:tr>
      <w:tr w:rsidR="00012F04" w:rsidRPr="005D7E2F" w14:paraId="3811331D" w14:textId="77777777" w:rsidTr="00BD7FC7">
        <w:tc>
          <w:tcPr>
            <w:tcW w:w="2319" w:type="dxa"/>
          </w:tcPr>
          <w:p w14:paraId="7047F7E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13FEFBDE" w14:textId="6A7C135D" w:rsidR="00012F04" w:rsidRPr="005D7E2F" w:rsidRDefault="004A723A" w:rsidP="00BD7FC7">
            <w:pPr>
              <w:pStyle w:val="PargrafodaLista"/>
              <w:spacing w:line="300" w:lineRule="auto"/>
              <w:ind w:left="0"/>
              <w:jc w:val="both"/>
              <w:rPr>
                <w:rFonts w:ascii="Arial" w:hAnsi="Arial" w:cs="Arial"/>
              </w:rPr>
            </w:pPr>
            <w:r w:rsidRPr="005D7E2F">
              <w:rPr>
                <w:rFonts w:ascii="Arial" w:hAnsi="Arial" w:cs="Arial"/>
              </w:rPr>
              <w:t xml:space="preserve">Menor do que </w:t>
            </w:r>
            <w:r w:rsidR="000569F4">
              <w:rPr>
                <w:rFonts w:ascii="Arial" w:hAnsi="Arial" w:cs="Arial"/>
              </w:rPr>
              <w:t>2</w:t>
            </w:r>
            <w:r w:rsidRPr="005D7E2F">
              <w:rPr>
                <w:rFonts w:ascii="Arial" w:hAnsi="Arial" w:cs="Arial"/>
              </w:rPr>
              <w:t xml:space="preserve"> apontamentos/reclamações, por mês</w:t>
            </w:r>
          </w:p>
        </w:tc>
      </w:tr>
      <w:tr w:rsidR="00012F04" w:rsidRPr="005D7E2F" w14:paraId="24261FAB" w14:textId="77777777" w:rsidTr="00BD7FC7">
        <w:tc>
          <w:tcPr>
            <w:tcW w:w="2319" w:type="dxa"/>
          </w:tcPr>
          <w:p w14:paraId="06E2B39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42111381" w14:textId="48D54CF2"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 xml:space="preserve">Contagem do número de apontamentos realizados pelo fiscal e de reclamações </w:t>
            </w:r>
            <w:r w:rsidR="000569F4">
              <w:rPr>
                <w:rFonts w:ascii="Arial" w:hAnsi="Arial" w:cs="Arial"/>
              </w:rPr>
              <w:t>através dos assistentes sociais</w:t>
            </w:r>
          </w:p>
        </w:tc>
      </w:tr>
      <w:tr w:rsidR="00012F04" w:rsidRPr="005D7E2F" w14:paraId="55E1F315" w14:textId="77777777" w:rsidTr="00BD7FC7">
        <w:tc>
          <w:tcPr>
            <w:tcW w:w="2319" w:type="dxa"/>
          </w:tcPr>
          <w:p w14:paraId="6599BAD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55A27EA9"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Controle por parte dos fiscais acerca dos apontamentos e reclamações</w:t>
            </w:r>
          </w:p>
        </w:tc>
      </w:tr>
      <w:tr w:rsidR="00012F04" w:rsidRPr="005D7E2F" w14:paraId="4D793B5E" w14:textId="77777777" w:rsidTr="00BD7FC7">
        <w:tc>
          <w:tcPr>
            <w:tcW w:w="2319" w:type="dxa"/>
          </w:tcPr>
          <w:p w14:paraId="583756B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5E06FF33"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Mensal</w:t>
            </w:r>
          </w:p>
        </w:tc>
      </w:tr>
      <w:tr w:rsidR="00012F04" w:rsidRPr="005D7E2F" w14:paraId="5C8708CB" w14:textId="77777777" w:rsidTr="00BD7FC7">
        <w:tc>
          <w:tcPr>
            <w:tcW w:w="2319" w:type="dxa"/>
          </w:tcPr>
          <w:p w14:paraId="3EE757F2"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4C25ADB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 xml:space="preserve">1% de desconto para cada 1 </w:t>
            </w:r>
            <w:r w:rsidR="00652BB1" w:rsidRPr="005D7E2F">
              <w:rPr>
                <w:rFonts w:ascii="Arial" w:hAnsi="Arial" w:cs="Arial"/>
              </w:rPr>
              <w:t>apontamento</w:t>
            </w:r>
            <w:r w:rsidRPr="005D7E2F">
              <w:rPr>
                <w:rFonts w:ascii="Arial" w:hAnsi="Arial" w:cs="Arial"/>
              </w:rPr>
              <w:t xml:space="preserve"> que impactou no resultado. </w:t>
            </w:r>
          </w:p>
        </w:tc>
      </w:tr>
    </w:tbl>
    <w:p w14:paraId="43694B7B" w14:textId="777777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319"/>
        <w:gridCol w:w="6175"/>
      </w:tblGrid>
      <w:tr w:rsidR="00012F04" w:rsidRPr="005D7E2F" w14:paraId="3ABA2006" w14:textId="77777777" w:rsidTr="00BD7FC7">
        <w:tc>
          <w:tcPr>
            <w:tcW w:w="8494" w:type="dxa"/>
            <w:gridSpan w:val="2"/>
          </w:tcPr>
          <w:p w14:paraId="39819190" w14:textId="12169C2A"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2: </w:t>
            </w:r>
            <w:r w:rsidR="008376FB" w:rsidRPr="005D7E2F">
              <w:rPr>
                <w:rFonts w:ascii="Arial" w:hAnsi="Arial" w:cs="Arial"/>
                <w:b/>
                <w:bCs/>
              </w:rPr>
              <w:t>PONTUALIDADE N</w:t>
            </w:r>
            <w:r w:rsidR="003261B2">
              <w:rPr>
                <w:rFonts w:ascii="Arial" w:hAnsi="Arial" w:cs="Arial"/>
                <w:b/>
                <w:bCs/>
              </w:rPr>
              <w:t>A</w:t>
            </w:r>
            <w:r w:rsidR="00496942">
              <w:rPr>
                <w:rFonts w:ascii="Arial" w:hAnsi="Arial" w:cs="Arial"/>
                <w:b/>
                <w:bCs/>
              </w:rPr>
              <w:t xml:space="preserve"> ENTREGA DOS MATERIAIS DE ACORDO COM LAUDOS MÉDICOS, NUTRICIONAIS</w:t>
            </w:r>
          </w:p>
        </w:tc>
      </w:tr>
      <w:tr w:rsidR="00012F04" w:rsidRPr="005D7E2F" w14:paraId="6C8B988A" w14:textId="77777777" w:rsidTr="00BD7FC7">
        <w:tc>
          <w:tcPr>
            <w:tcW w:w="2319" w:type="dxa"/>
          </w:tcPr>
          <w:p w14:paraId="116B507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5CF98C63" w14:textId="20089ED9"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Garantir a </w:t>
            </w:r>
            <w:r w:rsidR="009A660D">
              <w:rPr>
                <w:rFonts w:ascii="Arial" w:hAnsi="Arial" w:cs="Arial"/>
              </w:rPr>
              <w:t>QUALIDADE</w:t>
            </w:r>
            <w:r w:rsidRPr="005D7E2F">
              <w:rPr>
                <w:rFonts w:ascii="Arial" w:hAnsi="Arial" w:cs="Arial"/>
              </w:rPr>
              <w:t xml:space="preserve"> </w:t>
            </w:r>
            <w:r w:rsidR="009A660D">
              <w:rPr>
                <w:rFonts w:ascii="Arial" w:hAnsi="Arial" w:cs="Arial"/>
              </w:rPr>
              <w:t>DOS MATERIAIS ADQUIRIDOS</w:t>
            </w:r>
          </w:p>
        </w:tc>
      </w:tr>
      <w:tr w:rsidR="00012F04" w:rsidRPr="005D7E2F" w14:paraId="0D972919" w14:textId="77777777" w:rsidTr="00BD7FC7">
        <w:tc>
          <w:tcPr>
            <w:tcW w:w="2319" w:type="dxa"/>
          </w:tcPr>
          <w:p w14:paraId="4267D986"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2510B908" w14:textId="2AE129CA" w:rsidR="00012F04" w:rsidRPr="005D7E2F" w:rsidRDefault="008E52C7" w:rsidP="00BD7FC7">
            <w:pPr>
              <w:pStyle w:val="PargrafodaLista"/>
              <w:spacing w:line="300" w:lineRule="auto"/>
              <w:ind w:left="0"/>
              <w:jc w:val="both"/>
              <w:rPr>
                <w:rFonts w:ascii="Arial" w:hAnsi="Arial" w:cs="Arial"/>
              </w:rPr>
            </w:pPr>
            <w:r>
              <w:rPr>
                <w:rFonts w:ascii="Arial" w:hAnsi="Arial" w:cs="Arial"/>
              </w:rPr>
              <w:t>Igual ou superior qualidade exigida no mercado</w:t>
            </w:r>
          </w:p>
        </w:tc>
      </w:tr>
      <w:tr w:rsidR="00012F04" w:rsidRPr="005D7E2F" w14:paraId="2CD8A99F" w14:textId="77777777" w:rsidTr="00BD7FC7">
        <w:tc>
          <w:tcPr>
            <w:tcW w:w="2319" w:type="dxa"/>
          </w:tcPr>
          <w:p w14:paraId="7B10589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3D2418D0" w14:textId="557ED0EB"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Verificação da data </w:t>
            </w:r>
            <w:r w:rsidR="00795624">
              <w:rPr>
                <w:rFonts w:ascii="Arial" w:hAnsi="Arial" w:cs="Arial"/>
              </w:rPr>
              <w:t>de validade, armazenamento, conservação e legibilidade de informações constantes na embalagem</w:t>
            </w:r>
          </w:p>
        </w:tc>
      </w:tr>
      <w:tr w:rsidR="00012F04" w:rsidRPr="005D7E2F" w14:paraId="1393B116" w14:textId="77777777" w:rsidTr="00BD7FC7">
        <w:tc>
          <w:tcPr>
            <w:tcW w:w="2319" w:type="dxa"/>
          </w:tcPr>
          <w:p w14:paraId="0EF00C3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2A121A9D" w14:textId="2D3F2A71"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Controle por parte do fiscais acerca d</w:t>
            </w:r>
            <w:r w:rsidR="00C57679">
              <w:rPr>
                <w:rFonts w:ascii="Arial" w:hAnsi="Arial" w:cs="Arial"/>
              </w:rPr>
              <w:t>e observações através de laudos dos assistentes sociais</w:t>
            </w:r>
          </w:p>
        </w:tc>
      </w:tr>
      <w:tr w:rsidR="00012F04" w:rsidRPr="005D7E2F" w14:paraId="33FE0E87" w14:textId="77777777" w:rsidTr="00BD7FC7">
        <w:tc>
          <w:tcPr>
            <w:tcW w:w="2319" w:type="dxa"/>
          </w:tcPr>
          <w:p w14:paraId="23FD476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46A7F20F" w14:textId="7872870C" w:rsidR="00012F04" w:rsidRPr="005D7E2F" w:rsidRDefault="00114266" w:rsidP="00BD7FC7">
            <w:pPr>
              <w:pStyle w:val="PargrafodaLista"/>
              <w:spacing w:line="300" w:lineRule="auto"/>
              <w:ind w:left="0"/>
              <w:jc w:val="both"/>
              <w:rPr>
                <w:rFonts w:ascii="Arial" w:hAnsi="Arial" w:cs="Arial"/>
              </w:rPr>
            </w:pPr>
            <w:r>
              <w:rPr>
                <w:rFonts w:ascii="Arial" w:hAnsi="Arial" w:cs="Arial"/>
              </w:rPr>
              <w:t>No ato da entrega dos materiais</w:t>
            </w:r>
          </w:p>
        </w:tc>
      </w:tr>
      <w:tr w:rsidR="00012F04" w:rsidRPr="005D7E2F" w14:paraId="696A1A75" w14:textId="77777777" w:rsidTr="00BD7FC7">
        <w:tc>
          <w:tcPr>
            <w:tcW w:w="2319" w:type="dxa"/>
          </w:tcPr>
          <w:p w14:paraId="34802C28"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342ACF93" w14:textId="2AB79C6E" w:rsidR="00012F04" w:rsidRPr="005D7E2F" w:rsidRDefault="00B167A5" w:rsidP="00BD7FC7">
            <w:pPr>
              <w:pStyle w:val="PargrafodaLista"/>
              <w:spacing w:line="300" w:lineRule="auto"/>
              <w:ind w:left="0"/>
              <w:jc w:val="both"/>
              <w:rPr>
                <w:rFonts w:ascii="Arial" w:hAnsi="Arial" w:cs="Arial"/>
              </w:rPr>
            </w:pPr>
            <w:r w:rsidRPr="005D7E2F">
              <w:rPr>
                <w:rFonts w:ascii="Arial" w:hAnsi="Arial" w:cs="Arial"/>
              </w:rPr>
              <w:t xml:space="preserve">1% para cada </w:t>
            </w:r>
            <w:r w:rsidR="00114266">
              <w:rPr>
                <w:rFonts w:ascii="Arial" w:hAnsi="Arial" w:cs="Arial"/>
              </w:rPr>
              <w:t>item que não estiver em conformidade</w:t>
            </w:r>
          </w:p>
        </w:tc>
      </w:tr>
    </w:tbl>
    <w:p w14:paraId="2685F577" w14:textId="77777777" w:rsidR="00012F04" w:rsidRPr="005D7E2F" w:rsidRDefault="00012F04" w:rsidP="00012F04">
      <w:pPr>
        <w:pStyle w:val="PargrafodaLista"/>
        <w:spacing w:after="0" w:line="300" w:lineRule="auto"/>
        <w:ind w:left="0"/>
        <w:jc w:val="both"/>
        <w:rPr>
          <w:rFonts w:ascii="Arial" w:hAnsi="Arial" w:cs="Arial"/>
        </w:rPr>
      </w:pPr>
    </w:p>
    <w:p w14:paraId="7C268C7A" w14:textId="77777777" w:rsidR="00012F04" w:rsidRPr="005D7E2F" w:rsidRDefault="00012F04" w:rsidP="00012F04">
      <w:pPr>
        <w:pStyle w:val="PargrafodaLista"/>
        <w:spacing w:after="0" w:line="300" w:lineRule="auto"/>
        <w:ind w:left="0"/>
        <w:jc w:val="both"/>
        <w:rPr>
          <w:rFonts w:ascii="Arial" w:hAnsi="Arial" w:cs="Arial"/>
          <w:b/>
          <w:bCs/>
        </w:rPr>
      </w:pPr>
      <w:r w:rsidRPr="005D7E2F">
        <w:rPr>
          <w:rFonts w:ascii="Arial" w:hAnsi="Arial" w:cs="Arial"/>
          <w:b/>
          <w:bCs/>
        </w:rPr>
        <w:t xml:space="preserve">6. FORMA DE AFERIÇÃO E ANOTAÇÃO DOS RESULTADOS </w:t>
      </w:r>
    </w:p>
    <w:p w14:paraId="6DE811A3" w14:textId="77777777" w:rsidR="00012F04" w:rsidRPr="005D7E2F" w:rsidRDefault="00012F04" w:rsidP="00012F04">
      <w:pPr>
        <w:pStyle w:val="PargrafodaLista"/>
        <w:spacing w:after="0" w:line="300" w:lineRule="auto"/>
        <w:ind w:left="0"/>
        <w:jc w:val="both"/>
        <w:rPr>
          <w:rFonts w:ascii="Arial" w:hAnsi="Arial" w:cs="Arial"/>
        </w:rPr>
      </w:pPr>
      <w:r w:rsidRPr="005D7E2F">
        <w:rPr>
          <w:rFonts w:ascii="Arial" w:hAnsi="Arial" w:cs="Arial"/>
        </w:rPr>
        <w:t xml:space="preserve">6.1 O Fiscal do Contrato deverá utilizar as tabelas abaixo para registrar as ocorrências dentro do período de aferição: </w:t>
      </w:r>
    </w:p>
    <w:p w14:paraId="7AF99B03" w14:textId="18B6F3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689"/>
        <w:gridCol w:w="5805"/>
      </w:tblGrid>
      <w:tr w:rsidR="00012F04" w:rsidRPr="005D7E2F" w14:paraId="69DAF8F4" w14:textId="77777777" w:rsidTr="00BD7FC7">
        <w:tc>
          <w:tcPr>
            <w:tcW w:w="8494" w:type="dxa"/>
            <w:gridSpan w:val="2"/>
          </w:tcPr>
          <w:p w14:paraId="54BCCB9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Pr="005D7E2F">
              <w:rPr>
                <w:rFonts w:ascii="Arial" w:hAnsi="Arial" w:cs="Arial"/>
                <w:b/>
                <w:bCs/>
                <w:color w:val="FF0000"/>
              </w:rPr>
              <w:t>XXX</w:t>
            </w:r>
          </w:p>
        </w:tc>
      </w:tr>
      <w:tr w:rsidR="00012F04" w:rsidRPr="005D7E2F" w14:paraId="70AFBCE2" w14:textId="77777777" w:rsidTr="00BD7FC7">
        <w:tc>
          <w:tcPr>
            <w:tcW w:w="2689" w:type="dxa"/>
          </w:tcPr>
          <w:p w14:paraId="108DA314"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24B5E21A"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0C90A50D" w14:textId="77777777" w:rsidTr="00BD7FC7">
        <w:tc>
          <w:tcPr>
            <w:tcW w:w="2689" w:type="dxa"/>
          </w:tcPr>
          <w:p w14:paraId="20EE2835"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6B8947B4"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47ECC0FC" w14:textId="77777777" w:rsidTr="00BD7FC7">
        <w:tc>
          <w:tcPr>
            <w:tcW w:w="2689" w:type="dxa"/>
          </w:tcPr>
          <w:p w14:paraId="2418A37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Descontos:</w:t>
            </w:r>
          </w:p>
        </w:tc>
        <w:tc>
          <w:tcPr>
            <w:tcW w:w="5805" w:type="dxa"/>
          </w:tcPr>
          <w:p w14:paraId="6044BBFD"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0563FE0" w14:textId="77777777" w:rsidTr="00BD7FC7">
        <w:tc>
          <w:tcPr>
            <w:tcW w:w="2689" w:type="dxa"/>
          </w:tcPr>
          <w:p w14:paraId="60B468D9" w14:textId="77777777" w:rsidR="00012F04" w:rsidRPr="005D7E2F" w:rsidRDefault="0048300E" w:rsidP="00BD7FC7">
            <w:pPr>
              <w:pStyle w:val="PargrafodaLista"/>
              <w:spacing w:line="300" w:lineRule="auto"/>
              <w:ind w:left="0"/>
              <w:jc w:val="both"/>
              <w:rPr>
                <w:rFonts w:ascii="Arial" w:hAnsi="Arial" w:cs="Arial"/>
              </w:rPr>
            </w:pPr>
            <w:r w:rsidRPr="005D7E2F">
              <w:rPr>
                <w:rFonts w:ascii="Arial" w:hAnsi="Arial" w:cs="Arial"/>
              </w:rPr>
              <w:t>.</w:t>
            </w:r>
          </w:p>
        </w:tc>
        <w:tc>
          <w:tcPr>
            <w:tcW w:w="5805" w:type="dxa"/>
          </w:tcPr>
          <w:p w14:paraId="04273CDB"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4128190E" w14:textId="77777777" w:rsidTr="00BD7FC7">
        <w:tc>
          <w:tcPr>
            <w:tcW w:w="8494" w:type="dxa"/>
            <w:gridSpan w:val="2"/>
          </w:tcPr>
          <w:p w14:paraId="37DD558F"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b/>
                <w:bCs/>
              </w:rPr>
              <w:t xml:space="preserve">INDICADOR 2: </w:t>
            </w:r>
            <w:r w:rsidRPr="005D7E2F">
              <w:rPr>
                <w:rFonts w:ascii="Arial" w:hAnsi="Arial" w:cs="Arial"/>
                <w:b/>
                <w:bCs/>
                <w:color w:val="FF0000"/>
              </w:rPr>
              <w:t>XXX</w:t>
            </w:r>
          </w:p>
        </w:tc>
      </w:tr>
      <w:tr w:rsidR="00012F04" w:rsidRPr="005D7E2F" w14:paraId="5DB80CF7" w14:textId="77777777" w:rsidTr="00BD7FC7">
        <w:tc>
          <w:tcPr>
            <w:tcW w:w="2689" w:type="dxa"/>
          </w:tcPr>
          <w:p w14:paraId="3A55FA3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0F6CD8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5BCF8389" w14:textId="77777777" w:rsidTr="00BD7FC7">
        <w:tc>
          <w:tcPr>
            <w:tcW w:w="2689" w:type="dxa"/>
          </w:tcPr>
          <w:p w14:paraId="78D6361F"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4CE72DA9"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3ED27379" w14:textId="77777777" w:rsidTr="00BD7FC7">
        <w:tc>
          <w:tcPr>
            <w:tcW w:w="2689" w:type="dxa"/>
          </w:tcPr>
          <w:p w14:paraId="42F6022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lastRenderedPageBreak/>
              <w:t>Descontos:</w:t>
            </w:r>
          </w:p>
        </w:tc>
        <w:tc>
          <w:tcPr>
            <w:tcW w:w="5805" w:type="dxa"/>
          </w:tcPr>
          <w:p w14:paraId="72BC59EB"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E68DE8A" w14:textId="77777777" w:rsidTr="00BD7FC7">
        <w:tc>
          <w:tcPr>
            <w:tcW w:w="2689" w:type="dxa"/>
          </w:tcPr>
          <w:p w14:paraId="2AA4C066" w14:textId="77777777" w:rsidR="00012F04" w:rsidRPr="005D7E2F" w:rsidRDefault="00012F04" w:rsidP="00BD7FC7">
            <w:pPr>
              <w:pStyle w:val="PargrafodaLista"/>
              <w:spacing w:line="300" w:lineRule="auto"/>
              <w:ind w:left="0"/>
              <w:jc w:val="both"/>
              <w:rPr>
                <w:rFonts w:ascii="Arial" w:hAnsi="Arial" w:cs="Arial"/>
              </w:rPr>
            </w:pPr>
          </w:p>
        </w:tc>
        <w:tc>
          <w:tcPr>
            <w:tcW w:w="5805" w:type="dxa"/>
          </w:tcPr>
          <w:p w14:paraId="0D75E1EC"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7CD1BEDB" w14:textId="77777777" w:rsidTr="00BD7FC7">
        <w:tc>
          <w:tcPr>
            <w:tcW w:w="2689" w:type="dxa"/>
          </w:tcPr>
          <w:p w14:paraId="182E6319"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Total dos descontos:</w:t>
            </w:r>
          </w:p>
        </w:tc>
        <w:tc>
          <w:tcPr>
            <w:tcW w:w="5805" w:type="dxa"/>
          </w:tcPr>
          <w:p w14:paraId="469C7F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bl>
    <w:p w14:paraId="619B7EAD" w14:textId="5B852A07" w:rsidR="00012F04" w:rsidRDefault="00012F04" w:rsidP="00012F04">
      <w:pPr>
        <w:pStyle w:val="PargrafodaLista"/>
        <w:spacing w:after="0" w:line="300" w:lineRule="auto"/>
        <w:ind w:left="0"/>
        <w:jc w:val="both"/>
        <w:rPr>
          <w:rFonts w:ascii="Arial" w:hAnsi="Arial" w:cs="Arial"/>
        </w:rPr>
      </w:pPr>
    </w:p>
    <w:p w14:paraId="1EAA3E0A" w14:textId="77777777" w:rsidR="004317BD" w:rsidRPr="005D7E2F" w:rsidRDefault="004317BD" w:rsidP="00012F04">
      <w:pPr>
        <w:pStyle w:val="PargrafodaLista"/>
        <w:spacing w:after="0" w:line="300" w:lineRule="auto"/>
        <w:ind w:left="0"/>
        <w:jc w:val="both"/>
        <w:rPr>
          <w:rFonts w:ascii="Arial" w:hAnsi="Arial" w:cs="Arial"/>
        </w:rPr>
      </w:pPr>
    </w:p>
    <w:p w14:paraId="5FB018DC" w14:textId="77777777" w:rsidR="00842341" w:rsidRPr="00154F50" w:rsidRDefault="00842341" w:rsidP="00842341">
      <w:pPr>
        <w:pStyle w:val="PargrafodaLista"/>
        <w:jc w:val="right"/>
        <w:rPr>
          <w:rFonts w:ascii="Arial" w:hAnsi="Arial" w:cs="Arial"/>
          <w:color w:val="000000" w:themeColor="text1"/>
          <w:sz w:val="24"/>
          <w:szCs w:val="24"/>
        </w:rPr>
      </w:pPr>
      <w:r w:rsidRPr="00154F50">
        <w:rPr>
          <w:rFonts w:ascii="Arial" w:hAnsi="Arial" w:cs="Arial"/>
          <w:b/>
          <w:bCs/>
          <w:color w:val="000000" w:themeColor="text1"/>
          <w:sz w:val="24"/>
          <w:szCs w:val="24"/>
        </w:rPr>
        <w:t xml:space="preserve">ELDORADO/MS, </w:t>
      </w:r>
      <w:r>
        <w:rPr>
          <w:rFonts w:ascii="Arial" w:hAnsi="Arial" w:cs="Arial"/>
          <w:b/>
          <w:bCs/>
          <w:color w:val="000000" w:themeColor="text1"/>
          <w:sz w:val="24"/>
          <w:szCs w:val="24"/>
        </w:rPr>
        <w:t xml:space="preserve">10 </w:t>
      </w:r>
      <w:r w:rsidRPr="00154F50">
        <w:rPr>
          <w:rFonts w:ascii="Arial" w:hAnsi="Arial" w:cs="Arial"/>
          <w:b/>
          <w:bCs/>
          <w:color w:val="000000" w:themeColor="text1"/>
          <w:sz w:val="24"/>
          <w:szCs w:val="24"/>
        </w:rPr>
        <w:t xml:space="preserve">de </w:t>
      </w:r>
      <w:proofErr w:type="gramStart"/>
      <w:r>
        <w:rPr>
          <w:rFonts w:ascii="Arial" w:hAnsi="Arial" w:cs="Arial"/>
          <w:b/>
          <w:bCs/>
          <w:color w:val="000000" w:themeColor="text1"/>
          <w:sz w:val="24"/>
          <w:szCs w:val="24"/>
        </w:rPr>
        <w:t>AGOSTO</w:t>
      </w:r>
      <w:proofErr w:type="gramEnd"/>
      <w:r w:rsidRPr="00154F50">
        <w:rPr>
          <w:rFonts w:ascii="Arial" w:hAnsi="Arial" w:cs="Arial"/>
          <w:b/>
          <w:bCs/>
          <w:color w:val="000000" w:themeColor="text1"/>
          <w:sz w:val="24"/>
          <w:szCs w:val="24"/>
        </w:rPr>
        <w:t xml:space="preserve"> de 2024.</w:t>
      </w:r>
    </w:p>
    <w:p w14:paraId="25578D10" w14:textId="4759EB99" w:rsidR="00012F04" w:rsidRPr="004C0E1A" w:rsidRDefault="004C0E1A" w:rsidP="00012F04">
      <w:pPr>
        <w:pStyle w:val="Nivel2"/>
        <w:rPr>
          <w:color w:val="00B050"/>
        </w:rPr>
      </w:pPr>
      <w:r>
        <w:t xml:space="preserve"> </w:t>
      </w:r>
    </w:p>
    <w:p w14:paraId="2ACB6CF7" w14:textId="77777777" w:rsidR="00012F04" w:rsidRPr="005D7E2F" w:rsidRDefault="00012F04" w:rsidP="00012F04">
      <w:pPr>
        <w:spacing w:before="120" w:afterLines="120" w:after="288" w:line="312" w:lineRule="auto"/>
        <w:jc w:val="center"/>
        <w:rPr>
          <w:rFonts w:ascii="Arial" w:eastAsia="Arial" w:hAnsi="Arial" w:cs="Arial"/>
          <w:sz w:val="20"/>
          <w:szCs w:val="20"/>
        </w:rPr>
      </w:pPr>
    </w:p>
    <w:p w14:paraId="59200483" w14:textId="77777777" w:rsidR="002C7DFB" w:rsidRPr="005D7E2F" w:rsidRDefault="002C7DFB" w:rsidP="002C7DFB">
      <w:pPr>
        <w:pStyle w:val="PargrafodaLista"/>
        <w:spacing w:after="0" w:line="240" w:lineRule="auto"/>
        <w:rPr>
          <w:rFonts w:ascii="Arial" w:hAnsi="Arial" w:cs="Arial"/>
          <w:sz w:val="24"/>
          <w:szCs w:val="24"/>
        </w:rPr>
      </w:pPr>
    </w:p>
    <w:p w14:paraId="3C5A0C0D" w14:textId="77777777" w:rsidR="002C7DFB" w:rsidRPr="005D7E2F" w:rsidRDefault="002C7DFB" w:rsidP="002C7DFB">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2C7DFB" w:rsidRPr="005D7E2F" w14:paraId="7BD4FBD7" w14:textId="77777777" w:rsidTr="00BD7FC7">
        <w:tc>
          <w:tcPr>
            <w:tcW w:w="3964" w:type="dxa"/>
            <w:tcBorders>
              <w:top w:val="single" w:sz="4" w:space="0" w:color="auto"/>
            </w:tcBorders>
          </w:tcPr>
          <w:p w14:paraId="658D2F3A" w14:textId="77777777" w:rsidR="002C7DFB" w:rsidRPr="005D7E2F" w:rsidRDefault="002C7DFB" w:rsidP="00BD7FC7">
            <w:pPr>
              <w:pStyle w:val="Textbody"/>
              <w:jc w:val="center"/>
              <w:rPr>
                <w:rFonts w:ascii="Arial" w:hAnsi="Arial" w:cs="Arial"/>
                <w:b/>
              </w:rPr>
            </w:pPr>
            <w:proofErr w:type="spellStart"/>
            <w:r w:rsidRPr="005D7E2F">
              <w:rPr>
                <w:rFonts w:ascii="Arial" w:hAnsi="Arial" w:cs="Arial"/>
                <w:b/>
              </w:rPr>
              <w:t>Abiezer</w:t>
            </w:r>
            <w:proofErr w:type="spellEnd"/>
            <w:r w:rsidRPr="005D7E2F">
              <w:rPr>
                <w:rFonts w:ascii="Arial" w:hAnsi="Arial" w:cs="Arial"/>
                <w:b/>
              </w:rPr>
              <w:t xml:space="preserve"> </w:t>
            </w:r>
            <w:proofErr w:type="spellStart"/>
            <w:r w:rsidRPr="005D7E2F">
              <w:rPr>
                <w:rFonts w:ascii="Arial" w:hAnsi="Arial" w:cs="Arial"/>
                <w:b/>
              </w:rPr>
              <w:t>Zione</w:t>
            </w:r>
            <w:proofErr w:type="spellEnd"/>
            <w:r w:rsidRPr="005D7E2F">
              <w:rPr>
                <w:rFonts w:ascii="Arial" w:hAnsi="Arial" w:cs="Arial"/>
                <w:b/>
              </w:rPr>
              <w:t xml:space="preserve"> – Técnico de Informática</w:t>
            </w:r>
          </w:p>
        </w:tc>
        <w:tc>
          <w:tcPr>
            <w:tcW w:w="709" w:type="dxa"/>
          </w:tcPr>
          <w:p w14:paraId="7459C279" w14:textId="77777777" w:rsidR="002C7DFB" w:rsidRPr="005D7E2F" w:rsidRDefault="002C7DFB" w:rsidP="00BD7FC7">
            <w:pPr>
              <w:pStyle w:val="Textbody"/>
              <w:jc w:val="center"/>
              <w:rPr>
                <w:rFonts w:ascii="Arial" w:hAnsi="Arial" w:cs="Arial"/>
              </w:rPr>
            </w:pPr>
          </w:p>
        </w:tc>
        <w:tc>
          <w:tcPr>
            <w:tcW w:w="4105" w:type="dxa"/>
            <w:tcBorders>
              <w:top w:val="single" w:sz="4" w:space="0" w:color="auto"/>
            </w:tcBorders>
          </w:tcPr>
          <w:p w14:paraId="32868635" w14:textId="77777777" w:rsidR="002C7DFB" w:rsidRPr="005D7E2F" w:rsidRDefault="002C7DFB" w:rsidP="00BD7FC7">
            <w:pPr>
              <w:pStyle w:val="Textbody"/>
              <w:jc w:val="center"/>
              <w:rPr>
                <w:rFonts w:ascii="Arial" w:hAnsi="Arial" w:cs="Arial"/>
                <w:b/>
              </w:rPr>
            </w:pPr>
            <w:proofErr w:type="spellStart"/>
            <w:r w:rsidRPr="005D7E2F">
              <w:rPr>
                <w:rFonts w:ascii="Arial" w:hAnsi="Arial" w:cs="Arial"/>
                <w:b/>
              </w:rPr>
              <w:t>Darqueline</w:t>
            </w:r>
            <w:proofErr w:type="spellEnd"/>
            <w:r w:rsidRPr="005D7E2F">
              <w:rPr>
                <w:rFonts w:ascii="Arial" w:hAnsi="Arial" w:cs="Arial"/>
                <w:b/>
              </w:rPr>
              <w:t xml:space="preserve"> </w:t>
            </w:r>
            <w:proofErr w:type="spellStart"/>
            <w:r w:rsidRPr="005D7E2F">
              <w:rPr>
                <w:rFonts w:ascii="Arial" w:hAnsi="Arial" w:cs="Arial"/>
                <w:b/>
              </w:rPr>
              <w:t>Thuane</w:t>
            </w:r>
            <w:proofErr w:type="spellEnd"/>
            <w:r w:rsidRPr="005D7E2F">
              <w:rPr>
                <w:rFonts w:ascii="Arial" w:hAnsi="Arial" w:cs="Arial"/>
                <w:b/>
              </w:rPr>
              <w:t xml:space="preserve"> Euzébio – Notificação e Sistemas</w:t>
            </w:r>
          </w:p>
          <w:p w14:paraId="6DD7689B" w14:textId="77777777" w:rsidR="002C7DFB" w:rsidRPr="005D7E2F" w:rsidRDefault="002C7DFB" w:rsidP="00BD7FC7">
            <w:pPr>
              <w:pStyle w:val="Textbody"/>
              <w:jc w:val="center"/>
              <w:rPr>
                <w:rFonts w:ascii="Arial" w:hAnsi="Arial" w:cs="Arial"/>
                <w:b/>
              </w:rPr>
            </w:pPr>
          </w:p>
        </w:tc>
      </w:tr>
    </w:tbl>
    <w:p w14:paraId="34CE58EC" w14:textId="77777777" w:rsidR="00012F04" w:rsidRDefault="00012F04" w:rsidP="00012F04">
      <w:pPr>
        <w:pStyle w:val="PargrafodaLista"/>
        <w:spacing w:after="0" w:line="300" w:lineRule="auto"/>
        <w:ind w:left="0"/>
        <w:jc w:val="both"/>
        <w:rPr>
          <w:rFonts w:ascii="Bookman Old Style" w:hAnsi="Bookman Old Style"/>
        </w:rPr>
      </w:pPr>
    </w:p>
    <w:p w14:paraId="6B362C46" w14:textId="77777777" w:rsidR="00012F04" w:rsidRPr="00012F04" w:rsidRDefault="00012F04" w:rsidP="00012F04">
      <w:pPr>
        <w:spacing w:after="0" w:line="240" w:lineRule="auto"/>
        <w:ind w:left="360"/>
        <w:rPr>
          <w:rFonts w:ascii="Arial" w:hAnsi="Arial" w:cs="Arial"/>
          <w:b/>
          <w:bCs/>
          <w:i/>
          <w:iCs/>
          <w:sz w:val="24"/>
          <w:szCs w:val="24"/>
        </w:rPr>
      </w:pPr>
    </w:p>
    <w:p w14:paraId="184D71C4" w14:textId="77777777" w:rsidR="000C71A5" w:rsidRPr="00F56A70" w:rsidRDefault="000C71A5" w:rsidP="000C71A5">
      <w:pPr>
        <w:pStyle w:val="PargrafodaLista"/>
        <w:spacing w:after="0" w:line="240" w:lineRule="auto"/>
        <w:rPr>
          <w:rFonts w:ascii="Arial" w:hAnsi="Arial" w:cs="Arial"/>
          <w:b/>
          <w:bCs/>
          <w:sz w:val="24"/>
          <w:szCs w:val="24"/>
        </w:rPr>
      </w:pPr>
    </w:p>
    <w:sectPr w:rsidR="000C71A5" w:rsidRPr="00F56A70"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70DD1" w14:textId="77777777" w:rsidR="00697502" w:rsidRDefault="00697502" w:rsidP="00047C18">
      <w:pPr>
        <w:spacing w:after="0" w:line="240" w:lineRule="auto"/>
      </w:pPr>
      <w:r>
        <w:separator/>
      </w:r>
    </w:p>
  </w:endnote>
  <w:endnote w:type="continuationSeparator" w:id="0">
    <w:p w14:paraId="20BF9F42" w14:textId="77777777" w:rsidR="00697502" w:rsidRDefault="00697502"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alibri"/>
    <w:panose1 w:val="00000000000000000000"/>
    <w:charset w:val="00"/>
    <w:family w:val="modern"/>
    <w:notTrueType/>
    <w:pitch w:val="variable"/>
    <w:sig w:usb0="00000001" w:usb1="00000000"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38282970" w:rsidR="00047C18" w:rsidRPr="00047C18" w:rsidRDefault="00047C18" w:rsidP="00047C18">
    <w:pPr>
      <w:pStyle w:val="Rodap"/>
      <w:jc w:val="right"/>
      <w:rPr>
        <w:rFonts w:ascii="Arial" w:hAnsi="Arial" w:cs="Arial"/>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733B" w14:textId="77777777" w:rsidR="00697502" w:rsidRDefault="00697502" w:rsidP="00047C18">
      <w:pPr>
        <w:spacing w:after="0" w:line="240" w:lineRule="auto"/>
      </w:pPr>
      <w:r>
        <w:separator/>
      </w:r>
    </w:p>
  </w:footnote>
  <w:footnote w:type="continuationSeparator" w:id="0">
    <w:p w14:paraId="41790A47" w14:textId="77777777" w:rsidR="00697502" w:rsidRDefault="00697502"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D0F"/>
    <w:multiLevelType w:val="hybridMultilevel"/>
    <w:tmpl w:val="4C3ABC9C"/>
    <w:lvl w:ilvl="0" w:tplc="27EA8858">
      <w:start w:val="1"/>
      <w:numFmt w:val="lowerLetter"/>
      <w:lvlText w:val="%1)"/>
      <w:lvlJc w:val="left"/>
      <w:pPr>
        <w:ind w:left="1662" w:hanging="281"/>
      </w:pPr>
      <w:rPr>
        <w:rFonts w:ascii="Arial MT" w:eastAsia="Arial MT" w:hAnsi="Arial MT" w:cs="Arial MT" w:hint="default"/>
        <w:w w:val="99"/>
        <w:sz w:val="24"/>
        <w:szCs w:val="24"/>
        <w:lang w:val="pt-PT" w:eastAsia="en-US" w:bidi="ar-SA"/>
      </w:rPr>
    </w:lvl>
    <w:lvl w:ilvl="1" w:tplc="3BB4C214">
      <w:numFmt w:val="bullet"/>
      <w:lvlText w:val="•"/>
      <w:lvlJc w:val="left"/>
      <w:pPr>
        <w:ind w:left="2496" w:hanging="281"/>
      </w:pPr>
      <w:rPr>
        <w:rFonts w:hint="default"/>
        <w:lang w:val="pt-PT" w:eastAsia="en-US" w:bidi="ar-SA"/>
      </w:rPr>
    </w:lvl>
    <w:lvl w:ilvl="2" w:tplc="FF8892CA">
      <w:numFmt w:val="bullet"/>
      <w:lvlText w:val="•"/>
      <w:lvlJc w:val="left"/>
      <w:pPr>
        <w:ind w:left="3333" w:hanging="281"/>
      </w:pPr>
      <w:rPr>
        <w:rFonts w:hint="default"/>
        <w:lang w:val="pt-PT" w:eastAsia="en-US" w:bidi="ar-SA"/>
      </w:rPr>
    </w:lvl>
    <w:lvl w:ilvl="3" w:tplc="D71A8590">
      <w:numFmt w:val="bullet"/>
      <w:lvlText w:val="•"/>
      <w:lvlJc w:val="left"/>
      <w:pPr>
        <w:ind w:left="4169" w:hanging="281"/>
      </w:pPr>
      <w:rPr>
        <w:rFonts w:hint="default"/>
        <w:lang w:val="pt-PT" w:eastAsia="en-US" w:bidi="ar-SA"/>
      </w:rPr>
    </w:lvl>
    <w:lvl w:ilvl="4" w:tplc="5D90BC5A">
      <w:numFmt w:val="bullet"/>
      <w:lvlText w:val="•"/>
      <w:lvlJc w:val="left"/>
      <w:pPr>
        <w:ind w:left="5006" w:hanging="281"/>
      </w:pPr>
      <w:rPr>
        <w:rFonts w:hint="default"/>
        <w:lang w:val="pt-PT" w:eastAsia="en-US" w:bidi="ar-SA"/>
      </w:rPr>
    </w:lvl>
    <w:lvl w:ilvl="5" w:tplc="8068A0C8">
      <w:numFmt w:val="bullet"/>
      <w:lvlText w:val="•"/>
      <w:lvlJc w:val="left"/>
      <w:pPr>
        <w:ind w:left="5843" w:hanging="281"/>
      </w:pPr>
      <w:rPr>
        <w:rFonts w:hint="default"/>
        <w:lang w:val="pt-PT" w:eastAsia="en-US" w:bidi="ar-SA"/>
      </w:rPr>
    </w:lvl>
    <w:lvl w:ilvl="6" w:tplc="AA18071E">
      <w:numFmt w:val="bullet"/>
      <w:lvlText w:val="•"/>
      <w:lvlJc w:val="left"/>
      <w:pPr>
        <w:ind w:left="6679" w:hanging="281"/>
      </w:pPr>
      <w:rPr>
        <w:rFonts w:hint="default"/>
        <w:lang w:val="pt-PT" w:eastAsia="en-US" w:bidi="ar-SA"/>
      </w:rPr>
    </w:lvl>
    <w:lvl w:ilvl="7" w:tplc="807812DA">
      <w:numFmt w:val="bullet"/>
      <w:lvlText w:val="•"/>
      <w:lvlJc w:val="left"/>
      <w:pPr>
        <w:ind w:left="7516" w:hanging="281"/>
      </w:pPr>
      <w:rPr>
        <w:rFonts w:hint="default"/>
        <w:lang w:val="pt-PT" w:eastAsia="en-US" w:bidi="ar-SA"/>
      </w:rPr>
    </w:lvl>
    <w:lvl w:ilvl="8" w:tplc="A5E6D3B8">
      <w:numFmt w:val="bullet"/>
      <w:lvlText w:val="•"/>
      <w:lvlJc w:val="left"/>
      <w:pPr>
        <w:ind w:left="8353" w:hanging="281"/>
      </w:pPr>
      <w:rPr>
        <w:rFonts w:hint="default"/>
        <w:lang w:val="pt-PT" w:eastAsia="en-US" w:bidi="ar-SA"/>
      </w:rPr>
    </w:lvl>
  </w:abstractNum>
  <w:abstractNum w:abstractNumId="1" w15:restartNumberingAfterBreak="0">
    <w:nsid w:val="0BCC3642"/>
    <w:multiLevelType w:val="hybridMultilevel"/>
    <w:tmpl w:val="9ECED30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0BF86B61"/>
    <w:multiLevelType w:val="hybridMultilevel"/>
    <w:tmpl w:val="7DD010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BB7DB0"/>
    <w:multiLevelType w:val="multilevel"/>
    <w:tmpl w:val="6174F372"/>
    <w:lvl w:ilvl="0">
      <w:start w:val="1"/>
      <w:numFmt w:val="decimal"/>
      <w:lvlText w:val="%1."/>
      <w:lvlJc w:val="left"/>
      <w:pPr>
        <w:ind w:left="720" w:hanging="360"/>
      </w:pPr>
      <w:rPr>
        <w:i/>
        <w:iCs/>
      </w:rPr>
    </w:lvl>
    <w:lvl w:ilvl="1">
      <w:start w:val="1"/>
      <w:numFmt w:val="decimal"/>
      <w:isLgl/>
      <w:lvlText w:val="%1.%2."/>
      <w:lvlJc w:val="left"/>
      <w:pPr>
        <w:ind w:left="720" w:hanging="360"/>
      </w:pPr>
      <w:rPr>
        <w:rFonts w:hint="default"/>
        <w:b/>
        <w:bCs/>
        <w:i/>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60D71"/>
    <w:multiLevelType w:val="multilevel"/>
    <w:tmpl w:val="AD840D2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B4E4D"/>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E726C"/>
    <w:multiLevelType w:val="multilevel"/>
    <w:tmpl w:val="75A84778"/>
    <w:lvl w:ilvl="0">
      <w:start w:val="5"/>
      <w:numFmt w:val="decimal"/>
      <w:lvlText w:val="%1"/>
      <w:lvlJc w:val="left"/>
      <w:pPr>
        <w:ind w:left="1382" w:hanging="389"/>
      </w:pPr>
      <w:rPr>
        <w:rFonts w:hint="default"/>
        <w:lang w:val="pt-PT" w:eastAsia="en-US" w:bidi="ar-SA"/>
      </w:rPr>
    </w:lvl>
    <w:lvl w:ilvl="1">
      <w:start w:val="1"/>
      <w:numFmt w:val="decimal"/>
      <w:lvlText w:val="%1.%2"/>
      <w:lvlJc w:val="left"/>
      <w:pPr>
        <w:ind w:left="1382" w:hanging="389"/>
      </w:pPr>
      <w:rPr>
        <w:rFonts w:hint="default"/>
        <w:spacing w:val="-1"/>
        <w:w w:val="100"/>
        <w:lang w:val="pt-PT" w:eastAsia="en-US" w:bidi="ar-SA"/>
      </w:rPr>
    </w:lvl>
    <w:lvl w:ilvl="2">
      <w:numFmt w:val="bullet"/>
      <w:lvlText w:val="•"/>
      <w:lvlJc w:val="left"/>
      <w:pPr>
        <w:ind w:left="3109" w:hanging="389"/>
      </w:pPr>
      <w:rPr>
        <w:rFonts w:hint="default"/>
        <w:lang w:val="pt-PT" w:eastAsia="en-US" w:bidi="ar-SA"/>
      </w:rPr>
    </w:lvl>
    <w:lvl w:ilvl="3">
      <w:numFmt w:val="bullet"/>
      <w:lvlText w:val="•"/>
      <w:lvlJc w:val="left"/>
      <w:pPr>
        <w:ind w:left="3973" w:hanging="389"/>
      </w:pPr>
      <w:rPr>
        <w:rFonts w:hint="default"/>
        <w:lang w:val="pt-PT" w:eastAsia="en-US" w:bidi="ar-SA"/>
      </w:rPr>
    </w:lvl>
    <w:lvl w:ilvl="4">
      <w:numFmt w:val="bullet"/>
      <w:lvlText w:val="•"/>
      <w:lvlJc w:val="left"/>
      <w:pPr>
        <w:ind w:left="4838" w:hanging="389"/>
      </w:pPr>
      <w:rPr>
        <w:rFonts w:hint="default"/>
        <w:lang w:val="pt-PT" w:eastAsia="en-US" w:bidi="ar-SA"/>
      </w:rPr>
    </w:lvl>
    <w:lvl w:ilvl="5">
      <w:numFmt w:val="bullet"/>
      <w:lvlText w:val="•"/>
      <w:lvlJc w:val="left"/>
      <w:pPr>
        <w:ind w:left="5703" w:hanging="389"/>
      </w:pPr>
      <w:rPr>
        <w:rFonts w:hint="default"/>
        <w:lang w:val="pt-PT" w:eastAsia="en-US" w:bidi="ar-SA"/>
      </w:rPr>
    </w:lvl>
    <w:lvl w:ilvl="6">
      <w:numFmt w:val="bullet"/>
      <w:lvlText w:val="•"/>
      <w:lvlJc w:val="left"/>
      <w:pPr>
        <w:ind w:left="6567" w:hanging="389"/>
      </w:pPr>
      <w:rPr>
        <w:rFonts w:hint="default"/>
        <w:lang w:val="pt-PT" w:eastAsia="en-US" w:bidi="ar-SA"/>
      </w:rPr>
    </w:lvl>
    <w:lvl w:ilvl="7">
      <w:numFmt w:val="bullet"/>
      <w:lvlText w:val="•"/>
      <w:lvlJc w:val="left"/>
      <w:pPr>
        <w:ind w:left="7432" w:hanging="389"/>
      </w:pPr>
      <w:rPr>
        <w:rFonts w:hint="default"/>
        <w:lang w:val="pt-PT" w:eastAsia="en-US" w:bidi="ar-SA"/>
      </w:rPr>
    </w:lvl>
    <w:lvl w:ilvl="8">
      <w:numFmt w:val="bullet"/>
      <w:lvlText w:val="•"/>
      <w:lvlJc w:val="left"/>
      <w:pPr>
        <w:ind w:left="8297" w:hanging="389"/>
      </w:pPr>
      <w:rPr>
        <w:rFonts w:hint="default"/>
        <w:lang w:val="pt-PT" w:eastAsia="en-US" w:bidi="ar-SA"/>
      </w:rPr>
    </w:lvl>
  </w:abstractNum>
  <w:abstractNum w:abstractNumId="7" w15:restartNumberingAfterBreak="0">
    <w:nsid w:val="179448B1"/>
    <w:multiLevelType w:val="multilevel"/>
    <w:tmpl w:val="1D76800E"/>
    <w:lvl w:ilvl="0">
      <w:start w:val="6"/>
      <w:numFmt w:val="decimal"/>
      <w:lvlText w:val="%1"/>
      <w:lvlJc w:val="left"/>
      <w:pPr>
        <w:ind w:left="1382" w:hanging="449"/>
      </w:pPr>
      <w:rPr>
        <w:rFonts w:hint="default"/>
        <w:lang w:val="pt-PT" w:eastAsia="en-US" w:bidi="ar-SA"/>
      </w:rPr>
    </w:lvl>
    <w:lvl w:ilvl="1">
      <w:start w:val="1"/>
      <w:numFmt w:val="decimal"/>
      <w:lvlText w:val="%1.%2"/>
      <w:lvlJc w:val="left"/>
      <w:pPr>
        <w:ind w:left="1382" w:hanging="449"/>
      </w:pPr>
      <w:rPr>
        <w:rFonts w:ascii="Arial MT" w:eastAsia="Arial MT" w:hAnsi="Arial MT" w:cs="Arial MT" w:hint="default"/>
        <w:w w:val="99"/>
        <w:sz w:val="24"/>
        <w:szCs w:val="24"/>
        <w:lang w:val="pt-PT" w:eastAsia="en-US" w:bidi="ar-SA"/>
      </w:rPr>
    </w:lvl>
    <w:lvl w:ilvl="2">
      <w:numFmt w:val="bullet"/>
      <w:lvlText w:val="•"/>
      <w:lvlJc w:val="left"/>
      <w:pPr>
        <w:ind w:left="3109" w:hanging="449"/>
      </w:pPr>
      <w:rPr>
        <w:rFonts w:hint="default"/>
        <w:lang w:val="pt-PT" w:eastAsia="en-US" w:bidi="ar-SA"/>
      </w:rPr>
    </w:lvl>
    <w:lvl w:ilvl="3">
      <w:numFmt w:val="bullet"/>
      <w:lvlText w:val="•"/>
      <w:lvlJc w:val="left"/>
      <w:pPr>
        <w:ind w:left="3973" w:hanging="449"/>
      </w:pPr>
      <w:rPr>
        <w:rFonts w:hint="default"/>
        <w:lang w:val="pt-PT" w:eastAsia="en-US" w:bidi="ar-SA"/>
      </w:rPr>
    </w:lvl>
    <w:lvl w:ilvl="4">
      <w:numFmt w:val="bullet"/>
      <w:lvlText w:val="•"/>
      <w:lvlJc w:val="left"/>
      <w:pPr>
        <w:ind w:left="4838" w:hanging="449"/>
      </w:pPr>
      <w:rPr>
        <w:rFonts w:hint="default"/>
        <w:lang w:val="pt-PT" w:eastAsia="en-US" w:bidi="ar-SA"/>
      </w:rPr>
    </w:lvl>
    <w:lvl w:ilvl="5">
      <w:numFmt w:val="bullet"/>
      <w:lvlText w:val="•"/>
      <w:lvlJc w:val="left"/>
      <w:pPr>
        <w:ind w:left="5703" w:hanging="449"/>
      </w:pPr>
      <w:rPr>
        <w:rFonts w:hint="default"/>
        <w:lang w:val="pt-PT" w:eastAsia="en-US" w:bidi="ar-SA"/>
      </w:rPr>
    </w:lvl>
    <w:lvl w:ilvl="6">
      <w:numFmt w:val="bullet"/>
      <w:lvlText w:val="•"/>
      <w:lvlJc w:val="left"/>
      <w:pPr>
        <w:ind w:left="6567" w:hanging="449"/>
      </w:pPr>
      <w:rPr>
        <w:rFonts w:hint="default"/>
        <w:lang w:val="pt-PT" w:eastAsia="en-US" w:bidi="ar-SA"/>
      </w:rPr>
    </w:lvl>
    <w:lvl w:ilvl="7">
      <w:numFmt w:val="bullet"/>
      <w:lvlText w:val="•"/>
      <w:lvlJc w:val="left"/>
      <w:pPr>
        <w:ind w:left="7432" w:hanging="449"/>
      </w:pPr>
      <w:rPr>
        <w:rFonts w:hint="default"/>
        <w:lang w:val="pt-PT" w:eastAsia="en-US" w:bidi="ar-SA"/>
      </w:rPr>
    </w:lvl>
    <w:lvl w:ilvl="8">
      <w:numFmt w:val="bullet"/>
      <w:lvlText w:val="•"/>
      <w:lvlJc w:val="left"/>
      <w:pPr>
        <w:ind w:left="8297" w:hanging="449"/>
      </w:pPr>
      <w:rPr>
        <w:rFonts w:hint="default"/>
        <w:lang w:val="pt-PT" w:eastAsia="en-US" w:bidi="ar-SA"/>
      </w:rPr>
    </w:lvl>
  </w:abstractNum>
  <w:abstractNum w:abstractNumId="8"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A08FE"/>
    <w:multiLevelType w:val="hybridMultilevel"/>
    <w:tmpl w:val="66D4580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E63E4"/>
    <w:multiLevelType w:val="multilevel"/>
    <w:tmpl w:val="2F96FE48"/>
    <w:lvl w:ilvl="0">
      <w:start w:val="1"/>
      <w:numFmt w:val="lowerLetter"/>
      <w:lvlText w:val="%1"/>
      <w:lvlJc w:val="left"/>
      <w:pPr>
        <w:ind w:left="1665" w:hanging="501"/>
      </w:pPr>
      <w:rPr>
        <w:rFonts w:hint="default"/>
        <w:lang w:val="pt-PT" w:eastAsia="en-US" w:bidi="ar-SA"/>
      </w:rPr>
    </w:lvl>
    <w:lvl w:ilvl="1">
      <w:start w:val="1"/>
      <w:numFmt w:val="decimal"/>
      <w:lvlText w:val="%1.%2."/>
      <w:lvlJc w:val="left"/>
      <w:pPr>
        <w:ind w:left="1665" w:hanging="501"/>
      </w:pPr>
      <w:rPr>
        <w:rFonts w:ascii="Arial MT" w:eastAsia="Arial MT" w:hAnsi="Arial MT" w:cs="Arial MT" w:hint="default"/>
        <w:w w:val="99"/>
        <w:sz w:val="24"/>
        <w:szCs w:val="24"/>
        <w:lang w:val="pt-PT" w:eastAsia="en-US" w:bidi="ar-SA"/>
      </w:rPr>
    </w:lvl>
    <w:lvl w:ilvl="2">
      <w:numFmt w:val="bullet"/>
      <w:lvlText w:val="•"/>
      <w:lvlJc w:val="left"/>
      <w:pPr>
        <w:ind w:left="3333" w:hanging="501"/>
      </w:pPr>
      <w:rPr>
        <w:rFonts w:hint="default"/>
        <w:lang w:val="pt-PT" w:eastAsia="en-US" w:bidi="ar-SA"/>
      </w:rPr>
    </w:lvl>
    <w:lvl w:ilvl="3">
      <w:numFmt w:val="bullet"/>
      <w:lvlText w:val="•"/>
      <w:lvlJc w:val="left"/>
      <w:pPr>
        <w:ind w:left="4169" w:hanging="501"/>
      </w:pPr>
      <w:rPr>
        <w:rFonts w:hint="default"/>
        <w:lang w:val="pt-PT" w:eastAsia="en-US" w:bidi="ar-SA"/>
      </w:rPr>
    </w:lvl>
    <w:lvl w:ilvl="4">
      <w:numFmt w:val="bullet"/>
      <w:lvlText w:val="•"/>
      <w:lvlJc w:val="left"/>
      <w:pPr>
        <w:ind w:left="5006" w:hanging="501"/>
      </w:pPr>
      <w:rPr>
        <w:rFonts w:hint="default"/>
        <w:lang w:val="pt-PT" w:eastAsia="en-US" w:bidi="ar-SA"/>
      </w:rPr>
    </w:lvl>
    <w:lvl w:ilvl="5">
      <w:numFmt w:val="bullet"/>
      <w:lvlText w:val="•"/>
      <w:lvlJc w:val="left"/>
      <w:pPr>
        <w:ind w:left="5843" w:hanging="501"/>
      </w:pPr>
      <w:rPr>
        <w:rFonts w:hint="default"/>
        <w:lang w:val="pt-PT" w:eastAsia="en-US" w:bidi="ar-SA"/>
      </w:rPr>
    </w:lvl>
    <w:lvl w:ilvl="6">
      <w:numFmt w:val="bullet"/>
      <w:lvlText w:val="•"/>
      <w:lvlJc w:val="left"/>
      <w:pPr>
        <w:ind w:left="6679" w:hanging="501"/>
      </w:pPr>
      <w:rPr>
        <w:rFonts w:hint="default"/>
        <w:lang w:val="pt-PT" w:eastAsia="en-US" w:bidi="ar-SA"/>
      </w:rPr>
    </w:lvl>
    <w:lvl w:ilvl="7">
      <w:numFmt w:val="bullet"/>
      <w:lvlText w:val="•"/>
      <w:lvlJc w:val="left"/>
      <w:pPr>
        <w:ind w:left="7516" w:hanging="501"/>
      </w:pPr>
      <w:rPr>
        <w:rFonts w:hint="default"/>
        <w:lang w:val="pt-PT" w:eastAsia="en-US" w:bidi="ar-SA"/>
      </w:rPr>
    </w:lvl>
    <w:lvl w:ilvl="8">
      <w:numFmt w:val="bullet"/>
      <w:lvlText w:val="•"/>
      <w:lvlJc w:val="left"/>
      <w:pPr>
        <w:ind w:left="8353" w:hanging="501"/>
      </w:pPr>
      <w:rPr>
        <w:rFonts w:hint="default"/>
        <w:lang w:val="pt-PT" w:eastAsia="en-US" w:bidi="ar-SA"/>
      </w:rPr>
    </w:lvl>
  </w:abstractNum>
  <w:abstractNum w:abstractNumId="12" w15:restartNumberingAfterBreak="0">
    <w:nsid w:val="23F353F5"/>
    <w:multiLevelType w:val="multilevel"/>
    <w:tmpl w:val="D50CD486"/>
    <w:lvl w:ilvl="0">
      <w:start w:val="8"/>
      <w:numFmt w:val="decimal"/>
      <w:lvlText w:val="%1"/>
      <w:lvlJc w:val="left"/>
      <w:pPr>
        <w:ind w:left="1382" w:hanging="461"/>
      </w:pPr>
      <w:rPr>
        <w:rFonts w:hint="default"/>
        <w:lang w:val="pt-PT" w:eastAsia="en-US" w:bidi="ar-SA"/>
      </w:rPr>
    </w:lvl>
    <w:lvl w:ilvl="1">
      <w:start w:val="1"/>
      <w:numFmt w:val="decimal"/>
      <w:lvlText w:val="%1.%2"/>
      <w:lvlJc w:val="left"/>
      <w:pPr>
        <w:ind w:left="1382" w:hanging="461"/>
      </w:pPr>
      <w:rPr>
        <w:rFonts w:ascii="Arial MT" w:eastAsia="Arial MT" w:hAnsi="Arial MT" w:cs="Arial MT" w:hint="default"/>
        <w:w w:val="99"/>
        <w:sz w:val="24"/>
        <w:szCs w:val="24"/>
        <w:lang w:val="pt-PT" w:eastAsia="en-US" w:bidi="ar-SA"/>
      </w:rPr>
    </w:lvl>
    <w:lvl w:ilvl="2">
      <w:numFmt w:val="bullet"/>
      <w:lvlText w:val="•"/>
      <w:lvlJc w:val="left"/>
      <w:pPr>
        <w:ind w:left="3109" w:hanging="461"/>
      </w:pPr>
      <w:rPr>
        <w:rFonts w:hint="default"/>
        <w:lang w:val="pt-PT" w:eastAsia="en-US" w:bidi="ar-SA"/>
      </w:rPr>
    </w:lvl>
    <w:lvl w:ilvl="3">
      <w:numFmt w:val="bullet"/>
      <w:lvlText w:val="•"/>
      <w:lvlJc w:val="left"/>
      <w:pPr>
        <w:ind w:left="3973" w:hanging="461"/>
      </w:pPr>
      <w:rPr>
        <w:rFonts w:hint="default"/>
        <w:lang w:val="pt-PT" w:eastAsia="en-US" w:bidi="ar-SA"/>
      </w:rPr>
    </w:lvl>
    <w:lvl w:ilvl="4">
      <w:numFmt w:val="bullet"/>
      <w:lvlText w:val="•"/>
      <w:lvlJc w:val="left"/>
      <w:pPr>
        <w:ind w:left="4838" w:hanging="461"/>
      </w:pPr>
      <w:rPr>
        <w:rFonts w:hint="default"/>
        <w:lang w:val="pt-PT" w:eastAsia="en-US" w:bidi="ar-SA"/>
      </w:rPr>
    </w:lvl>
    <w:lvl w:ilvl="5">
      <w:numFmt w:val="bullet"/>
      <w:lvlText w:val="•"/>
      <w:lvlJc w:val="left"/>
      <w:pPr>
        <w:ind w:left="5703" w:hanging="461"/>
      </w:pPr>
      <w:rPr>
        <w:rFonts w:hint="default"/>
        <w:lang w:val="pt-PT" w:eastAsia="en-US" w:bidi="ar-SA"/>
      </w:rPr>
    </w:lvl>
    <w:lvl w:ilvl="6">
      <w:numFmt w:val="bullet"/>
      <w:lvlText w:val="•"/>
      <w:lvlJc w:val="left"/>
      <w:pPr>
        <w:ind w:left="6567" w:hanging="461"/>
      </w:pPr>
      <w:rPr>
        <w:rFonts w:hint="default"/>
        <w:lang w:val="pt-PT" w:eastAsia="en-US" w:bidi="ar-SA"/>
      </w:rPr>
    </w:lvl>
    <w:lvl w:ilvl="7">
      <w:numFmt w:val="bullet"/>
      <w:lvlText w:val="•"/>
      <w:lvlJc w:val="left"/>
      <w:pPr>
        <w:ind w:left="7432" w:hanging="461"/>
      </w:pPr>
      <w:rPr>
        <w:rFonts w:hint="default"/>
        <w:lang w:val="pt-PT" w:eastAsia="en-US" w:bidi="ar-SA"/>
      </w:rPr>
    </w:lvl>
    <w:lvl w:ilvl="8">
      <w:numFmt w:val="bullet"/>
      <w:lvlText w:val="•"/>
      <w:lvlJc w:val="left"/>
      <w:pPr>
        <w:ind w:left="8297" w:hanging="461"/>
      </w:pPr>
      <w:rPr>
        <w:rFonts w:hint="default"/>
        <w:lang w:val="pt-PT" w:eastAsia="en-US" w:bidi="ar-SA"/>
      </w:rPr>
    </w:lvl>
  </w:abstractNum>
  <w:abstractNum w:abstractNumId="13" w15:restartNumberingAfterBreak="0">
    <w:nsid w:val="32A11720"/>
    <w:multiLevelType w:val="hybridMultilevel"/>
    <w:tmpl w:val="E938C4FE"/>
    <w:lvl w:ilvl="0" w:tplc="B8DED2C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210E9"/>
    <w:multiLevelType w:val="multilevel"/>
    <w:tmpl w:val="BE0EC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546C4D"/>
    <w:multiLevelType w:val="multilevel"/>
    <w:tmpl w:val="BC5468BA"/>
    <w:lvl w:ilvl="0">
      <w:start w:val="1"/>
      <w:numFmt w:val="decimal"/>
      <w:lvlText w:val="%1."/>
      <w:lvlJc w:val="left"/>
      <w:pPr>
        <w:ind w:left="1650" w:hanging="269"/>
      </w:pPr>
      <w:rPr>
        <w:rFonts w:ascii="Arial" w:eastAsia="Arial" w:hAnsi="Arial" w:cs="Arial" w:hint="default"/>
        <w:b/>
        <w:bCs/>
        <w:w w:val="99"/>
        <w:sz w:val="24"/>
        <w:szCs w:val="24"/>
        <w:lang w:val="pt-PT" w:eastAsia="en-US" w:bidi="ar-SA"/>
      </w:rPr>
    </w:lvl>
    <w:lvl w:ilvl="1">
      <w:start w:val="1"/>
      <w:numFmt w:val="decimal"/>
      <w:lvlText w:val="%1.%2."/>
      <w:lvlJc w:val="left"/>
      <w:pPr>
        <w:ind w:left="1849" w:hanging="468"/>
      </w:pPr>
      <w:rPr>
        <w:rFonts w:hint="default"/>
        <w:b/>
        <w:bCs/>
        <w:w w:val="99"/>
        <w:lang w:val="pt-PT" w:eastAsia="en-US" w:bidi="ar-SA"/>
      </w:rPr>
    </w:lvl>
    <w:lvl w:ilvl="2">
      <w:numFmt w:val="bullet"/>
      <w:lvlText w:val="•"/>
      <w:lvlJc w:val="left"/>
      <w:pPr>
        <w:ind w:left="1840" w:hanging="468"/>
      </w:pPr>
      <w:rPr>
        <w:rFonts w:hint="default"/>
        <w:lang w:val="pt-PT" w:eastAsia="en-US" w:bidi="ar-SA"/>
      </w:rPr>
    </w:lvl>
    <w:lvl w:ilvl="3">
      <w:numFmt w:val="bullet"/>
      <w:lvlText w:val="•"/>
      <w:lvlJc w:val="left"/>
      <w:pPr>
        <w:ind w:left="2863" w:hanging="468"/>
      </w:pPr>
      <w:rPr>
        <w:rFonts w:hint="default"/>
        <w:lang w:val="pt-PT" w:eastAsia="en-US" w:bidi="ar-SA"/>
      </w:rPr>
    </w:lvl>
    <w:lvl w:ilvl="4">
      <w:numFmt w:val="bullet"/>
      <w:lvlText w:val="•"/>
      <w:lvlJc w:val="left"/>
      <w:pPr>
        <w:ind w:left="3886" w:hanging="468"/>
      </w:pPr>
      <w:rPr>
        <w:rFonts w:hint="default"/>
        <w:lang w:val="pt-PT" w:eastAsia="en-US" w:bidi="ar-SA"/>
      </w:rPr>
    </w:lvl>
    <w:lvl w:ilvl="5">
      <w:numFmt w:val="bullet"/>
      <w:lvlText w:val="•"/>
      <w:lvlJc w:val="left"/>
      <w:pPr>
        <w:ind w:left="4909" w:hanging="468"/>
      </w:pPr>
      <w:rPr>
        <w:rFonts w:hint="default"/>
        <w:lang w:val="pt-PT" w:eastAsia="en-US" w:bidi="ar-SA"/>
      </w:rPr>
    </w:lvl>
    <w:lvl w:ilvl="6">
      <w:numFmt w:val="bullet"/>
      <w:lvlText w:val="•"/>
      <w:lvlJc w:val="left"/>
      <w:pPr>
        <w:ind w:left="5933" w:hanging="468"/>
      </w:pPr>
      <w:rPr>
        <w:rFonts w:hint="default"/>
        <w:lang w:val="pt-PT" w:eastAsia="en-US" w:bidi="ar-SA"/>
      </w:rPr>
    </w:lvl>
    <w:lvl w:ilvl="7">
      <w:numFmt w:val="bullet"/>
      <w:lvlText w:val="•"/>
      <w:lvlJc w:val="left"/>
      <w:pPr>
        <w:ind w:left="6956" w:hanging="468"/>
      </w:pPr>
      <w:rPr>
        <w:rFonts w:hint="default"/>
        <w:lang w:val="pt-PT" w:eastAsia="en-US" w:bidi="ar-SA"/>
      </w:rPr>
    </w:lvl>
    <w:lvl w:ilvl="8">
      <w:numFmt w:val="bullet"/>
      <w:lvlText w:val="•"/>
      <w:lvlJc w:val="left"/>
      <w:pPr>
        <w:ind w:left="7979" w:hanging="468"/>
      </w:pPr>
      <w:rPr>
        <w:rFonts w:hint="default"/>
        <w:lang w:val="pt-PT" w:eastAsia="en-US" w:bidi="ar-SA"/>
      </w:rPr>
    </w:lvl>
  </w:abstractNum>
  <w:abstractNum w:abstractNumId="16"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17" w15:restartNumberingAfterBreak="0">
    <w:nsid w:val="384904D8"/>
    <w:multiLevelType w:val="multilevel"/>
    <w:tmpl w:val="2CA4FDB4"/>
    <w:lvl w:ilvl="0">
      <w:start w:val="13"/>
      <w:numFmt w:val="decimal"/>
      <w:lvlText w:val="%1."/>
      <w:lvlJc w:val="left"/>
      <w:pPr>
        <w:ind w:left="1718" w:hanging="337"/>
      </w:pPr>
      <w:rPr>
        <w:rFonts w:ascii="Arial" w:eastAsia="Arial" w:hAnsi="Arial" w:cs="Arial" w:hint="default"/>
        <w:b/>
        <w:bCs/>
        <w:w w:val="99"/>
        <w:sz w:val="22"/>
        <w:szCs w:val="22"/>
        <w:lang w:val="pt-PT" w:eastAsia="en-US" w:bidi="ar-SA"/>
      </w:rPr>
    </w:lvl>
    <w:lvl w:ilvl="1">
      <w:start w:val="1"/>
      <w:numFmt w:val="decimal"/>
      <w:lvlText w:val="%1.%2"/>
      <w:lvlJc w:val="left"/>
      <w:pPr>
        <w:ind w:left="1382" w:hanging="535"/>
      </w:pPr>
      <w:rPr>
        <w:rFonts w:ascii="Arial MT" w:eastAsia="Arial MT" w:hAnsi="Arial MT" w:cs="Arial MT" w:hint="default"/>
        <w:w w:val="99"/>
        <w:sz w:val="24"/>
        <w:szCs w:val="24"/>
        <w:lang w:val="pt-PT" w:eastAsia="en-US" w:bidi="ar-SA"/>
      </w:rPr>
    </w:lvl>
    <w:lvl w:ilvl="2">
      <w:numFmt w:val="bullet"/>
      <w:lvlText w:val=""/>
      <w:lvlJc w:val="left"/>
      <w:pPr>
        <w:ind w:left="2102" w:hanging="360"/>
      </w:pPr>
      <w:rPr>
        <w:rFonts w:ascii="Symbol" w:eastAsia="Symbol" w:hAnsi="Symbol" w:cs="Symbol" w:hint="default"/>
        <w:w w:val="100"/>
        <w:sz w:val="24"/>
        <w:szCs w:val="24"/>
        <w:lang w:val="pt-PT" w:eastAsia="en-US" w:bidi="ar-SA"/>
      </w:rPr>
    </w:lvl>
    <w:lvl w:ilvl="3">
      <w:numFmt w:val="bullet"/>
      <w:lvlText w:val="•"/>
      <w:lvlJc w:val="left"/>
      <w:pPr>
        <w:ind w:left="3090" w:hanging="360"/>
      </w:pPr>
      <w:rPr>
        <w:rFonts w:hint="default"/>
        <w:lang w:val="pt-PT" w:eastAsia="en-US" w:bidi="ar-SA"/>
      </w:rPr>
    </w:lvl>
    <w:lvl w:ilvl="4">
      <w:numFmt w:val="bullet"/>
      <w:lvlText w:val="•"/>
      <w:lvlJc w:val="left"/>
      <w:pPr>
        <w:ind w:left="4081" w:hanging="360"/>
      </w:pPr>
      <w:rPr>
        <w:rFonts w:hint="default"/>
        <w:lang w:val="pt-PT" w:eastAsia="en-US" w:bidi="ar-SA"/>
      </w:rPr>
    </w:lvl>
    <w:lvl w:ilvl="5">
      <w:numFmt w:val="bullet"/>
      <w:lvlText w:val="•"/>
      <w:lvlJc w:val="left"/>
      <w:pPr>
        <w:ind w:left="5072" w:hanging="360"/>
      </w:pPr>
      <w:rPr>
        <w:rFonts w:hint="default"/>
        <w:lang w:val="pt-PT" w:eastAsia="en-US" w:bidi="ar-SA"/>
      </w:rPr>
    </w:lvl>
    <w:lvl w:ilvl="6">
      <w:numFmt w:val="bullet"/>
      <w:lvlText w:val="•"/>
      <w:lvlJc w:val="left"/>
      <w:pPr>
        <w:ind w:left="6063" w:hanging="360"/>
      </w:pPr>
      <w:rPr>
        <w:rFonts w:hint="default"/>
        <w:lang w:val="pt-PT" w:eastAsia="en-US" w:bidi="ar-SA"/>
      </w:rPr>
    </w:lvl>
    <w:lvl w:ilvl="7">
      <w:numFmt w:val="bullet"/>
      <w:lvlText w:val="•"/>
      <w:lvlJc w:val="left"/>
      <w:pPr>
        <w:ind w:left="705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18"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A4B148A"/>
    <w:multiLevelType w:val="multilevel"/>
    <w:tmpl w:val="A7B43C98"/>
    <w:lvl w:ilvl="0">
      <w:start w:val="14"/>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593"/>
      </w:pPr>
      <w:rPr>
        <w:rFonts w:ascii="Arial MT" w:eastAsia="Arial MT" w:hAnsi="Arial MT" w:cs="Arial MT" w:hint="default"/>
        <w:w w:val="99"/>
        <w:sz w:val="24"/>
        <w:szCs w:val="24"/>
        <w:lang w:val="pt-PT" w:eastAsia="en-US" w:bidi="ar-SA"/>
      </w:rPr>
    </w:lvl>
    <w:lvl w:ilvl="2">
      <w:numFmt w:val="bullet"/>
      <w:lvlText w:val="•"/>
      <w:lvlJc w:val="left"/>
      <w:pPr>
        <w:ind w:left="2642" w:hanging="593"/>
      </w:pPr>
      <w:rPr>
        <w:rFonts w:hint="default"/>
        <w:lang w:val="pt-PT" w:eastAsia="en-US" w:bidi="ar-SA"/>
      </w:rPr>
    </w:lvl>
    <w:lvl w:ilvl="3">
      <w:numFmt w:val="bullet"/>
      <w:lvlText w:val="•"/>
      <w:lvlJc w:val="left"/>
      <w:pPr>
        <w:ind w:left="3565" w:hanging="593"/>
      </w:pPr>
      <w:rPr>
        <w:rFonts w:hint="default"/>
        <w:lang w:val="pt-PT" w:eastAsia="en-US" w:bidi="ar-SA"/>
      </w:rPr>
    </w:lvl>
    <w:lvl w:ilvl="4">
      <w:numFmt w:val="bullet"/>
      <w:lvlText w:val="•"/>
      <w:lvlJc w:val="left"/>
      <w:pPr>
        <w:ind w:left="4488" w:hanging="593"/>
      </w:pPr>
      <w:rPr>
        <w:rFonts w:hint="default"/>
        <w:lang w:val="pt-PT" w:eastAsia="en-US" w:bidi="ar-SA"/>
      </w:rPr>
    </w:lvl>
    <w:lvl w:ilvl="5">
      <w:numFmt w:val="bullet"/>
      <w:lvlText w:val="•"/>
      <w:lvlJc w:val="left"/>
      <w:pPr>
        <w:ind w:left="5411" w:hanging="593"/>
      </w:pPr>
      <w:rPr>
        <w:rFonts w:hint="default"/>
        <w:lang w:val="pt-PT" w:eastAsia="en-US" w:bidi="ar-SA"/>
      </w:rPr>
    </w:lvl>
    <w:lvl w:ilvl="6">
      <w:numFmt w:val="bullet"/>
      <w:lvlText w:val="•"/>
      <w:lvlJc w:val="left"/>
      <w:pPr>
        <w:ind w:left="6334" w:hanging="593"/>
      </w:pPr>
      <w:rPr>
        <w:rFonts w:hint="default"/>
        <w:lang w:val="pt-PT" w:eastAsia="en-US" w:bidi="ar-SA"/>
      </w:rPr>
    </w:lvl>
    <w:lvl w:ilvl="7">
      <w:numFmt w:val="bullet"/>
      <w:lvlText w:val="•"/>
      <w:lvlJc w:val="left"/>
      <w:pPr>
        <w:ind w:left="7257" w:hanging="593"/>
      </w:pPr>
      <w:rPr>
        <w:rFonts w:hint="default"/>
        <w:lang w:val="pt-PT" w:eastAsia="en-US" w:bidi="ar-SA"/>
      </w:rPr>
    </w:lvl>
    <w:lvl w:ilvl="8">
      <w:numFmt w:val="bullet"/>
      <w:lvlText w:val="•"/>
      <w:lvlJc w:val="left"/>
      <w:pPr>
        <w:ind w:left="8180" w:hanging="593"/>
      </w:pPr>
      <w:rPr>
        <w:rFonts w:hint="default"/>
        <w:lang w:val="pt-PT" w:eastAsia="en-US" w:bidi="ar-SA"/>
      </w:rPr>
    </w:lvl>
  </w:abstractNum>
  <w:abstractNum w:abstractNumId="20" w15:restartNumberingAfterBreak="0">
    <w:nsid w:val="3BE464BB"/>
    <w:multiLevelType w:val="multilevel"/>
    <w:tmpl w:val="2F0C6B18"/>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E07E6"/>
    <w:multiLevelType w:val="hybridMultilevel"/>
    <w:tmpl w:val="80585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6D44F5"/>
    <w:multiLevelType w:val="multilevel"/>
    <w:tmpl w:val="0F08E506"/>
    <w:lvl w:ilvl="0">
      <w:start w:val="1"/>
      <w:numFmt w:val="lowerLetter"/>
      <w:lvlText w:val="%1)"/>
      <w:lvlJc w:val="left"/>
      <w:pPr>
        <w:ind w:left="1382" w:hanging="338"/>
      </w:pPr>
      <w:rPr>
        <w:rFonts w:ascii="Arial MT" w:eastAsia="Arial MT" w:hAnsi="Arial MT" w:cs="Arial MT" w:hint="default"/>
        <w:b/>
        <w:bCs/>
        <w:w w:val="99"/>
        <w:sz w:val="24"/>
        <w:szCs w:val="24"/>
        <w:lang w:val="pt-PT" w:eastAsia="en-US" w:bidi="ar-SA"/>
      </w:rPr>
    </w:lvl>
    <w:lvl w:ilvl="1">
      <w:start w:val="1"/>
      <w:numFmt w:val="decimal"/>
      <w:lvlText w:val="%1.%2)"/>
      <w:lvlJc w:val="left"/>
      <w:pPr>
        <w:ind w:left="1382" w:hanging="533"/>
      </w:pPr>
      <w:rPr>
        <w:rFonts w:ascii="Arial MT" w:eastAsia="Arial MT" w:hAnsi="Arial MT" w:cs="Arial MT" w:hint="default"/>
        <w:w w:val="99"/>
        <w:sz w:val="24"/>
        <w:szCs w:val="24"/>
        <w:lang w:val="pt-PT" w:eastAsia="en-US" w:bidi="ar-SA"/>
      </w:rPr>
    </w:lvl>
    <w:lvl w:ilvl="2">
      <w:numFmt w:val="bullet"/>
      <w:lvlText w:val="•"/>
      <w:lvlJc w:val="left"/>
      <w:pPr>
        <w:ind w:left="3109" w:hanging="533"/>
      </w:pPr>
      <w:rPr>
        <w:rFonts w:hint="default"/>
        <w:lang w:val="pt-PT" w:eastAsia="en-US" w:bidi="ar-SA"/>
      </w:rPr>
    </w:lvl>
    <w:lvl w:ilvl="3">
      <w:numFmt w:val="bullet"/>
      <w:lvlText w:val="•"/>
      <w:lvlJc w:val="left"/>
      <w:pPr>
        <w:ind w:left="3973" w:hanging="533"/>
      </w:pPr>
      <w:rPr>
        <w:rFonts w:hint="default"/>
        <w:lang w:val="pt-PT" w:eastAsia="en-US" w:bidi="ar-SA"/>
      </w:rPr>
    </w:lvl>
    <w:lvl w:ilvl="4">
      <w:numFmt w:val="bullet"/>
      <w:lvlText w:val="•"/>
      <w:lvlJc w:val="left"/>
      <w:pPr>
        <w:ind w:left="4838" w:hanging="533"/>
      </w:pPr>
      <w:rPr>
        <w:rFonts w:hint="default"/>
        <w:lang w:val="pt-PT" w:eastAsia="en-US" w:bidi="ar-SA"/>
      </w:rPr>
    </w:lvl>
    <w:lvl w:ilvl="5">
      <w:numFmt w:val="bullet"/>
      <w:lvlText w:val="•"/>
      <w:lvlJc w:val="left"/>
      <w:pPr>
        <w:ind w:left="5703" w:hanging="533"/>
      </w:pPr>
      <w:rPr>
        <w:rFonts w:hint="default"/>
        <w:lang w:val="pt-PT" w:eastAsia="en-US" w:bidi="ar-SA"/>
      </w:rPr>
    </w:lvl>
    <w:lvl w:ilvl="6">
      <w:numFmt w:val="bullet"/>
      <w:lvlText w:val="•"/>
      <w:lvlJc w:val="left"/>
      <w:pPr>
        <w:ind w:left="6567" w:hanging="533"/>
      </w:pPr>
      <w:rPr>
        <w:rFonts w:hint="default"/>
        <w:lang w:val="pt-PT" w:eastAsia="en-US" w:bidi="ar-SA"/>
      </w:rPr>
    </w:lvl>
    <w:lvl w:ilvl="7">
      <w:numFmt w:val="bullet"/>
      <w:lvlText w:val="•"/>
      <w:lvlJc w:val="left"/>
      <w:pPr>
        <w:ind w:left="7432" w:hanging="533"/>
      </w:pPr>
      <w:rPr>
        <w:rFonts w:hint="default"/>
        <w:lang w:val="pt-PT" w:eastAsia="en-US" w:bidi="ar-SA"/>
      </w:rPr>
    </w:lvl>
    <w:lvl w:ilvl="8">
      <w:numFmt w:val="bullet"/>
      <w:lvlText w:val="•"/>
      <w:lvlJc w:val="left"/>
      <w:pPr>
        <w:ind w:left="8297" w:hanging="533"/>
      </w:pPr>
      <w:rPr>
        <w:rFonts w:hint="default"/>
        <w:lang w:val="pt-PT" w:eastAsia="en-US" w:bidi="ar-SA"/>
      </w:rPr>
    </w:lvl>
  </w:abstractNum>
  <w:abstractNum w:abstractNumId="23" w15:restartNumberingAfterBreak="0">
    <w:nsid w:val="470841AE"/>
    <w:multiLevelType w:val="hybridMultilevel"/>
    <w:tmpl w:val="E4D8D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B3880"/>
    <w:multiLevelType w:val="hybridMultilevel"/>
    <w:tmpl w:val="11A07F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226744"/>
    <w:multiLevelType w:val="multilevel"/>
    <w:tmpl w:val="5C8CDAA6"/>
    <w:lvl w:ilvl="0">
      <w:start w:val="10"/>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718"/>
      </w:pPr>
      <w:rPr>
        <w:rFonts w:hint="default"/>
        <w:spacing w:val="-1"/>
        <w:w w:val="99"/>
        <w:lang w:val="pt-PT" w:eastAsia="en-US" w:bidi="ar-SA"/>
      </w:rPr>
    </w:lvl>
    <w:lvl w:ilvl="2">
      <w:start w:val="1"/>
      <w:numFmt w:val="decimal"/>
      <w:lvlText w:val="%1.%2.%3."/>
      <w:lvlJc w:val="left"/>
      <w:pPr>
        <w:ind w:left="1382" w:hanging="718"/>
      </w:pPr>
      <w:rPr>
        <w:rFonts w:ascii="Arial MT" w:eastAsia="Arial MT" w:hAnsi="Arial MT" w:cs="Arial MT" w:hint="default"/>
        <w:spacing w:val="-1"/>
        <w:w w:val="99"/>
        <w:sz w:val="24"/>
        <w:szCs w:val="24"/>
        <w:lang w:val="pt-PT" w:eastAsia="en-US" w:bidi="ar-SA"/>
      </w:rPr>
    </w:lvl>
    <w:lvl w:ilvl="3">
      <w:numFmt w:val="bullet"/>
      <w:lvlText w:val="•"/>
      <w:lvlJc w:val="left"/>
      <w:pPr>
        <w:ind w:left="2985" w:hanging="718"/>
      </w:pPr>
      <w:rPr>
        <w:rFonts w:hint="default"/>
        <w:lang w:val="pt-PT" w:eastAsia="en-US" w:bidi="ar-SA"/>
      </w:rPr>
    </w:lvl>
    <w:lvl w:ilvl="4">
      <w:numFmt w:val="bullet"/>
      <w:lvlText w:val="•"/>
      <w:lvlJc w:val="left"/>
      <w:pPr>
        <w:ind w:left="3991" w:hanging="718"/>
      </w:pPr>
      <w:rPr>
        <w:rFonts w:hint="default"/>
        <w:lang w:val="pt-PT" w:eastAsia="en-US" w:bidi="ar-SA"/>
      </w:rPr>
    </w:lvl>
    <w:lvl w:ilvl="5">
      <w:numFmt w:val="bullet"/>
      <w:lvlText w:val="•"/>
      <w:lvlJc w:val="left"/>
      <w:pPr>
        <w:ind w:left="4997" w:hanging="718"/>
      </w:pPr>
      <w:rPr>
        <w:rFonts w:hint="default"/>
        <w:lang w:val="pt-PT" w:eastAsia="en-US" w:bidi="ar-SA"/>
      </w:rPr>
    </w:lvl>
    <w:lvl w:ilvl="6">
      <w:numFmt w:val="bullet"/>
      <w:lvlText w:val="•"/>
      <w:lvlJc w:val="left"/>
      <w:pPr>
        <w:ind w:left="6003" w:hanging="718"/>
      </w:pPr>
      <w:rPr>
        <w:rFonts w:hint="default"/>
        <w:lang w:val="pt-PT" w:eastAsia="en-US" w:bidi="ar-SA"/>
      </w:rPr>
    </w:lvl>
    <w:lvl w:ilvl="7">
      <w:numFmt w:val="bullet"/>
      <w:lvlText w:val="•"/>
      <w:lvlJc w:val="left"/>
      <w:pPr>
        <w:ind w:left="7009" w:hanging="718"/>
      </w:pPr>
      <w:rPr>
        <w:rFonts w:hint="default"/>
        <w:lang w:val="pt-PT" w:eastAsia="en-US" w:bidi="ar-SA"/>
      </w:rPr>
    </w:lvl>
    <w:lvl w:ilvl="8">
      <w:numFmt w:val="bullet"/>
      <w:lvlText w:val="•"/>
      <w:lvlJc w:val="left"/>
      <w:pPr>
        <w:ind w:left="8014" w:hanging="718"/>
      </w:pPr>
      <w:rPr>
        <w:rFonts w:hint="default"/>
        <w:lang w:val="pt-PT" w:eastAsia="en-US" w:bidi="ar-SA"/>
      </w:rPr>
    </w:lvl>
  </w:abstractNum>
  <w:abstractNum w:abstractNumId="26" w15:restartNumberingAfterBreak="0">
    <w:nsid w:val="4FBA4A98"/>
    <w:multiLevelType w:val="hybridMultilevel"/>
    <w:tmpl w:val="E2AA59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55B250A9"/>
    <w:multiLevelType w:val="multilevel"/>
    <w:tmpl w:val="78A25BFE"/>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9E4982"/>
    <w:multiLevelType w:val="hybridMultilevel"/>
    <w:tmpl w:val="2C8A3156"/>
    <w:lvl w:ilvl="0" w:tplc="182E10E8">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959C1554">
      <w:numFmt w:val="bullet"/>
      <w:lvlText w:val="•"/>
      <w:lvlJc w:val="left"/>
      <w:pPr>
        <w:ind w:left="2496" w:hanging="281"/>
      </w:pPr>
      <w:rPr>
        <w:rFonts w:hint="default"/>
        <w:lang w:val="pt-PT" w:eastAsia="en-US" w:bidi="ar-SA"/>
      </w:rPr>
    </w:lvl>
    <w:lvl w:ilvl="2" w:tplc="943EBD72">
      <w:numFmt w:val="bullet"/>
      <w:lvlText w:val="•"/>
      <w:lvlJc w:val="left"/>
      <w:pPr>
        <w:ind w:left="3333" w:hanging="281"/>
      </w:pPr>
      <w:rPr>
        <w:rFonts w:hint="default"/>
        <w:lang w:val="pt-PT" w:eastAsia="en-US" w:bidi="ar-SA"/>
      </w:rPr>
    </w:lvl>
    <w:lvl w:ilvl="3" w:tplc="5A168F06">
      <w:numFmt w:val="bullet"/>
      <w:lvlText w:val="•"/>
      <w:lvlJc w:val="left"/>
      <w:pPr>
        <w:ind w:left="4169" w:hanging="281"/>
      </w:pPr>
      <w:rPr>
        <w:rFonts w:hint="default"/>
        <w:lang w:val="pt-PT" w:eastAsia="en-US" w:bidi="ar-SA"/>
      </w:rPr>
    </w:lvl>
    <w:lvl w:ilvl="4" w:tplc="7AD85678">
      <w:numFmt w:val="bullet"/>
      <w:lvlText w:val="•"/>
      <w:lvlJc w:val="left"/>
      <w:pPr>
        <w:ind w:left="5006" w:hanging="281"/>
      </w:pPr>
      <w:rPr>
        <w:rFonts w:hint="default"/>
        <w:lang w:val="pt-PT" w:eastAsia="en-US" w:bidi="ar-SA"/>
      </w:rPr>
    </w:lvl>
    <w:lvl w:ilvl="5" w:tplc="B04AB804">
      <w:numFmt w:val="bullet"/>
      <w:lvlText w:val="•"/>
      <w:lvlJc w:val="left"/>
      <w:pPr>
        <w:ind w:left="5843" w:hanging="281"/>
      </w:pPr>
      <w:rPr>
        <w:rFonts w:hint="default"/>
        <w:lang w:val="pt-PT" w:eastAsia="en-US" w:bidi="ar-SA"/>
      </w:rPr>
    </w:lvl>
    <w:lvl w:ilvl="6" w:tplc="0C800CC4">
      <w:numFmt w:val="bullet"/>
      <w:lvlText w:val="•"/>
      <w:lvlJc w:val="left"/>
      <w:pPr>
        <w:ind w:left="6679" w:hanging="281"/>
      </w:pPr>
      <w:rPr>
        <w:rFonts w:hint="default"/>
        <w:lang w:val="pt-PT" w:eastAsia="en-US" w:bidi="ar-SA"/>
      </w:rPr>
    </w:lvl>
    <w:lvl w:ilvl="7" w:tplc="F63603E0">
      <w:numFmt w:val="bullet"/>
      <w:lvlText w:val="•"/>
      <w:lvlJc w:val="left"/>
      <w:pPr>
        <w:ind w:left="7516" w:hanging="281"/>
      </w:pPr>
      <w:rPr>
        <w:rFonts w:hint="default"/>
        <w:lang w:val="pt-PT" w:eastAsia="en-US" w:bidi="ar-SA"/>
      </w:rPr>
    </w:lvl>
    <w:lvl w:ilvl="8" w:tplc="EE2CA44C">
      <w:numFmt w:val="bullet"/>
      <w:lvlText w:val="•"/>
      <w:lvlJc w:val="left"/>
      <w:pPr>
        <w:ind w:left="8353" w:hanging="281"/>
      </w:pPr>
      <w:rPr>
        <w:rFonts w:hint="default"/>
        <w:lang w:val="pt-PT" w:eastAsia="en-US" w:bidi="ar-SA"/>
      </w:rPr>
    </w:lvl>
  </w:abstractNum>
  <w:abstractNum w:abstractNumId="29" w15:restartNumberingAfterBreak="0">
    <w:nsid w:val="59AC5900"/>
    <w:multiLevelType w:val="multilevel"/>
    <w:tmpl w:val="1CC047D4"/>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E93798"/>
    <w:multiLevelType w:val="multilevel"/>
    <w:tmpl w:val="9E98C086"/>
    <w:lvl w:ilvl="0">
      <w:start w:val="7"/>
      <w:numFmt w:val="decimal"/>
      <w:lvlText w:val="%1"/>
      <w:lvlJc w:val="left"/>
      <w:pPr>
        <w:ind w:left="1382" w:hanging="420"/>
      </w:pPr>
      <w:rPr>
        <w:rFonts w:hint="default"/>
        <w:lang w:val="pt-PT" w:eastAsia="en-US" w:bidi="ar-SA"/>
      </w:rPr>
    </w:lvl>
    <w:lvl w:ilvl="1">
      <w:start w:val="1"/>
      <w:numFmt w:val="decimal"/>
      <w:lvlText w:val="%1.%2"/>
      <w:lvlJc w:val="left"/>
      <w:pPr>
        <w:ind w:left="1382" w:hanging="420"/>
      </w:pPr>
      <w:rPr>
        <w:rFonts w:ascii="Arial MT" w:eastAsia="Arial MT" w:hAnsi="Arial MT" w:cs="Arial MT" w:hint="default"/>
        <w:w w:val="99"/>
        <w:sz w:val="24"/>
        <w:szCs w:val="24"/>
        <w:lang w:val="pt-PT" w:eastAsia="en-US" w:bidi="ar-SA"/>
      </w:rPr>
    </w:lvl>
    <w:lvl w:ilvl="2">
      <w:numFmt w:val="bullet"/>
      <w:lvlText w:val="•"/>
      <w:lvlJc w:val="left"/>
      <w:pPr>
        <w:ind w:left="3109" w:hanging="420"/>
      </w:pPr>
      <w:rPr>
        <w:rFonts w:hint="default"/>
        <w:lang w:val="pt-PT" w:eastAsia="en-US" w:bidi="ar-SA"/>
      </w:rPr>
    </w:lvl>
    <w:lvl w:ilvl="3">
      <w:numFmt w:val="bullet"/>
      <w:lvlText w:val="•"/>
      <w:lvlJc w:val="left"/>
      <w:pPr>
        <w:ind w:left="3973" w:hanging="420"/>
      </w:pPr>
      <w:rPr>
        <w:rFonts w:hint="default"/>
        <w:lang w:val="pt-PT" w:eastAsia="en-US" w:bidi="ar-SA"/>
      </w:rPr>
    </w:lvl>
    <w:lvl w:ilvl="4">
      <w:numFmt w:val="bullet"/>
      <w:lvlText w:val="•"/>
      <w:lvlJc w:val="left"/>
      <w:pPr>
        <w:ind w:left="4838" w:hanging="420"/>
      </w:pPr>
      <w:rPr>
        <w:rFonts w:hint="default"/>
        <w:lang w:val="pt-PT" w:eastAsia="en-US" w:bidi="ar-SA"/>
      </w:rPr>
    </w:lvl>
    <w:lvl w:ilvl="5">
      <w:numFmt w:val="bullet"/>
      <w:lvlText w:val="•"/>
      <w:lvlJc w:val="left"/>
      <w:pPr>
        <w:ind w:left="5703" w:hanging="420"/>
      </w:pPr>
      <w:rPr>
        <w:rFonts w:hint="default"/>
        <w:lang w:val="pt-PT" w:eastAsia="en-US" w:bidi="ar-SA"/>
      </w:rPr>
    </w:lvl>
    <w:lvl w:ilvl="6">
      <w:numFmt w:val="bullet"/>
      <w:lvlText w:val="•"/>
      <w:lvlJc w:val="left"/>
      <w:pPr>
        <w:ind w:left="6567" w:hanging="420"/>
      </w:pPr>
      <w:rPr>
        <w:rFonts w:hint="default"/>
        <w:lang w:val="pt-PT" w:eastAsia="en-US" w:bidi="ar-SA"/>
      </w:rPr>
    </w:lvl>
    <w:lvl w:ilvl="7">
      <w:numFmt w:val="bullet"/>
      <w:lvlText w:val="•"/>
      <w:lvlJc w:val="left"/>
      <w:pPr>
        <w:ind w:left="7432" w:hanging="420"/>
      </w:pPr>
      <w:rPr>
        <w:rFonts w:hint="default"/>
        <w:lang w:val="pt-PT" w:eastAsia="en-US" w:bidi="ar-SA"/>
      </w:rPr>
    </w:lvl>
    <w:lvl w:ilvl="8">
      <w:numFmt w:val="bullet"/>
      <w:lvlText w:val="•"/>
      <w:lvlJc w:val="left"/>
      <w:pPr>
        <w:ind w:left="8297" w:hanging="420"/>
      </w:pPr>
      <w:rPr>
        <w:rFonts w:hint="default"/>
        <w:lang w:val="pt-PT" w:eastAsia="en-US" w:bidi="ar-SA"/>
      </w:rPr>
    </w:lvl>
  </w:abstractNum>
  <w:abstractNum w:abstractNumId="31" w15:restartNumberingAfterBreak="0">
    <w:nsid w:val="5EFF2CC9"/>
    <w:multiLevelType w:val="hybridMultilevel"/>
    <w:tmpl w:val="CE7A93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F1E5240"/>
    <w:multiLevelType w:val="hybridMultilevel"/>
    <w:tmpl w:val="31305B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30DE9"/>
    <w:multiLevelType w:val="hybridMultilevel"/>
    <w:tmpl w:val="8ACEA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B0E71"/>
    <w:multiLevelType w:val="hybridMultilevel"/>
    <w:tmpl w:val="9362BF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2E65BF5"/>
    <w:multiLevelType w:val="hybridMultilevel"/>
    <w:tmpl w:val="E97A8660"/>
    <w:lvl w:ilvl="0" w:tplc="8104DAA4">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D83C3244">
      <w:numFmt w:val="bullet"/>
      <w:lvlText w:val="•"/>
      <w:lvlJc w:val="left"/>
      <w:pPr>
        <w:ind w:left="2496" w:hanging="281"/>
      </w:pPr>
      <w:rPr>
        <w:rFonts w:hint="default"/>
        <w:lang w:val="pt-PT" w:eastAsia="en-US" w:bidi="ar-SA"/>
      </w:rPr>
    </w:lvl>
    <w:lvl w:ilvl="2" w:tplc="E5B03528">
      <w:numFmt w:val="bullet"/>
      <w:lvlText w:val="•"/>
      <w:lvlJc w:val="left"/>
      <w:pPr>
        <w:ind w:left="3333" w:hanging="281"/>
      </w:pPr>
      <w:rPr>
        <w:rFonts w:hint="default"/>
        <w:lang w:val="pt-PT" w:eastAsia="en-US" w:bidi="ar-SA"/>
      </w:rPr>
    </w:lvl>
    <w:lvl w:ilvl="3" w:tplc="D16CB3BA">
      <w:numFmt w:val="bullet"/>
      <w:lvlText w:val="•"/>
      <w:lvlJc w:val="left"/>
      <w:pPr>
        <w:ind w:left="4169" w:hanging="281"/>
      </w:pPr>
      <w:rPr>
        <w:rFonts w:hint="default"/>
        <w:lang w:val="pt-PT" w:eastAsia="en-US" w:bidi="ar-SA"/>
      </w:rPr>
    </w:lvl>
    <w:lvl w:ilvl="4" w:tplc="78F4CA78">
      <w:numFmt w:val="bullet"/>
      <w:lvlText w:val="•"/>
      <w:lvlJc w:val="left"/>
      <w:pPr>
        <w:ind w:left="5006" w:hanging="281"/>
      </w:pPr>
      <w:rPr>
        <w:rFonts w:hint="default"/>
        <w:lang w:val="pt-PT" w:eastAsia="en-US" w:bidi="ar-SA"/>
      </w:rPr>
    </w:lvl>
    <w:lvl w:ilvl="5" w:tplc="DF16D510">
      <w:numFmt w:val="bullet"/>
      <w:lvlText w:val="•"/>
      <w:lvlJc w:val="left"/>
      <w:pPr>
        <w:ind w:left="5843" w:hanging="281"/>
      </w:pPr>
      <w:rPr>
        <w:rFonts w:hint="default"/>
        <w:lang w:val="pt-PT" w:eastAsia="en-US" w:bidi="ar-SA"/>
      </w:rPr>
    </w:lvl>
    <w:lvl w:ilvl="6" w:tplc="467E9C84">
      <w:numFmt w:val="bullet"/>
      <w:lvlText w:val="•"/>
      <w:lvlJc w:val="left"/>
      <w:pPr>
        <w:ind w:left="6679" w:hanging="281"/>
      </w:pPr>
      <w:rPr>
        <w:rFonts w:hint="default"/>
        <w:lang w:val="pt-PT" w:eastAsia="en-US" w:bidi="ar-SA"/>
      </w:rPr>
    </w:lvl>
    <w:lvl w:ilvl="7" w:tplc="048CDFDA">
      <w:numFmt w:val="bullet"/>
      <w:lvlText w:val="•"/>
      <w:lvlJc w:val="left"/>
      <w:pPr>
        <w:ind w:left="7516" w:hanging="281"/>
      </w:pPr>
      <w:rPr>
        <w:rFonts w:hint="default"/>
        <w:lang w:val="pt-PT" w:eastAsia="en-US" w:bidi="ar-SA"/>
      </w:rPr>
    </w:lvl>
    <w:lvl w:ilvl="8" w:tplc="4AA875A8">
      <w:numFmt w:val="bullet"/>
      <w:lvlText w:val="•"/>
      <w:lvlJc w:val="left"/>
      <w:pPr>
        <w:ind w:left="8353" w:hanging="281"/>
      </w:pPr>
      <w:rPr>
        <w:rFonts w:hint="default"/>
        <w:lang w:val="pt-PT" w:eastAsia="en-US" w:bidi="ar-SA"/>
      </w:rPr>
    </w:lvl>
  </w:abstractNum>
  <w:abstractNum w:abstractNumId="36" w15:restartNumberingAfterBreak="0">
    <w:nsid w:val="65A40DFF"/>
    <w:multiLevelType w:val="multilevel"/>
    <w:tmpl w:val="4C7A75C8"/>
    <w:lvl w:ilvl="0">
      <w:start w:val="1"/>
      <w:numFmt w:val="decimal"/>
      <w:lvlText w:val="%1."/>
      <w:lvlJc w:val="left"/>
      <w:pPr>
        <w:ind w:left="720" w:hanging="360"/>
      </w:pPr>
      <w:rPr>
        <w:rFonts w:hint="default"/>
        <w:b/>
        <w:bCs/>
      </w:rPr>
    </w:lvl>
    <w:lvl w:ilvl="1">
      <w:start w:val="1"/>
      <w:numFmt w:val="decimal"/>
      <w:pStyle w:val="Nvel01-SemNumerao"/>
      <w:isLgl/>
      <w:lvlText w:val="%1.%2."/>
      <w:lvlJc w:val="left"/>
      <w:pPr>
        <w:ind w:left="720" w:hanging="360"/>
      </w:pPr>
      <w:rPr>
        <w:rFonts w:hint="default"/>
        <w:b/>
        <w:bCs/>
        <w:sz w:val="22"/>
      </w:rPr>
    </w:lvl>
    <w:lvl w:ilvl="2">
      <w:start w:val="1"/>
      <w:numFmt w:val="decimal"/>
      <w:isLgl/>
      <w:lvlText w:val="%1.%2.%3."/>
      <w:lvlJc w:val="left"/>
      <w:pPr>
        <w:ind w:left="1080" w:hanging="720"/>
      </w:pPr>
      <w:rPr>
        <w:rFonts w:hint="default"/>
        <w:b/>
        <w:bCs/>
        <w:strike w:val="0"/>
        <w:sz w:val="22"/>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7" w15:restartNumberingAfterBreak="0">
    <w:nsid w:val="65DB51A7"/>
    <w:multiLevelType w:val="hybridMultilevel"/>
    <w:tmpl w:val="EF56586E"/>
    <w:lvl w:ilvl="0" w:tplc="E3BE7F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96426C"/>
    <w:multiLevelType w:val="hybridMultilevel"/>
    <w:tmpl w:val="D6982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6A1D3B4F"/>
    <w:multiLevelType w:val="multilevel"/>
    <w:tmpl w:val="2AEE6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432912"/>
    <w:multiLevelType w:val="hybridMultilevel"/>
    <w:tmpl w:val="B0E83CEA"/>
    <w:lvl w:ilvl="0" w:tplc="6DE8F5A2">
      <w:start w:val="1"/>
      <w:numFmt w:val="lowerLetter"/>
      <w:lvlText w:val="%1)"/>
      <w:lvlJc w:val="left"/>
      <w:pPr>
        <w:ind w:left="1382" w:hanging="314"/>
      </w:pPr>
      <w:rPr>
        <w:rFonts w:ascii="Arial MT" w:eastAsia="Arial MT" w:hAnsi="Arial MT" w:cs="Arial MT" w:hint="default"/>
        <w:w w:val="99"/>
        <w:sz w:val="24"/>
        <w:szCs w:val="24"/>
        <w:lang w:val="pt-PT" w:eastAsia="en-US" w:bidi="ar-SA"/>
      </w:rPr>
    </w:lvl>
    <w:lvl w:ilvl="1" w:tplc="D506E99A">
      <w:numFmt w:val="bullet"/>
      <w:lvlText w:val="•"/>
      <w:lvlJc w:val="left"/>
      <w:pPr>
        <w:ind w:left="2244" w:hanging="314"/>
      </w:pPr>
      <w:rPr>
        <w:rFonts w:hint="default"/>
        <w:lang w:val="pt-PT" w:eastAsia="en-US" w:bidi="ar-SA"/>
      </w:rPr>
    </w:lvl>
    <w:lvl w:ilvl="2" w:tplc="38963184">
      <w:numFmt w:val="bullet"/>
      <w:lvlText w:val="•"/>
      <w:lvlJc w:val="left"/>
      <w:pPr>
        <w:ind w:left="3109" w:hanging="314"/>
      </w:pPr>
      <w:rPr>
        <w:rFonts w:hint="default"/>
        <w:lang w:val="pt-PT" w:eastAsia="en-US" w:bidi="ar-SA"/>
      </w:rPr>
    </w:lvl>
    <w:lvl w:ilvl="3" w:tplc="199AB214">
      <w:numFmt w:val="bullet"/>
      <w:lvlText w:val="•"/>
      <w:lvlJc w:val="left"/>
      <w:pPr>
        <w:ind w:left="3973" w:hanging="314"/>
      </w:pPr>
      <w:rPr>
        <w:rFonts w:hint="default"/>
        <w:lang w:val="pt-PT" w:eastAsia="en-US" w:bidi="ar-SA"/>
      </w:rPr>
    </w:lvl>
    <w:lvl w:ilvl="4" w:tplc="3C6E9C10">
      <w:numFmt w:val="bullet"/>
      <w:lvlText w:val="•"/>
      <w:lvlJc w:val="left"/>
      <w:pPr>
        <w:ind w:left="4838" w:hanging="314"/>
      </w:pPr>
      <w:rPr>
        <w:rFonts w:hint="default"/>
        <w:lang w:val="pt-PT" w:eastAsia="en-US" w:bidi="ar-SA"/>
      </w:rPr>
    </w:lvl>
    <w:lvl w:ilvl="5" w:tplc="A852DDF8">
      <w:numFmt w:val="bullet"/>
      <w:lvlText w:val="•"/>
      <w:lvlJc w:val="left"/>
      <w:pPr>
        <w:ind w:left="5703" w:hanging="314"/>
      </w:pPr>
      <w:rPr>
        <w:rFonts w:hint="default"/>
        <w:lang w:val="pt-PT" w:eastAsia="en-US" w:bidi="ar-SA"/>
      </w:rPr>
    </w:lvl>
    <w:lvl w:ilvl="6" w:tplc="F762F420">
      <w:numFmt w:val="bullet"/>
      <w:lvlText w:val="•"/>
      <w:lvlJc w:val="left"/>
      <w:pPr>
        <w:ind w:left="6567" w:hanging="314"/>
      </w:pPr>
      <w:rPr>
        <w:rFonts w:hint="default"/>
        <w:lang w:val="pt-PT" w:eastAsia="en-US" w:bidi="ar-SA"/>
      </w:rPr>
    </w:lvl>
    <w:lvl w:ilvl="7" w:tplc="33A8FCB8">
      <w:numFmt w:val="bullet"/>
      <w:lvlText w:val="•"/>
      <w:lvlJc w:val="left"/>
      <w:pPr>
        <w:ind w:left="7432" w:hanging="314"/>
      </w:pPr>
      <w:rPr>
        <w:rFonts w:hint="default"/>
        <w:lang w:val="pt-PT" w:eastAsia="en-US" w:bidi="ar-SA"/>
      </w:rPr>
    </w:lvl>
    <w:lvl w:ilvl="8" w:tplc="CAF0CDDC">
      <w:numFmt w:val="bullet"/>
      <w:lvlText w:val="•"/>
      <w:lvlJc w:val="left"/>
      <w:pPr>
        <w:ind w:left="8297" w:hanging="314"/>
      </w:pPr>
      <w:rPr>
        <w:rFonts w:hint="default"/>
        <w:lang w:val="pt-PT" w:eastAsia="en-US" w:bidi="ar-SA"/>
      </w:rPr>
    </w:lvl>
  </w:abstractNum>
  <w:abstractNum w:abstractNumId="41" w15:restartNumberingAfterBreak="0">
    <w:nsid w:val="7E9B5BB3"/>
    <w:multiLevelType w:val="multilevel"/>
    <w:tmpl w:val="54888182"/>
    <w:lvl w:ilvl="0">
      <w:start w:val="1"/>
      <w:numFmt w:val="lowerLetter"/>
      <w:lvlText w:val="%1)"/>
      <w:lvlJc w:val="left"/>
      <w:pPr>
        <w:ind w:left="1611" w:hanging="334"/>
      </w:pPr>
      <w:rPr>
        <w:rFonts w:ascii="Arial MT" w:eastAsia="Arial MT" w:hAnsi="Arial MT" w:cs="Arial MT" w:hint="default"/>
        <w:w w:val="99"/>
        <w:sz w:val="24"/>
        <w:szCs w:val="24"/>
        <w:lang w:val="pt-PT" w:eastAsia="en-US" w:bidi="ar-SA"/>
      </w:rPr>
    </w:lvl>
    <w:lvl w:ilvl="1">
      <w:start w:val="1"/>
      <w:numFmt w:val="decimal"/>
      <w:lvlText w:val="%1.%2)"/>
      <w:lvlJc w:val="left"/>
      <w:pPr>
        <w:ind w:left="1611" w:hanging="485"/>
      </w:pPr>
      <w:rPr>
        <w:rFonts w:ascii="Arial MT" w:eastAsia="Arial MT" w:hAnsi="Arial MT" w:cs="Arial MT" w:hint="default"/>
        <w:w w:val="99"/>
        <w:sz w:val="24"/>
        <w:szCs w:val="24"/>
        <w:lang w:val="pt-PT" w:eastAsia="en-US" w:bidi="ar-SA"/>
      </w:rPr>
    </w:lvl>
    <w:lvl w:ilvl="2">
      <w:numFmt w:val="bullet"/>
      <w:lvlText w:val="•"/>
      <w:lvlJc w:val="left"/>
      <w:pPr>
        <w:ind w:left="3338" w:hanging="485"/>
      </w:pPr>
      <w:rPr>
        <w:rFonts w:hint="default"/>
        <w:lang w:val="pt-PT" w:eastAsia="en-US" w:bidi="ar-SA"/>
      </w:rPr>
    </w:lvl>
    <w:lvl w:ilvl="3">
      <w:numFmt w:val="bullet"/>
      <w:lvlText w:val="•"/>
      <w:lvlJc w:val="left"/>
      <w:pPr>
        <w:ind w:left="4202" w:hanging="485"/>
      </w:pPr>
      <w:rPr>
        <w:rFonts w:hint="default"/>
        <w:lang w:val="pt-PT" w:eastAsia="en-US" w:bidi="ar-SA"/>
      </w:rPr>
    </w:lvl>
    <w:lvl w:ilvl="4">
      <w:numFmt w:val="bullet"/>
      <w:lvlText w:val="•"/>
      <w:lvlJc w:val="left"/>
      <w:pPr>
        <w:ind w:left="5067" w:hanging="485"/>
      </w:pPr>
      <w:rPr>
        <w:rFonts w:hint="default"/>
        <w:lang w:val="pt-PT" w:eastAsia="en-US" w:bidi="ar-SA"/>
      </w:rPr>
    </w:lvl>
    <w:lvl w:ilvl="5">
      <w:numFmt w:val="bullet"/>
      <w:lvlText w:val="•"/>
      <w:lvlJc w:val="left"/>
      <w:pPr>
        <w:ind w:left="5932" w:hanging="485"/>
      </w:pPr>
      <w:rPr>
        <w:rFonts w:hint="default"/>
        <w:lang w:val="pt-PT" w:eastAsia="en-US" w:bidi="ar-SA"/>
      </w:rPr>
    </w:lvl>
    <w:lvl w:ilvl="6">
      <w:numFmt w:val="bullet"/>
      <w:lvlText w:val="•"/>
      <w:lvlJc w:val="left"/>
      <w:pPr>
        <w:ind w:left="6796" w:hanging="485"/>
      </w:pPr>
      <w:rPr>
        <w:rFonts w:hint="default"/>
        <w:lang w:val="pt-PT" w:eastAsia="en-US" w:bidi="ar-SA"/>
      </w:rPr>
    </w:lvl>
    <w:lvl w:ilvl="7">
      <w:numFmt w:val="bullet"/>
      <w:lvlText w:val="•"/>
      <w:lvlJc w:val="left"/>
      <w:pPr>
        <w:ind w:left="7661" w:hanging="485"/>
      </w:pPr>
      <w:rPr>
        <w:rFonts w:hint="default"/>
        <w:lang w:val="pt-PT" w:eastAsia="en-US" w:bidi="ar-SA"/>
      </w:rPr>
    </w:lvl>
    <w:lvl w:ilvl="8">
      <w:numFmt w:val="bullet"/>
      <w:lvlText w:val="•"/>
      <w:lvlJc w:val="left"/>
      <w:pPr>
        <w:ind w:left="8526" w:hanging="485"/>
      </w:pPr>
      <w:rPr>
        <w:rFonts w:hint="default"/>
        <w:lang w:val="pt-PT" w:eastAsia="en-US" w:bidi="ar-SA"/>
      </w:rPr>
    </w:lvl>
  </w:abstractNum>
  <w:abstractNum w:abstractNumId="42" w15:restartNumberingAfterBreak="0">
    <w:nsid w:val="7F830E02"/>
    <w:multiLevelType w:val="multilevel"/>
    <w:tmpl w:val="3ED2671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5"/>
  </w:num>
  <w:num w:numId="4">
    <w:abstractNumId w:val="10"/>
  </w:num>
  <w:num w:numId="5">
    <w:abstractNumId w:val="15"/>
  </w:num>
  <w:num w:numId="6">
    <w:abstractNumId w:val="23"/>
  </w:num>
  <w:num w:numId="7">
    <w:abstractNumId w:val="3"/>
  </w:num>
  <w:num w:numId="8">
    <w:abstractNumId w:val="6"/>
  </w:num>
  <w:num w:numId="9">
    <w:abstractNumId w:val="7"/>
  </w:num>
  <w:num w:numId="10">
    <w:abstractNumId w:val="39"/>
  </w:num>
  <w:num w:numId="11">
    <w:abstractNumId w:val="30"/>
  </w:num>
  <w:num w:numId="12">
    <w:abstractNumId w:val="12"/>
  </w:num>
  <w:num w:numId="13">
    <w:abstractNumId w:val="22"/>
  </w:num>
  <w:num w:numId="14">
    <w:abstractNumId w:val="2"/>
  </w:num>
  <w:num w:numId="15">
    <w:abstractNumId w:val="21"/>
  </w:num>
  <w:num w:numId="16">
    <w:abstractNumId w:val="37"/>
  </w:num>
  <w:num w:numId="17">
    <w:abstractNumId w:val="41"/>
  </w:num>
  <w:num w:numId="18">
    <w:abstractNumId w:val="13"/>
  </w:num>
  <w:num w:numId="19">
    <w:abstractNumId w:val="0"/>
  </w:num>
  <w:num w:numId="20">
    <w:abstractNumId w:val="40"/>
  </w:num>
  <w:num w:numId="21">
    <w:abstractNumId w:val="25"/>
  </w:num>
  <w:num w:numId="22">
    <w:abstractNumId w:val="35"/>
  </w:num>
  <w:num w:numId="23">
    <w:abstractNumId w:val="33"/>
  </w:num>
  <w:num w:numId="24">
    <w:abstractNumId w:val="17"/>
  </w:num>
  <w:num w:numId="25">
    <w:abstractNumId w:val="11"/>
  </w:num>
  <w:num w:numId="26">
    <w:abstractNumId w:val="31"/>
  </w:num>
  <w:num w:numId="27">
    <w:abstractNumId w:val="34"/>
  </w:num>
  <w:num w:numId="28">
    <w:abstractNumId w:val="28"/>
  </w:num>
  <w:num w:numId="29">
    <w:abstractNumId w:val="19"/>
  </w:num>
  <w:num w:numId="30">
    <w:abstractNumId w:val="9"/>
  </w:num>
  <w:num w:numId="31">
    <w:abstractNumId w:val="9"/>
    <w:lvlOverride w:ilvl="0">
      <w:startOverride w:val="1"/>
    </w:lvlOverride>
    <w:lvlOverride w:ilvl="1">
      <w:startOverride w:val="2"/>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6"/>
  </w:num>
  <w:num w:numId="35">
    <w:abstractNumId w:val="38"/>
  </w:num>
  <w:num w:numId="36">
    <w:abstractNumId w:val="26"/>
  </w:num>
  <w:num w:numId="37">
    <w:abstractNumId w:val="32"/>
  </w:num>
  <w:num w:numId="38">
    <w:abstractNumId w:val="1"/>
  </w:num>
  <w:num w:numId="39">
    <w:abstractNumId w:val="20"/>
  </w:num>
  <w:num w:numId="40">
    <w:abstractNumId w:val="24"/>
  </w:num>
  <w:num w:numId="41">
    <w:abstractNumId w:val="14"/>
  </w:num>
  <w:num w:numId="42">
    <w:abstractNumId w:val="27"/>
  </w:num>
  <w:num w:numId="43">
    <w:abstractNumId w:val="29"/>
  </w:num>
  <w:num w:numId="44">
    <w:abstractNumId w:val="42"/>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1EE1"/>
    <w:rsid w:val="0002279E"/>
    <w:rsid w:val="000232E6"/>
    <w:rsid w:val="00025AC3"/>
    <w:rsid w:val="000269AC"/>
    <w:rsid w:val="0003048E"/>
    <w:rsid w:val="00031126"/>
    <w:rsid w:val="000324E3"/>
    <w:rsid w:val="00041CC6"/>
    <w:rsid w:val="00043B2A"/>
    <w:rsid w:val="00043B71"/>
    <w:rsid w:val="0004749A"/>
    <w:rsid w:val="00047C18"/>
    <w:rsid w:val="00050897"/>
    <w:rsid w:val="000559A5"/>
    <w:rsid w:val="000569F4"/>
    <w:rsid w:val="000678B1"/>
    <w:rsid w:val="00071482"/>
    <w:rsid w:val="00081254"/>
    <w:rsid w:val="000822BB"/>
    <w:rsid w:val="00084482"/>
    <w:rsid w:val="00086C4A"/>
    <w:rsid w:val="00087989"/>
    <w:rsid w:val="00091E16"/>
    <w:rsid w:val="000A2D9B"/>
    <w:rsid w:val="000A5668"/>
    <w:rsid w:val="000C1ABA"/>
    <w:rsid w:val="000C30A2"/>
    <w:rsid w:val="000C71A5"/>
    <w:rsid w:val="000E163A"/>
    <w:rsid w:val="000E6BC4"/>
    <w:rsid w:val="000F4B0F"/>
    <w:rsid w:val="000F4B84"/>
    <w:rsid w:val="000F4E38"/>
    <w:rsid w:val="000F552F"/>
    <w:rsid w:val="000F6C04"/>
    <w:rsid w:val="001007CF"/>
    <w:rsid w:val="00101552"/>
    <w:rsid w:val="001020BF"/>
    <w:rsid w:val="00103783"/>
    <w:rsid w:val="001039DB"/>
    <w:rsid w:val="00104FA1"/>
    <w:rsid w:val="00105299"/>
    <w:rsid w:val="0010750F"/>
    <w:rsid w:val="00110275"/>
    <w:rsid w:val="00114266"/>
    <w:rsid w:val="00114DFC"/>
    <w:rsid w:val="00120352"/>
    <w:rsid w:val="00137AD6"/>
    <w:rsid w:val="0014027D"/>
    <w:rsid w:val="0014117E"/>
    <w:rsid w:val="0016061D"/>
    <w:rsid w:val="00161616"/>
    <w:rsid w:val="0016441B"/>
    <w:rsid w:val="001712DD"/>
    <w:rsid w:val="00182801"/>
    <w:rsid w:val="00187AFC"/>
    <w:rsid w:val="00190677"/>
    <w:rsid w:val="00192B4C"/>
    <w:rsid w:val="001A0853"/>
    <w:rsid w:val="001B4480"/>
    <w:rsid w:val="001B7474"/>
    <w:rsid w:val="001C0DDD"/>
    <w:rsid w:val="001C2CE1"/>
    <w:rsid w:val="001C3F3F"/>
    <w:rsid w:val="001D3092"/>
    <w:rsid w:val="001D61A7"/>
    <w:rsid w:val="001E0902"/>
    <w:rsid w:val="001E11C3"/>
    <w:rsid w:val="001E2F3A"/>
    <w:rsid w:val="001E2F98"/>
    <w:rsid w:val="001E37E9"/>
    <w:rsid w:val="001E7B81"/>
    <w:rsid w:val="001F2DEC"/>
    <w:rsid w:val="001F2DFE"/>
    <w:rsid w:val="0020056C"/>
    <w:rsid w:val="00200A75"/>
    <w:rsid w:val="0020342E"/>
    <w:rsid w:val="0020607A"/>
    <w:rsid w:val="00206C4A"/>
    <w:rsid w:val="0021153D"/>
    <w:rsid w:val="00215152"/>
    <w:rsid w:val="00221352"/>
    <w:rsid w:val="00224D95"/>
    <w:rsid w:val="0023599F"/>
    <w:rsid w:val="00236B52"/>
    <w:rsid w:val="00241053"/>
    <w:rsid w:val="00243211"/>
    <w:rsid w:val="00243D47"/>
    <w:rsid w:val="00246720"/>
    <w:rsid w:val="0025632B"/>
    <w:rsid w:val="00271751"/>
    <w:rsid w:val="00271D6D"/>
    <w:rsid w:val="0027420A"/>
    <w:rsid w:val="00274697"/>
    <w:rsid w:val="002813AA"/>
    <w:rsid w:val="002817A6"/>
    <w:rsid w:val="00282B0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2817"/>
    <w:rsid w:val="00313706"/>
    <w:rsid w:val="00315DA8"/>
    <w:rsid w:val="00315DE2"/>
    <w:rsid w:val="003261B2"/>
    <w:rsid w:val="00327371"/>
    <w:rsid w:val="00331A4C"/>
    <w:rsid w:val="00335C3A"/>
    <w:rsid w:val="00337FF9"/>
    <w:rsid w:val="003438FB"/>
    <w:rsid w:val="00343CD6"/>
    <w:rsid w:val="00344A00"/>
    <w:rsid w:val="00351EB6"/>
    <w:rsid w:val="00351F4C"/>
    <w:rsid w:val="0035747C"/>
    <w:rsid w:val="003618FB"/>
    <w:rsid w:val="003718CE"/>
    <w:rsid w:val="00372420"/>
    <w:rsid w:val="003742C4"/>
    <w:rsid w:val="003743A5"/>
    <w:rsid w:val="00376EBC"/>
    <w:rsid w:val="00377E7F"/>
    <w:rsid w:val="003839B7"/>
    <w:rsid w:val="003850B8"/>
    <w:rsid w:val="00387CCF"/>
    <w:rsid w:val="00392629"/>
    <w:rsid w:val="00397A0B"/>
    <w:rsid w:val="003A4140"/>
    <w:rsid w:val="003B0DC1"/>
    <w:rsid w:val="003B525E"/>
    <w:rsid w:val="003B6DBB"/>
    <w:rsid w:val="003C063B"/>
    <w:rsid w:val="003C14A2"/>
    <w:rsid w:val="003D4C65"/>
    <w:rsid w:val="003E1189"/>
    <w:rsid w:val="003E1B57"/>
    <w:rsid w:val="003E3781"/>
    <w:rsid w:val="003F0674"/>
    <w:rsid w:val="003F27B5"/>
    <w:rsid w:val="003F5048"/>
    <w:rsid w:val="003F6336"/>
    <w:rsid w:val="003F783D"/>
    <w:rsid w:val="0040004B"/>
    <w:rsid w:val="0040308C"/>
    <w:rsid w:val="0041060D"/>
    <w:rsid w:val="004212D7"/>
    <w:rsid w:val="004233B8"/>
    <w:rsid w:val="0042763D"/>
    <w:rsid w:val="00427C8A"/>
    <w:rsid w:val="004317BD"/>
    <w:rsid w:val="004319A8"/>
    <w:rsid w:val="00437F72"/>
    <w:rsid w:val="0044083A"/>
    <w:rsid w:val="00440A32"/>
    <w:rsid w:val="00441DDE"/>
    <w:rsid w:val="00445E2B"/>
    <w:rsid w:val="00450229"/>
    <w:rsid w:val="00462303"/>
    <w:rsid w:val="00463F14"/>
    <w:rsid w:val="00470190"/>
    <w:rsid w:val="00476F74"/>
    <w:rsid w:val="00481428"/>
    <w:rsid w:val="0048300E"/>
    <w:rsid w:val="00485458"/>
    <w:rsid w:val="0048666A"/>
    <w:rsid w:val="00486A01"/>
    <w:rsid w:val="004901F6"/>
    <w:rsid w:val="00490979"/>
    <w:rsid w:val="00496942"/>
    <w:rsid w:val="00496DAA"/>
    <w:rsid w:val="0049735E"/>
    <w:rsid w:val="0049798E"/>
    <w:rsid w:val="004A5420"/>
    <w:rsid w:val="004A6EBB"/>
    <w:rsid w:val="004A723A"/>
    <w:rsid w:val="004C0E1A"/>
    <w:rsid w:val="004C0F6B"/>
    <w:rsid w:val="004C2E72"/>
    <w:rsid w:val="004C44F8"/>
    <w:rsid w:val="004C5DF6"/>
    <w:rsid w:val="004C6DD8"/>
    <w:rsid w:val="004D6037"/>
    <w:rsid w:val="004D608B"/>
    <w:rsid w:val="004D7FD1"/>
    <w:rsid w:val="004E0868"/>
    <w:rsid w:val="004E24ED"/>
    <w:rsid w:val="004F37E1"/>
    <w:rsid w:val="00500924"/>
    <w:rsid w:val="00503BC6"/>
    <w:rsid w:val="00505257"/>
    <w:rsid w:val="0050543A"/>
    <w:rsid w:val="00506DEA"/>
    <w:rsid w:val="00515ABC"/>
    <w:rsid w:val="00522596"/>
    <w:rsid w:val="0052322C"/>
    <w:rsid w:val="005248C1"/>
    <w:rsid w:val="0052776C"/>
    <w:rsid w:val="00531995"/>
    <w:rsid w:val="00531D68"/>
    <w:rsid w:val="005332C4"/>
    <w:rsid w:val="0053335E"/>
    <w:rsid w:val="00536DB4"/>
    <w:rsid w:val="0054393F"/>
    <w:rsid w:val="0054736D"/>
    <w:rsid w:val="005641FF"/>
    <w:rsid w:val="00564FED"/>
    <w:rsid w:val="0056707D"/>
    <w:rsid w:val="00567F78"/>
    <w:rsid w:val="0057156C"/>
    <w:rsid w:val="00574553"/>
    <w:rsid w:val="00576260"/>
    <w:rsid w:val="00576419"/>
    <w:rsid w:val="00580E0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3F7F"/>
    <w:rsid w:val="00605D28"/>
    <w:rsid w:val="00613DF8"/>
    <w:rsid w:val="00622320"/>
    <w:rsid w:val="006243C2"/>
    <w:rsid w:val="006360F9"/>
    <w:rsid w:val="0063659C"/>
    <w:rsid w:val="00651FDB"/>
    <w:rsid w:val="00652BB1"/>
    <w:rsid w:val="006564F3"/>
    <w:rsid w:val="0065686E"/>
    <w:rsid w:val="0066486C"/>
    <w:rsid w:val="00665028"/>
    <w:rsid w:val="00665CEA"/>
    <w:rsid w:val="00667F7E"/>
    <w:rsid w:val="006702CF"/>
    <w:rsid w:val="00671C08"/>
    <w:rsid w:val="006777EA"/>
    <w:rsid w:val="006814BA"/>
    <w:rsid w:val="006845C7"/>
    <w:rsid w:val="00686926"/>
    <w:rsid w:val="00687FBE"/>
    <w:rsid w:val="00693B5C"/>
    <w:rsid w:val="0069495D"/>
    <w:rsid w:val="00695E45"/>
    <w:rsid w:val="0069604C"/>
    <w:rsid w:val="00697502"/>
    <w:rsid w:val="006A01CF"/>
    <w:rsid w:val="006A47A9"/>
    <w:rsid w:val="006A5B3E"/>
    <w:rsid w:val="006A5C52"/>
    <w:rsid w:val="006A755D"/>
    <w:rsid w:val="006B2EAE"/>
    <w:rsid w:val="006B318F"/>
    <w:rsid w:val="006B3F40"/>
    <w:rsid w:val="006B56D6"/>
    <w:rsid w:val="006B7180"/>
    <w:rsid w:val="006C12B8"/>
    <w:rsid w:val="006C63B9"/>
    <w:rsid w:val="006D047E"/>
    <w:rsid w:val="006D1DD7"/>
    <w:rsid w:val="006D317F"/>
    <w:rsid w:val="006D4400"/>
    <w:rsid w:val="006E0D69"/>
    <w:rsid w:val="006E2FDB"/>
    <w:rsid w:val="006E5C2C"/>
    <w:rsid w:val="006E78A7"/>
    <w:rsid w:val="006F37CC"/>
    <w:rsid w:val="006F50B9"/>
    <w:rsid w:val="006F5126"/>
    <w:rsid w:val="006F571F"/>
    <w:rsid w:val="006F6452"/>
    <w:rsid w:val="006F6622"/>
    <w:rsid w:val="00706CA6"/>
    <w:rsid w:val="00711B2B"/>
    <w:rsid w:val="007158C0"/>
    <w:rsid w:val="00731857"/>
    <w:rsid w:val="00732627"/>
    <w:rsid w:val="007342D6"/>
    <w:rsid w:val="00744190"/>
    <w:rsid w:val="007452EA"/>
    <w:rsid w:val="007475EC"/>
    <w:rsid w:val="0075083D"/>
    <w:rsid w:val="00756F57"/>
    <w:rsid w:val="00760ABD"/>
    <w:rsid w:val="007705A2"/>
    <w:rsid w:val="007742FA"/>
    <w:rsid w:val="00774D0B"/>
    <w:rsid w:val="007752DA"/>
    <w:rsid w:val="00777453"/>
    <w:rsid w:val="00780D26"/>
    <w:rsid w:val="007831CB"/>
    <w:rsid w:val="007841D1"/>
    <w:rsid w:val="007862B7"/>
    <w:rsid w:val="00790B10"/>
    <w:rsid w:val="00791731"/>
    <w:rsid w:val="00795624"/>
    <w:rsid w:val="007964ED"/>
    <w:rsid w:val="00797877"/>
    <w:rsid w:val="007A3DF1"/>
    <w:rsid w:val="007A65B2"/>
    <w:rsid w:val="007A6C85"/>
    <w:rsid w:val="007B1171"/>
    <w:rsid w:val="007C5599"/>
    <w:rsid w:val="007D5E66"/>
    <w:rsid w:val="007E0CAD"/>
    <w:rsid w:val="007E308B"/>
    <w:rsid w:val="007E414E"/>
    <w:rsid w:val="007E521F"/>
    <w:rsid w:val="007E5B75"/>
    <w:rsid w:val="007F03BA"/>
    <w:rsid w:val="007F14F9"/>
    <w:rsid w:val="008002CF"/>
    <w:rsid w:val="00804C1F"/>
    <w:rsid w:val="00805F0C"/>
    <w:rsid w:val="00807DD5"/>
    <w:rsid w:val="008156FD"/>
    <w:rsid w:val="00816922"/>
    <w:rsid w:val="00816B5C"/>
    <w:rsid w:val="0082165C"/>
    <w:rsid w:val="0082232F"/>
    <w:rsid w:val="00833739"/>
    <w:rsid w:val="00835726"/>
    <w:rsid w:val="0083653E"/>
    <w:rsid w:val="008376FB"/>
    <w:rsid w:val="00837AC0"/>
    <w:rsid w:val="00842341"/>
    <w:rsid w:val="00846750"/>
    <w:rsid w:val="00846E88"/>
    <w:rsid w:val="008472E1"/>
    <w:rsid w:val="00851085"/>
    <w:rsid w:val="00853302"/>
    <w:rsid w:val="008543C9"/>
    <w:rsid w:val="008546B3"/>
    <w:rsid w:val="00862C09"/>
    <w:rsid w:val="0086356C"/>
    <w:rsid w:val="00865A7B"/>
    <w:rsid w:val="00871CA6"/>
    <w:rsid w:val="00876D80"/>
    <w:rsid w:val="008A32C8"/>
    <w:rsid w:val="008B1B73"/>
    <w:rsid w:val="008B60B7"/>
    <w:rsid w:val="008B6CA4"/>
    <w:rsid w:val="008B7894"/>
    <w:rsid w:val="008C0457"/>
    <w:rsid w:val="008C3E3C"/>
    <w:rsid w:val="008E0A93"/>
    <w:rsid w:val="008E52C7"/>
    <w:rsid w:val="008E5737"/>
    <w:rsid w:val="008E663E"/>
    <w:rsid w:val="008E665E"/>
    <w:rsid w:val="008F24E0"/>
    <w:rsid w:val="008F5103"/>
    <w:rsid w:val="008F6FC5"/>
    <w:rsid w:val="008F71A8"/>
    <w:rsid w:val="00904F04"/>
    <w:rsid w:val="00911D1B"/>
    <w:rsid w:val="00913DAB"/>
    <w:rsid w:val="00923A08"/>
    <w:rsid w:val="00925416"/>
    <w:rsid w:val="009342F4"/>
    <w:rsid w:val="00940E92"/>
    <w:rsid w:val="00942037"/>
    <w:rsid w:val="009440D4"/>
    <w:rsid w:val="00944AF2"/>
    <w:rsid w:val="00946062"/>
    <w:rsid w:val="00951587"/>
    <w:rsid w:val="00953C29"/>
    <w:rsid w:val="00953CB7"/>
    <w:rsid w:val="0095447E"/>
    <w:rsid w:val="00960B24"/>
    <w:rsid w:val="00970DA1"/>
    <w:rsid w:val="00974759"/>
    <w:rsid w:val="0098030E"/>
    <w:rsid w:val="00984A85"/>
    <w:rsid w:val="00984BAA"/>
    <w:rsid w:val="00987096"/>
    <w:rsid w:val="00987B27"/>
    <w:rsid w:val="0099019C"/>
    <w:rsid w:val="00993DB3"/>
    <w:rsid w:val="0099483D"/>
    <w:rsid w:val="00994FD6"/>
    <w:rsid w:val="009964CD"/>
    <w:rsid w:val="009A660D"/>
    <w:rsid w:val="009B0573"/>
    <w:rsid w:val="009B17A4"/>
    <w:rsid w:val="009B17C4"/>
    <w:rsid w:val="009B7779"/>
    <w:rsid w:val="009B7919"/>
    <w:rsid w:val="009C3894"/>
    <w:rsid w:val="009C4B2C"/>
    <w:rsid w:val="009C5E6D"/>
    <w:rsid w:val="009C6B00"/>
    <w:rsid w:val="009C755B"/>
    <w:rsid w:val="009D33E0"/>
    <w:rsid w:val="009D62E2"/>
    <w:rsid w:val="009E0253"/>
    <w:rsid w:val="009E4868"/>
    <w:rsid w:val="009E75D6"/>
    <w:rsid w:val="009F3179"/>
    <w:rsid w:val="009F40A0"/>
    <w:rsid w:val="009F5E74"/>
    <w:rsid w:val="00A007A2"/>
    <w:rsid w:val="00A00BCC"/>
    <w:rsid w:val="00A02EBA"/>
    <w:rsid w:val="00A11E45"/>
    <w:rsid w:val="00A150C2"/>
    <w:rsid w:val="00A15B25"/>
    <w:rsid w:val="00A17F78"/>
    <w:rsid w:val="00A24859"/>
    <w:rsid w:val="00A32012"/>
    <w:rsid w:val="00A453D2"/>
    <w:rsid w:val="00A63792"/>
    <w:rsid w:val="00A65992"/>
    <w:rsid w:val="00A70D17"/>
    <w:rsid w:val="00A7173F"/>
    <w:rsid w:val="00A85706"/>
    <w:rsid w:val="00A871DF"/>
    <w:rsid w:val="00A92815"/>
    <w:rsid w:val="00A95311"/>
    <w:rsid w:val="00A97F57"/>
    <w:rsid w:val="00AA3653"/>
    <w:rsid w:val="00AA4176"/>
    <w:rsid w:val="00AA5560"/>
    <w:rsid w:val="00AA58E7"/>
    <w:rsid w:val="00AA6DE1"/>
    <w:rsid w:val="00AB1DC7"/>
    <w:rsid w:val="00AB351A"/>
    <w:rsid w:val="00AB48C4"/>
    <w:rsid w:val="00AB6A25"/>
    <w:rsid w:val="00AC25B2"/>
    <w:rsid w:val="00AC35A3"/>
    <w:rsid w:val="00AC4477"/>
    <w:rsid w:val="00AC4DD1"/>
    <w:rsid w:val="00AC525F"/>
    <w:rsid w:val="00AD5FF6"/>
    <w:rsid w:val="00AD75DC"/>
    <w:rsid w:val="00AD7827"/>
    <w:rsid w:val="00AE3820"/>
    <w:rsid w:val="00AE4ACB"/>
    <w:rsid w:val="00AE6A5D"/>
    <w:rsid w:val="00AF18BB"/>
    <w:rsid w:val="00AF2E0F"/>
    <w:rsid w:val="00AF599D"/>
    <w:rsid w:val="00AF7BD4"/>
    <w:rsid w:val="00B019FB"/>
    <w:rsid w:val="00B01C65"/>
    <w:rsid w:val="00B03B88"/>
    <w:rsid w:val="00B04EB9"/>
    <w:rsid w:val="00B1203D"/>
    <w:rsid w:val="00B12D77"/>
    <w:rsid w:val="00B13B68"/>
    <w:rsid w:val="00B143B9"/>
    <w:rsid w:val="00B167A5"/>
    <w:rsid w:val="00B264FF"/>
    <w:rsid w:val="00B30B63"/>
    <w:rsid w:val="00B30CE7"/>
    <w:rsid w:val="00B33A74"/>
    <w:rsid w:val="00B33B51"/>
    <w:rsid w:val="00B36AA7"/>
    <w:rsid w:val="00B404DE"/>
    <w:rsid w:val="00B408A9"/>
    <w:rsid w:val="00B41F8E"/>
    <w:rsid w:val="00B43623"/>
    <w:rsid w:val="00B456E2"/>
    <w:rsid w:val="00B45A98"/>
    <w:rsid w:val="00B50494"/>
    <w:rsid w:val="00B51C04"/>
    <w:rsid w:val="00B62526"/>
    <w:rsid w:val="00B66E72"/>
    <w:rsid w:val="00B673E4"/>
    <w:rsid w:val="00B71120"/>
    <w:rsid w:val="00B72A8A"/>
    <w:rsid w:val="00B766BB"/>
    <w:rsid w:val="00B77ACF"/>
    <w:rsid w:val="00B802D2"/>
    <w:rsid w:val="00B81703"/>
    <w:rsid w:val="00B82267"/>
    <w:rsid w:val="00B857F1"/>
    <w:rsid w:val="00B86BF2"/>
    <w:rsid w:val="00B926BF"/>
    <w:rsid w:val="00B96032"/>
    <w:rsid w:val="00BA132D"/>
    <w:rsid w:val="00BB371F"/>
    <w:rsid w:val="00BB6FD4"/>
    <w:rsid w:val="00BC163D"/>
    <w:rsid w:val="00BC400E"/>
    <w:rsid w:val="00BC599E"/>
    <w:rsid w:val="00BC5BB1"/>
    <w:rsid w:val="00BC68AF"/>
    <w:rsid w:val="00BD0C88"/>
    <w:rsid w:val="00BD26CF"/>
    <w:rsid w:val="00BD3A7F"/>
    <w:rsid w:val="00BD5179"/>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FD"/>
    <w:rsid w:val="00C24178"/>
    <w:rsid w:val="00C30927"/>
    <w:rsid w:val="00C462D8"/>
    <w:rsid w:val="00C46B78"/>
    <w:rsid w:val="00C561B5"/>
    <w:rsid w:val="00C56BBE"/>
    <w:rsid w:val="00C57679"/>
    <w:rsid w:val="00C65761"/>
    <w:rsid w:val="00C708DD"/>
    <w:rsid w:val="00C7203F"/>
    <w:rsid w:val="00C7280F"/>
    <w:rsid w:val="00C733F6"/>
    <w:rsid w:val="00C74A7C"/>
    <w:rsid w:val="00C764F7"/>
    <w:rsid w:val="00C8270E"/>
    <w:rsid w:val="00C84364"/>
    <w:rsid w:val="00C8447F"/>
    <w:rsid w:val="00C85140"/>
    <w:rsid w:val="00C92C0C"/>
    <w:rsid w:val="00C9703F"/>
    <w:rsid w:val="00CA0E29"/>
    <w:rsid w:val="00CB0382"/>
    <w:rsid w:val="00CB5C44"/>
    <w:rsid w:val="00CB65EF"/>
    <w:rsid w:val="00CD0409"/>
    <w:rsid w:val="00CF1400"/>
    <w:rsid w:val="00D06ED3"/>
    <w:rsid w:val="00D236DB"/>
    <w:rsid w:val="00D24F11"/>
    <w:rsid w:val="00D42B18"/>
    <w:rsid w:val="00D45D81"/>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41F3"/>
    <w:rsid w:val="00DC5251"/>
    <w:rsid w:val="00DC6CE6"/>
    <w:rsid w:val="00DD043F"/>
    <w:rsid w:val="00DD7BFC"/>
    <w:rsid w:val="00DE2726"/>
    <w:rsid w:val="00DE2B53"/>
    <w:rsid w:val="00DE447D"/>
    <w:rsid w:val="00DE453F"/>
    <w:rsid w:val="00DE4B90"/>
    <w:rsid w:val="00DE5AB9"/>
    <w:rsid w:val="00DE6090"/>
    <w:rsid w:val="00DE6675"/>
    <w:rsid w:val="00DE72A1"/>
    <w:rsid w:val="00DF091A"/>
    <w:rsid w:val="00DF3AD2"/>
    <w:rsid w:val="00DF3B24"/>
    <w:rsid w:val="00E0096A"/>
    <w:rsid w:val="00E00AA6"/>
    <w:rsid w:val="00E0365D"/>
    <w:rsid w:val="00E072D0"/>
    <w:rsid w:val="00E07989"/>
    <w:rsid w:val="00E11D86"/>
    <w:rsid w:val="00E22852"/>
    <w:rsid w:val="00E25AB1"/>
    <w:rsid w:val="00E268F5"/>
    <w:rsid w:val="00E319CE"/>
    <w:rsid w:val="00E433E0"/>
    <w:rsid w:val="00E465CD"/>
    <w:rsid w:val="00E5119D"/>
    <w:rsid w:val="00E52B1C"/>
    <w:rsid w:val="00E530C0"/>
    <w:rsid w:val="00E558FD"/>
    <w:rsid w:val="00E56D02"/>
    <w:rsid w:val="00E64F99"/>
    <w:rsid w:val="00E67CCB"/>
    <w:rsid w:val="00E7292B"/>
    <w:rsid w:val="00E73F42"/>
    <w:rsid w:val="00E75996"/>
    <w:rsid w:val="00E76442"/>
    <w:rsid w:val="00E84819"/>
    <w:rsid w:val="00E853CD"/>
    <w:rsid w:val="00E85C2D"/>
    <w:rsid w:val="00E8695D"/>
    <w:rsid w:val="00E870DE"/>
    <w:rsid w:val="00E907F8"/>
    <w:rsid w:val="00E92698"/>
    <w:rsid w:val="00EA2084"/>
    <w:rsid w:val="00EB3853"/>
    <w:rsid w:val="00EC2FED"/>
    <w:rsid w:val="00EC5314"/>
    <w:rsid w:val="00EE69CF"/>
    <w:rsid w:val="00EE6C66"/>
    <w:rsid w:val="00EF0823"/>
    <w:rsid w:val="00EF16F5"/>
    <w:rsid w:val="00F00715"/>
    <w:rsid w:val="00F02108"/>
    <w:rsid w:val="00F03A45"/>
    <w:rsid w:val="00F042F3"/>
    <w:rsid w:val="00F07388"/>
    <w:rsid w:val="00F10A86"/>
    <w:rsid w:val="00F10EC3"/>
    <w:rsid w:val="00F12D2D"/>
    <w:rsid w:val="00F1409A"/>
    <w:rsid w:val="00F154B1"/>
    <w:rsid w:val="00F17178"/>
    <w:rsid w:val="00F17EA1"/>
    <w:rsid w:val="00F23A51"/>
    <w:rsid w:val="00F23C86"/>
    <w:rsid w:val="00F25E7E"/>
    <w:rsid w:val="00F26F36"/>
    <w:rsid w:val="00F2718B"/>
    <w:rsid w:val="00F30C08"/>
    <w:rsid w:val="00F31DB0"/>
    <w:rsid w:val="00F34865"/>
    <w:rsid w:val="00F34C47"/>
    <w:rsid w:val="00F3671E"/>
    <w:rsid w:val="00F36931"/>
    <w:rsid w:val="00F3732C"/>
    <w:rsid w:val="00F538EE"/>
    <w:rsid w:val="00F56A70"/>
    <w:rsid w:val="00F56AC1"/>
    <w:rsid w:val="00F57491"/>
    <w:rsid w:val="00F63EB7"/>
    <w:rsid w:val="00F673B3"/>
    <w:rsid w:val="00F67AEB"/>
    <w:rsid w:val="00F719FB"/>
    <w:rsid w:val="00F7226B"/>
    <w:rsid w:val="00F723AF"/>
    <w:rsid w:val="00F7591A"/>
    <w:rsid w:val="00F803A8"/>
    <w:rsid w:val="00F84397"/>
    <w:rsid w:val="00F85CB5"/>
    <w:rsid w:val="00F91339"/>
    <w:rsid w:val="00F92694"/>
    <w:rsid w:val="00F926D6"/>
    <w:rsid w:val="00F937A8"/>
    <w:rsid w:val="00F93C5B"/>
    <w:rsid w:val="00F97B77"/>
    <w:rsid w:val="00FA0D53"/>
    <w:rsid w:val="00FA4301"/>
    <w:rsid w:val="00FA5597"/>
    <w:rsid w:val="00FB78B6"/>
    <w:rsid w:val="00FC6D4D"/>
    <w:rsid w:val="00FD19E6"/>
    <w:rsid w:val="00FD3CE2"/>
    <w:rsid w:val="00FD429A"/>
    <w:rsid w:val="00FD4684"/>
    <w:rsid w:val="00FD496B"/>
    <w:rsid w:val="00FD4C1D"/>
    <w:rsid w:val="00FD603C"/>
    <w:rsid w:val="00FE1127"/>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30"/>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F673B3"/>
    <w:pPr>
      <w:keepNext/>
      <w:keepLines/>
      <w:numPr>
        <w:ilvl w:val="1"/>
        <w:numId w:val="34"/>
      </w:numPr>
      <w:spacing w:before="240" w:after="120" w:line="276" w:lineRule="auto"/>
      <w:jc w:val="both"/>
      <w:outlineLvl w:val="1"/>
    </w:pPr>
    <w:rPr>
      <w:rFonts w:ascii="Arial" w:eastAsiaTheme="majorEastAsia" w:hAnsi="Arial" w:cs="Arial"/>
      <w:b/>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F673B3"/>
    <w:rPr>
      <w:rFonts w:ascii="Arial" w:eastAsiaTheme="majorEastAsia" w:hAnsi="Arial" w:cs="Arial"/>
      <w:b/>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 w:id="1208882399">
      <w:bodyDiv w:val="1"/>
      <w:marLeft w:val="0"/>
      <w:marRight w:val="0"/>
      <w:marTop w:val="0"/>
      <w:marBottom w:val="0"/>
      <w:divBdr>
        <w:top w:val="none" w:sz="0" w:space="0" w:color="auto"/>
        <w:left w:val="none" w:sz="0" w:space="0" w:color="auto"/>
        <w:bottom w:val="none" w:sz="0" w:space="0" w:color="auto"/>
        <w:right w:val="none" w:sz="0" w:space="0" w:color="auto"/>
      </w:divBdr>
    </w:div>
    <w:div w:id="1731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4035</Words>
  <Characters>21795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8</cp:revision>
  <cp:lastPrinted>2024-08-27T13:48:00Z</cp:lastPrinted>
  <dcterms:created xsi:type="dcterms:W3CDTF">2024-08-27T13:06:00Z</dcterms:created>
  <dcterms:modified xsi:type="dcterms:W3CDTF">2024-09-06T16:09:00Z</dcterms:modified>
</cp:coreProperties>
</file>