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BE1BC" w14:textId="77777777" w:rsidR="006C2839" w:rsidRPr="00B4025B" w:rsidRDefault="006C2839" w:rsidP="005268B1">
      <w:pPr>
        <w:autoSpaceDE w:val="0"/>
        <w:autoSpaceDN w:val="0"/>
        <w:adjustRightInd w:val="0"/>
        <w:jc w:val="center"/>
        <w:rPr>
          <w:rFonts w:ascii="Verdana" w:hAnsi="Verdana"/>
          <w:b/>
          <w:bCs/>
          <w:color w:val="000000"/>
        </w:rPr>
      </w:pPr>
    </w:p>
    <w:p w14:paraId="62F8CEB3" w14:textId="77EB146F" w:rsidR="005268B1" w:rsidRPr="00DD26A7" w:rsidRDefault="005268B1" w:rsidP="005268B1">
      <w:pPr>
        <w:autoSpaceDE w:val="0"/>
        <w:autoSpaceDN w:val="0"/>
        <w:adjustRightInd w:val="0"/>
        <w:jc w:val="center"/>
        <w:rPr>
          <w:b/>
          <w:bCs/>
          <w:color w:val="000000"/>
        </w:rPr>
      </w:pPr>
      <w:r w:rsidRPr="00DD26A7">
        <w:rPr>
          <w:b/>
          <w:bCs/>
          <w:color w:val="000000"/>
        </w:rPr>
        <w:t xml:space="preserve">TERMO DE REFERÊNCIA </w:t>
      </w:r>
    </w:p>
    <w:p w14:paraId="7E1E8DA7" w14:textId="77777777" w:rsidR="005268B1" w:rsidRPr="00DD26A7" w:rsidRDefault="005268B1" w:rsidP="005268B1">
      <w:pPr>
        <w:autoSpaceDE w:val="0"/>
        <w:autoSpaceDN w:val="0"/>
        <w:adjustRightInd w:val="0"/>
        <w:jc w:val="both"/>
        <w:rPr>
          <w:b/>
          <w:bCs/>
          <w:color w:val="000000"/>
        </w:rPr>
      </w:pPr>
    </w:p>
    <w:p w14:paraId="752D3DB2" w14:textId="77777777" w:rsidR="005268B1" w:rsidRPr="00DD26A7" w:rsidRDefault="005268B1" w:rsidP="005268B1">
      <w:pPr>
        <w:autoSpaceDE w:val="0"/>
        <w:autoSpaceDN w:val="0"/>
        <w:adjustRightInd w:val="0"/>
        <w:jc w:val="both"/>
        <w:rPr>
          <w:b/>
          <w:bCs/>
          <w:color w:val="000000"/>
        </w:rPr>
      </w:pPr>
      <w:r w:rsidRPr="00DD26A7">
        <w:rPr>
          <w:b/>
          <w:bCs/>
          <w:color w:val="000000"/>
        </w:rPr>
        <w:t xml:space="preserve">1 – </w:t>
      </w:r>
      <w:r w:rsidR="0017668F" w:rsidRPr="00DD26A7">
        <w:rPr>
          <w:b/>
          <w:bCs/>
          <w:color w:val="000000"/>
        </w:rPr>
        <w:t>CONDIÇÕES GERAIS DA CONTRATAÇÃO</w:t>
      </w:r>
    </w:p>
    <w:p w14:paraId="63A4C395" w14:textId="77777777" w:rsidR="005268B1" w:rsidRPr="00DD26A7" w:rsidRDefault="005268B1" w:rsidP="005268B1">
      <w:pPr>
        <w:autoSpaceDE w:val="0"/>
        <w:autoSpaceDN w:val="0"/>
        <w:adjustRightInd w:val="0"/>
        <w:jc w:val="both"/>
        <w:rPr>
          <w:b/>
          <w:bCs/>
          <w:color w:val="000000"/>
        </w:rPr>
      </w:pPr>
    </w:p>
    <w:p w14:paraId="42F016F3" w14:textId="25616950" w:rsidR="005268B1" w:rsidRDefault="008A76AE" w:rsidP="008A76AE">
      <w:pPr>
        <w:pStyle w:val="PargrafodaLista"/>
        <w:widowControl w:val="0"/>
        <w:numPr>
          <w:ilvl w:val="1"/>
          <w:numId w:val="4"/>
        </w:numPr>
        <w:tabs>
          <w:tab w:val="left" w:pos="540"/>
          <w:tab w:val="left" w:pos="1260"/>
          <w:tab w:val="left" w:pos="1800"/>
        </w:tabs>
        <w:jc w:val="both"/>
      </w:pPr>
      <w:r>
        <w:t>C</w:t>
      </w:r>
      <w:r w:rsidRPr="008A76AE">
        <w:t xml:space="preserve">ontratação </w:t>
      </w:r>
      <w:r w:rsidRPr="008A76AE">
        <w:rPr>
          <w:lang w:val="pt-PT"/>
        </w:rPr>
        <w:t xml:space="preserve">de empresa para a </w:t>
      </w:r>
      <w:r w:rsidR="00FC4A47">
        <w:rPr>
          <w:color w:val="000000"/>
        </w:rPr>
        <w:t>aquisição</w:t>
      </w:r>
      <w:r w:rsidR="00FC4A47" w:rsidRPr="00137205">
        <w:rPr>
          <w:color w:val="000000"/>
        </w:rPr>
        <w:t xml:space="preserve"> de gêneros alimentícios</w:t>
      </w:r>
      <w:r w:rsidR="00FC4A47">
        <w:rPr>
          <w:color w:val="000000"/>
        </w:rPr>
        <w:t xml:space="preserve"> para formação de cestas básica</w:t>
      </w:r>
      <w:r w:rsidR="00FC4A47" w:rsidRPr="008A76AE">
        <w:rPr>
          <w:lang w:val="pt-PT"/>
        </w:rPr>
        <w:t xml:space="preserve"> </w:t>
      </w:r>
      <w:r w:rsidRPr="008A76AE">
        <w:rPr>
          <w:lang w:val="pt-PT"/>
        </w:rPr>
        <w:t xml:space="preserve">para atender as necessidades das familias em situação de vulnerabilidade socioeconômicas, acompanhadas pela </w:t>
      </w:r>
      <w:r w:rsidRPr="008A76AE">
        <w:t>Secretaria Municipal de Assi</w:t>
      </w:r>
      <w:r>
        <w:t>stência Social de Eldorado – MS</w:t>
      </w:r>
      <w:r w:rsidR="0017668F" w:rsidRPr="00DD26A7">
        <w:t>, nos termos da tabela abaixo, conforme condições e exigências neste instrumento.</w:t>
      </w:r>
    </w:p>
    <w:p w14:paraId="775B7B0B" w14:textId="77777777" w:rsidR="008A76AE" w:rsidRPr="00DD26A7" w:rsidRDefault="008A76AE" w:rsidP="008A76AE">
      <w:pPr>
        <w:pStyle w:val="PargrafodaLista"/>
        <w:widowControl w:val="0"/>
        <w:tabs>
          <w:tab w:val="left" w:pos="540"/>
          <w:tab w:val="left" w:pos="1260"/>
          <w:tab w:val="left" w:pos="1800"/>
        </w:tabs>
        <w:ind w:left="375"/>
        <w:jc w:val="center"/>
      </w:pPr>
    </w:p>
    <w:tbl>
      <w:tblPr>
        <w:tblpPr w:leftFromText="141" w:rightFromText="141" w:vertAnchor="text" w:tblpY="1"/>
        <w:tblOverlap w:val="never"/>
        <w:tblW w:w="9796" w:type="dxa"/>
        <w:tblCellMar>
          <w:left w:w="70" w:type="dxa"/>
          <w:right w:w="70" w:type="dxa"/>
        </w:tblCellMar>
        <w:tblLook w:val="04A0" w:firstRow="1" w:lastRow="0" w:firstColumn="1" w:lastColumn="0" w:noHBand="0" w:noVBand="1"/>
      </w:tblPr>
      <w:tblGrid>
        <w:gridCol w:w="740"/>
        <w:gridCol w:w="4255"/>
        <w:gridCol w:w="1041"/>
        <w:gridCol w:w="1047"/>
        <w:gridCol w:w="1276"/>
        <w:gridCol w:w="1437"/>
      </w:tblGrid>
      <w:tr w:rsidR="008A76AE" w:rsidRPr="008A76AE" w14:paraId="697F24A7" w14:textId="65FB10DC" w:rsidTr="008A76AE">
        <w:trPr>
          <w:trHeight w:val="50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DD90" w14:textId="77777777" w:rsidR="008A76AE" w:rsidRP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ITEM</w:t>
            </w:r>
          </w:p>
        </w:tc>
        <w:tc>
          <w:tcPr>
            <w:tcW w:w="4255" w:type="dxa"/>
            <w:tcBorders>
              <w:top w:val="single" w:sz="4" w:space="0" w:color="auto"/>
              <w:left w:val="single" w:sz="4" w:space="0" w:color="auto"/>
              <w:bottom w:val="single" w:sz="4" w:space="0" w:color="auto"/>
              <w:right w:val="single" w:sz="4" w:space="0" w:color="auto"/>
            </w:tcBorders>
            <w:vAlign w:val="center"/>
          </w:tcPr>
          <w:p w14:paraId="5EAEDF89" w14:textId="77777777" w:rsidR="008A76AE" w:rsidRP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ESPECIFICAÇÃO DO ITEM</w:t>
            </w:r>
          </w:p>
        </w:tc>
        <w:tc>
          <w:tcPr>
            <w:tcW w:w="1041" w:type="dxa"/>
            <w:tcBorders>
              <w:top w:val="single" w:sz="4" w:space="0" w:color="auto"/>
              <w:bottom w:val="single" w:sz="4" w:space="0" w:color="auto"/>
              <w:right w:val="single" w:sz="4" w:space="0" w:color="auto"/>
            </w:tcBorders>
            <w:vAlign w:val="center"/>
          </w:tcPr>
          <w:p w14:paraId="2E6857A9" w14:textId="77777777" w:rsid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UNIDADE</w:t>
            </w:r>
          </w:p>
          <w:p w14:paraId="75C27F21" w14:textId="12298F15" w:rsidR="008A76AE" w:rsidRPr="008A76AE" w:rsidRDefault="008A76AE" w:rsidP="008A76AE">
            <w:pPr>
              <w:spacing w:before="120" w:after="120" w:line="276" w:lineRule="auto"/>
              <w:jc w:val="center"/>
              <w:rPr>
                <w:rFonts w:ascii="Arial" w:eastAsia="Arial" w:hAnsi="Arial" w:cs="Arial"/>
                <w:sz w:val="20"/>
                <w:szCs w:val="20"/>
                <w:lang w:eastAsia="en-US"/>
              </w:rPr>
            </w:pPr>
            <w:r>
              <w:rPr>
                <w:rFonts w:ascii="Arial" w:eastAsia="Arial" w:hAnsi="Arial" w:cs="Arial"/>
                <w:sz w:val="20"/>
                <w:szCs w:val="20"/>
                <w:lang w:eastAsia="en-US"/>
              </w:rPr>
              <w:t>DE MEDIDA</w:t>
            </w:r>
          </w:p>
        </w:tc>
        <w:tc>
          <w:tcPr>
            <w:tcW w:w="1047" w:type="dxa"/>
            <w:tcBorders>
              <w:top w:val="single" w:sz="4" w:space="0" w:color="auto"/>
              <w:left w:val="single" w:sz="4" w:space="0" w:color="auto"/>
              <w:bottom w:val="single" w:sz="4" w:space="0" w:color="auto"/>
              <w:right w:val="single" w:sz="4" w:space="0" w:color="auto"/>
            </w:tcBorders>
            <w:vAlign w:val="center"/>
          </w:tcPr>
          <w:p w14:paraId="41941890" w14:textId="7A3DF3F1" w:rsidR="008A76AE" w:rsidRPr="008A76AE" w:rsidRDefault="008A76AE" w:rsidP="008A76AE">
            <w:pPr>
              <w:spacing w:before="120" w:after="120" w:line="276" w:lineRule="auto"/>
              <w:jc w:val="center"/>
              <w:rPr>
                <w:rFonts w:ascii="Arial" w:eastAsia="Arial" w:hAnsi="Arial" w:cs="Arial"/>
                <w:sz w:val="20"/>
                <w:szCs w:val="20"/>
                <w:lang w:eastAsia="en-US"/>
              </w:rPr>
            </w:pPr>
            <w:r>
              <w:rPr>
                <w:rFonts w:ascii="Arial" w:eastAsia="Arial" w:hAnsi="Arial" w:cs="Arial"/>
                <w:sz w:val="20"/>
                <w:szCs w:val="20"/>
                <w:lang w:eastAsia="en-US"/>
              </w:rPr>
              <w:t>QUANT.</w:t>
            </w:r>
          </w:p>
        </w:tc>
        <w:tc>
          <w:tcPr>
            <w:tcW w:w="1276" w:type="dxa"/>
            <w:tcBorders>
              <w:top w:val="single" w:sz="4" w:space="0" w:color="auto"/>
              <w:left w:val="single" w:sz="4" w:space="0" w:color="auto"/>
              <w:bottom w:val="single" w:sz="4" w:space="0" w:color="auto"/>
              <w:right w:val="single" w:sz="4" w:space="0" w:color="auto"/>
            </w:tcBorders>
          </w:tcPr>
          <w:p w14:paraId="1C8668B7" w14:textId="77777777" w:rsidR="00E86DF5" w:rsidRDefault="008A76AE" w:rsidP="008A76AE">
            <w:pPr>
              <w:spacing w:before="120" w:after="120" w:line="276" w:lineRule="auto"/>
              <w:jc w:val="center"/>
              <w:rPr>
                <w:rFonts w:ascii="Arial" w:hAnsi="Arial" w:cs="Arial"/>
                <w:sz w:val="20"/>
                <w:szCs w:val="20"/>
              </w:rPr>
            </w:pPr>
            <w:r w:rsidRPr="008A76AE">
              <w:rPr>
                <w:rFonts w:ascii="Arial" w:hAnsi="Arial" w:cs="Arial"/>
                <w:sz w:val="20"/>
                <w:szCs w:val="20"/>
              </w:rPr>
              <w:t xml:space="preserve">VALOR </w:t>
            </w:r>
          </w:p>
          <w:p w14:paraId="19E9684B" w14:textId="085A557F" w:rsidR="008A76AE" w:rsidRPr="008A76AE" w:rsidRDefault="00E86DF5" w:rsidP="008A76AE">
            <w:pPr>
              <w:spacing w:before="120" w:after="120" w:line="276" w:lineRule="auto"/>
              <w:jc w:val="center"/>
              <w:rPr>
                <w:rFonts w:ascii="Arial" w:eastAsia="Arial" w:hAnsi="Arial" w:cs="Arial"/>
                <w:sz w:val="20"/>
                <w:szCs w:val="20"/>
                <w:lang w:eastAsia="en-US"/>
              </w:rPr>
            </w:pPr>
            <w:r>
              <w:rPr>
                <w:rFonts w:ascii="Arial" w:hAnsi="Arial" w:cs="Arial"/>
                <w:sz w:val="20"/>
                <w:szCs w:val="20"/>
              </w:rPr>
              <w:t>UNITARIO</w:t>
            </w:r>
          </w:p>
        </w:tc>
        <w:tc>
          <w:tcPr>
            <w:tcW w:w="1437" w:type="dxa"/>
            <w:tcBorders>
              <w:top w:val="single" w:sz="4" w:space="0" w:color="auto"/>
              <w:left w:val="single" w:sz="4" w:space="0" w:color="auto"/>
              <w:bottom w:val="single" w:sz="4" w:space="0" w:color="auto"/>
              <w:right w:val="single" w:sz="4" w:space="0" w:color="auto"/>
            </w:tcBorders>
          </w:tcPr>
          <w:p w14:paraId="6BC2C460" w14:textId="5CC69574" w:rsidR="008A76AE" w:rsidRPr="008A76AE" w:rsidRDefault="008A76AE" w:rsidP="008A76AE">
            <w:pPr>
              <w:spacing w:before="120" w:after="120" w:line="276" w:lineRule="auto"/>
              <w:jc w:val="center"/>
              <w:rPr>
                <w:rFonts w:ascii="Arial" w:hAnsi="Arial" w:cs="Arial"/>
                <w:sz w:val="20"/>
                <w:szCs w:val="20"/>
              </w:rPr>
            </w:pPr>
            <w:r>
              <w:rPr>
                <w:rFonts w:ascii="Arial" w:hAnsi="Arial" w:cs="Arial"/>
                <w:sz w:val="20"/>
                <w:szCs w:val="20"/>
              </w:rPr>
              <w:t>VALOR TOTAL</w:t>
            </w:r>
          </w:p>
        </w:tc>
      </w:tr>
      <w:tr w:rsidR="008A76AE" w:rsidRPr="008A76AE" w14:paraId="737C63AD" w14:textId="29F48BC4" w:rsidTr="005104C7">
        <w:trPr>
          <w:trHeight w:val="517"/>
        </w:trPr>
        <w:tc>
          <w:tcPr>
            <w:tcW w:w="740" w:type="dxa"/>
            <w:tcBorders>
              <w:top w:val="nil"/>
              <w:left w:val="single" w:sz="4" w:space="0" w:color="000000"/>
              <w:bottom w:val="single" w:sz="4" w:space="0" w:color="000000"/>
              <w:right w:val="single" w:sz="4" w:space="0" w:color="000000"/>
            </w:tcBorders>
            <w:shd w:val="clear" w:color="auto" w:fill="auto"/>
            <w:vAlign w:val="center"/>
          </w:tcPr>
          <w:p w14:paraId="050144CA" w14:textId="12B607C7" w:rsidR="008A76AE" w:rsidRPr="008A76AE" w:rsidRDefault="008A76AE" w:rsidP="008A76AE">
            <w:pPr>
              <w:jc w:val="both"/>
              <w:rPr>
                <w:rFonts w:ascii="Arial" w:eastAsia="Times New Roman" w:hAnsi="Arial" w:cs="Arial"/>
                <w:color w:val="000000"/>
                <w:sz w:val="20"/>
                <w:szCs w:val="20"/>
              </w:rPr>
            </w:pPr>
            <w:r w:rsidRPr="008A76AE">
              <w:rPr>
                <w:rFonts w:ascii="Arial" w:eastAsia="Times New Roman" w:hAnsi="Arial" w:cs="Arial"/>
                <w:color w:val="000000"/>
                <w:sz w:val="20"/>
                <w:szCs w:val="20"/>
              </w:rPr>
              <w:t>01</w:t>
            </w:r>
          </w:p>
        </w:tc>
        <w:tc>
          <w:tcPr>
            <w:tcW w:w="4255" w:type="dxa"/>
            <w:tcBorders>
              <w:top w:val="nil"/>
              <w:left w:val="single" w:sz="4" w:space="0" w:color="000000"/>
              <w:bottom w:val="single" w:sz="4" w:space="0" w:color="000000"/>
              <w:right w:val="single" w:sz="4" w:space="0" w:color="000000"/>
            </w:tcBorders>
            <w:shd w:val="clear" w:color="auto" w:fill="auto"/>
            <w:vAlign w:val="center"/>
            <w:hideMark/>
          </w:tcPr>
          <w:p w14:paraId="1CB8AFB5" w14:textId="02D51AA0" w:rsidR="008A76AE" w:rsidRPr="008A76AE" w:rsidRDefault="0037378D" w:rsidP="008A76AE">
            <w:pPr>
              <w:jc w:val="both"/>
              <w:rPr>
                <w:rFonts w:ascii="Arial" w:eastAsia="Times New Roman" w:hAnsi="Arial" w:cs="Arial"/>
                <w:color w:val="000000"/>
                <w:sz w:val="20"/>
                <w:szCs w:val="20"/>
              </w:rPr>
            </w:pPr>
            <w:r w:rsidRPr="0037378D">
              <w:rPr>
                <w:rFonts w:ascii="Arial" w:eastAsia="Times New Roman" w:hAnsi="Arial" w:cs="Arial"/>
                <w:color w:val="000000"/>
                <w:sz w:val="20"/>
                <w:szCs w:val="20"/>
              </w:rPr>
              <w:t xml:space="preserve">Achocolatado em pó </w:t>
            </w:r>
            <w:r w:rsidR="0042012F" w:rsidRPr="0037378D">
              <w:rPr>
                <w:rFonts w:ascii="Arial" w:eastAsia="Times New Roman" w:hAnsi="Arial" w:cs="Arial"/>
                <w:color w:val="000000"/>
                <w:sz w:val="20"/>
                <w:szCs w:val="20"/>
              </w:rPr>
              <w:t>instantâneo</w:t>
            </w:r>
            <w:r w:rsidRPr="0037378D">
              <w:rPr>
                <w:rFonts w:ascii="Arial" w:eastAsia="Times New Roman" w:hAnsi="Arial" w:cs="Arial"/>
                <w:color w:val="000000"/>
                <w:sz w:val="20"/>
                <w:szCs w:val="20"/>
              </w:rPr>
              <w:t xml:space="preserve"> </w:t>
            </w:r>
            <w:proofErr w:type="spellStart"/>
            <w:r w:rsidRPr="0037378D">
              <w:rPr>
                <w:rFonts w:ascii="Arial" w:eastAsia="Times New Roman" w:hAnsi="Arial" w:cs="Arial"/>
                <w:color w:val="000000"/>
                <w:sz w:val="20"/>
                <w:szCs w:val="20"/>
              </w:rPr>
              <w:t>pct</w:t>
            </w:r>
            <w:proofErr w:type="spellEnd"/>
            <w:r w:rsidRPr="0037378D">
              <w:rPr>
                <w:rFonts w:ascii="Arial" w:eastAsia="Times New Roman" w:hAnsi="Arial" w:cs="Arial"/>
                <w:color w:val="000000"/>
                <w:sz w:val="20"/>
                <w:szCs w:val="20"/>
              </w:rPr>
              <w:t xml:space="preserve"> 400gr</w:t>
            </w:r>
          </w:p>
        </w:tc>
        <w:tc>
          <w:tcPr>
            <w:tcW w:w="1041" w:type="dxa"/>
            <w:tcBorders>
              <w:top w:val="nil"/>
              <w:left w:val="nil"/>
              <w:bottom w:val="single" w:sz="4" w:space="0" w:color="000000"/>
              <w:right w:val="single" w:sz="4" w:space="0" w:color="000000"/>
            </w:tcBorders>
            <w:shd w:val="clear" w:color="auto" w:fill="auto"/>
            <w:vAlign w:val="center"/>
          </w:tcPr>
          <w:p w14:paraId="743980AD" w14:textId="5CE7488E" w:rsidR="008A76AE" w:rsidRPr="008A76AE" w:rsidRDefault="0037378D" w:rsidP="008A76AE">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5D0A6974" w14:textId="5BED1DDD" w:rsidR="008A76AE" w:rsidRPr="008A76AE" w:rsidRDefault="00636AE0" w:rsidP="008A76AE">
            <w:pPr>
              <w:jc w:val="center"/>
              <w:rPr>
                <w:rFonts w:ascii="Arial" w:eastAsia="Times New Roman" w:hAnsi="Arial" w:cs="Arial"/>
                <w:color w:val="000000"/>
                <w:sz w:val="20"/>
                <w:szCs w:val="20"/>
              </w:rPr>
            </w:pPr>
            <w:r w:rsidRPr="00636AE0">
              <w:rPr>
                <w:rFonts w:ascii="Arial" w:eastAsia="Times New Roman" w:hAnsi="Arial" w:cs="Arial"/>
                <w:color w:val="000000"/>
                <w:sz w:val="20"/>
                <w:szCs w:val="20"/>
              </w:rPr>
              <w:t>1</w:t>
            </w:r>
            <w:r>
              <w:rPr>
                <w:rFonts w:ascii="Arial" w:eastAsia="Times New Roman" w:hAnsi="Arial" w:cs="Arial"/>
                <w:color w:val="000000"/>
                <w:sz w:val="20"/>
                <w:szCs w:val="20"/>
              </w:rPr>
              <w:t>.</w:t>
            </w:r>
            <w:r w:rsidRPr="00636AE0">
              <w:rPr>
                <w:rFonts w:ascii="Arial" w:eastAsia="Times New Roman" w:hAnsi="Arial" w:cs="Arial"/>
                <w:color w:val="000000"/>
                <w:sz w:val="20"/>
                <w:szCs w:val="20"/>
              </w:rPr>
              <w:t>800</w:t>
            </w:r>
          </w:p>
        </w:tc>
        <w:tc>
          <w:tcPr>
            <w:tcW w:w="1276" w:type="dxa"/>
            <w:tcBorders>
              <w:top w:val="single" w:sz="4" w:space="0" w:color="auto"/>
              <w:bottom w:val="single" w:sz="4" w:space="0" w:color="auto"/>
              <w:right w:val="single" w:sz="4" w:space="0" w:color="auto"/>
            </w:tcBorders>
            <w:shd w:val="clear" w:color="auto" w:fill="auto"/>
          </w:tcPr>
          <w:p w14:paraId="36A02ED9" w14:textId="1F6B99A1"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6,11</w:t>
            </w:r>
          </w:p>
        </w:tc>
        <w:tc>
          <w:tcPr>
            <w:tcW w:w="1437" w:type="dxa"/>
            <w:tcBorders>
              <w:top w:val="single" w:sz="4" w:space="0" w:color="auto"/>
              <w:bottom w:val="single" w:sz="4" w:space="0" w:color="auto"/>
              <w:right w:val="single" w:sz="4" w:space="0" w:color="auto"/>
            </w:tcBorders>
          </w:tcPr>
          <w:p w14:paraId="25A29F78" w14:textId="1677294A"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10.998,00</w:t>
            </w:r>
          </w:p>
        </w:tc>
      </w:tr>
      <w:tr w:rsidR="008A76AE" w:rsidRPr="008A76AE" w14:paraId="69497B9B" w14:textId="77777777"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12C73FCE" w14:textId="7B46752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02</w:t>
            </w:r>
          </w:p>
        </w:tc>
        <w:tc>
          <w:tcPr>
            <w:tcW w:w="4255" w:type="dxa"/>
            <w:tcBorders>
              <w:top w:val="nil"/>
              <w:left w:val="single" w:sz="4" w:space="0" w:color="000000"/>
              <w:bottom w:val="single" w:sz="4" w:space="0" w:color="000000"/>
              <w:right w:val="single" w:sz="4" w:space="0" w:color="000000"/>
            </w:tcBorders>
            <w:shd w:val="clear" w:color="auto" w:fill="auto"/>
            <w:vAlign w:val="center"/>
          </w:tcPr>
          <w:p w14:paraId="00E78BA5" w14:textId="5B71B696" w:rsidR="008A76AE" w:rsidRPr="008A76AE" w:rsidRDefault="0042012F" w:rsidP="008A76AE">
            <w:pPr>
              <w:jc w:val="both"/>
              <w:rPr>
                <w:rFonts w:ascii="Arial" w:eastAsia="Times New Roman" w:hAnsi="Arial" w:cs="Arial"/>
                <w:color w:val="000000"/>
                <w:sz w:val="20"/>
                <w:szCs w:val="20"/>
              </w:rPr>
            </w:pPr>
            <w:r w:rsidRPr="0037378D">
              <w:rPr>
                <w:rFonts w:ascii="Arial" w:eastAsia="Times New Roman" w:hAnsi="Arial" w:cs="Arial"/>
                <w:color w:val="000000"/>
                <w:sz w:val="20"/>
                <w:szCs w:val="20"/>
              </w:rPr>
              <w:t>Açúcar</w:t>
            </w:r>
            <w:r w:rsidR="0037378D" w:rsidRPr="0037378D">
              <w:rPr>
                <w:rFonts w:ascii="Arial" w:eastAsia="Times New Roman" w:hAnsi="Arial" w:cs="Arial"/>
                <w:color w:val="000000"/>
                <w:sz w:val="20"/>
                <w:szCs w:val="20"/>
              </w:rPr>
              <w:t xml:space="preserve"> cristal, branco, especial, acondicionado em embalagem de polipropileno transparente original do fabricante com 5 kg.</w:t>
            </w:r>
          </w:p>
        </w:tc>
        <w:tc>
          <w:tcPr>
            <w:tcW w:w="1041" w:type="dxa"/>
            <w:tcBorders>
              <w:top w:val="nil"/>
              <w:left w:val="nil"/>
              <w:bottom w:val="single" w:sz="4" w:space="0" w:color="000000"/>
              <w:right w:val="single" w:sz="4" w:space="0" w:color="000000"/>
            </w:tcBorders>
            <w:shd w:val="clear" w:color="auto" w:fill="auto"/>
            <w:vAlign w:val="center"/>
          </w:tcPr>
          <w:p w14:paraId="4DE4E932" w14:textId="5179F22A" w:rsidR="008A76AE" w:rsidRPr="008A76AE" w:rsidRDefault="0037378D"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A76AE" w:rsidRPr="008A76AE">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61D2FC1A" w14:textId="22F288C1" w:rsidR="008A76AE" w:rsidRPr="008A76AE" w:rsidRDefault="00636AE0" w:rsidP="008A76AE">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761E6E0C" w14:textId="0A78DFFB" w:rsidR="008A76AE" w:rsidRPr="008A76AE" w:rsidRDefault="008C7561"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 xml:space="preserve">R$ </w:t>
            </w:r>
            <w:r w:rsidR="00041B7C">
              <w:rPr>
                <w:rFonts w:ascii="Arial" w:eastAsia="Times New Roman" w:hAnsi="Arial" w:cs="Arial"/>
                <w:color w:val="000000"/>
                <w:sz w:val="20"/>
                <w:szCs w:val="20"/>
              </w:rPr>
              <w:t>24,04</w:t>
            </w:r>
          </w:p>
        </w:tc>
        <w:tc>
          <w:tcPr>
            <w:tcW w:w="1437" w:type="dxa"/>
            <w:tcBorders>
              <w:top w:val="single" w:sz="4" w:space="0" w:color="auto"/>
              <w:bottom w:val="single" w:sz="4" w:space="0" w:color="auto"/>
              <w:right w:val="single" w:sz="4" w:space="0" w:color="auto"/>
            </w:tcBorders>
          </w:tcPr>
          <w:p w14:paraId="0870C530" w14:textId="6FBDE5DA" w:rsidR="008A76AE" w:rsidRPr="008A76AE" w:rsidRDefault="008C7561"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 xml:space="preserve">R$ </w:t>
            </w:r>
            <w:r w:rsidR="00041B7C">
              <w:rPr>
                <w:rFonts w:ascii="Arial" w:eastAsia="Times New Roman" w:hAnsi="Arial" w:cs="Arial"/>
                <w:color w:val="000000"/>
                <w:sz w:val="20"/>
                <w:szCs w:val="20"/>
              </w:rPr>
              <w:t>24.040,00</w:t>
            </w:r>
          </w:p>
        </w:tc>
      </w:tr>
      <w:tr w:rsidR="008A76AE" w:rsidRPr="008A76AE" w14:paraId="5EF13B8E" w14:textId="77777777"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7789927C" w14:textId="770ECE5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03</w:t>
            </w:r>
          </w:p>
        </w:tc>
        <w:tc>
          <w:tcPr>
            <w:tcW w:w="4255" w:type="dxa"/>
            <w:tcBorders>
              <w:top w:val="nil"/>
              <w:left w:val="single" w:sz="4" w:space="0" w:color="000000"/>
              <w:bottom w:val="single" w:sz="4" w:space="0" w:color="000000"/>
              <w:right w:val="single" w:sz="4" w:space="0" w:color="000000"/>
            </w:tcBorders>
            <w:shd w:val="clear" w:color="auto" w:fill="auto"/>
            <w:vAlign w:val="center"/>
            <w:hideMark/>
          </w:tcPr>
          <w:p w14:paraId="73C586AB" w14:textId="2134160A" w:rsidR="008A76AE" w:rsidRPr="008A76AE" w:rsidRDefault="0037378D" w:rsidP="008A76AE">
            <w:pPr>
              <w:jc w:val="both"/>
              <w:rPr>
                <w:rFonts w:ascii="Arial" w:eastAsiaTheme="minorHAnsi" w:hAnsi="Arial" w:cs="Arial"/>
                <w:sz w:val="20"/>
                <w:szCs w:val="20"/>
              </w:rPr>
            </w:pPr>
            <w:r w:rsidRPr="0037378D">
              <w:rPr>
                <w:rFonts w:ascii="Arial" w:eastAsiaTheme="minorHAnsi" w:hAnsi="Arial" w:cs="Arial"/>
                <w:sz w:val="20"/>
                <w:szCs w:val="20"/>
              </w:rPr>
              <w:t xml:space="preserve">Arroz branco tipo 01 - agulhinha, subgrupo polido, classe longo fino - </w:t>
            </w:r>
            <w:proofErr w:type="spellStart"/>
            <w:r w:rsidRPr="0037378D">
              <w:rPr>
                <w:rFonts w:ascii="Arial" w:eastAsiaTheme="minorHAnsi" w:hAnsi="Arial" w:cs="Arial"/>
                <w:sz w:val="20"/>
                <w:szCs w:val="20"/>
              </w:rPr>
              <w:t>pct</w:t>
            </w:r>
            <w:proofErr w:type="spellEnd"/>
            <w:r w:rsidRPr="0037378D">
              <w:rPr>
                <w:rFonts w:ascii="Arial" w:eastAsiaTheme="minorHAnsi" w:hAnsi="Arial" w:cs="Arial"/>
                <w:sz w:val="20"/>
                <w:szCs w:val="20"/>
              </w:rPr>
              <w:t xml:space="preserve"> 05 kg</w:t>
            </w:r>
          </w:p>
        </w:tc>
        <w:tc>
          <w:tcPr>
            <w:tcW w:w="1041" w:type="dxa"/>
            <w:tcBorders>
              <w:top w:val="nil"/>
              <w:left w:val="nil"/>
              <w:bottom w:val="single" w:sz="4" w:space="0" w:color="000000"/>
              <w:right w:val="single" w:sz="4" w:space="0" w:color="000000"/>
            </w:tcBorders>
            <w:shd w:val="clear" w:color="auto" w:fill="auto"/>
            <w:vAlign w:val="center"/>
          </w:tcPr>
          <w:p w14:paraId="7BCC566A"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691C09EE" w14:textId="46AF9B14" w:rsidR="008A76AE" w:rsidRPr="008A76AE" w:rsidRDefault="00636AE0" w:rsidP="008A76AE">
            <w:pPr>
              <w:jc w:val="center"/>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1276" w:type="dxa"/>
            <w:tcBorders>
              <w:top w:val="single" w:sz="4" w:space="0" w:color="auto"/>
              <w:bottom w:val="single" w:sz="4" w:space="0" w:color="auto"/>
              <w:right w:val="single" w:sz="4" w:space="0" w:color="auto"/>
            </w:tcBorders>
            <w:shd w:val="clear" w:color="auto" w:fill="auto"/>
          </w:tcPr>
          <w:p w14:paraId="73B5DF2D" w14:textId="49F41A31"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28,97</w:t>
            </w:r>
          </w:p>
        </w:tc>
        <w:tc>
          <w:tcPr>
            <w:tcW w:w="1437" w:type="dxa"/>
            <w:tcBorders>
              <w:top w:val="single" w:sz="4" w:space="0" w:color="auto"/>
              <w:bottom w:val="single" w:sz="4" w:space="0" w:color="auto"/>
              <w:right w:val="single" w:sz="4" w:space="0" w:color="auto"/>
            </w:tcBorders>
          </w:tcPr>
          <w:p w14:paraId="233FBAE2" w14:textId="5101C8AF"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52.146,00</w:t>
            </w:r>
          </w:p>
        </w:tc>
      </w:tr>
      <w:tr w:rsidR="008A76AE" w:rsidRPr="008A76AE" w14:paraId="794E1A7C" w14:textId="6ACC7A16" w:rsidTr="0037378D">
        <w:trPr>
          <w:trHeight w:val="720"/>
        </w:trPr>
        <w:tc>
          <w:tcPr>
            <w:tcW w:w="740" w:type="dxa"/>
            <w:tcBorders>
              <w:top w:val="nil"/>
              <w:left w:val="single" w:sz="4" w:space="0" w:color="000000"/>
              <w:bottom w:val="single" w:sz="4" w:space="0" w:color="auto"/>
              <w:right w:val="single" w:sz="4" w:space="0" w:color="000000"/>
            </w:tcBorders>
            <w:shd w:val="clear" w:color="auto" w:fill="auto"/>
            <w:vAlign w:val="center"/>
          </w:tcPr>
          <w:p w14:paraId="0608CA34" w14:textId="241ED2F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04</w:t>
            </w:r>
          </w:p>
        </w:tc>
        <w:tc>
          <w:tcPr>
            <w:tcW w:w="4255" w:type="dxa"/>
            <w:tcBorders>
              <w:top w:val="nil"/>
              <w:left w:val="single" w:sz="4" w:space="0" w:color="000000"/>
              <w:bottom w:val="single" w:sz="4" w:space="0" w:color="auto"/>
              <w:right w:val="single" w:sz="4" w:space="0" w:color="000000"/>
            </w:tcBorders>
            <w:shd w:val="clear" w:color="auto" w:fill="auto"/>
            <w:vAlign w:val="center"/>
            <w:hideMark/>
          </w:tcPr>
          <w:p w14:paraId="1A41E52A" w14:textId="247F939F" w:rsidR="008A76AE" w:rsidRPr="008A76AE" w:rsidRDefault="0037378D" w:rsidP="008A76AE">
            <w:pPr>
              <w:jc w:val="both"/>
              <w:rPr>
                <w:rFonts w:ascii="Arial" w:eastAsiaTheme="minorHAnsi" w:hAnsi="Arial" w:cs="Arial"/>
                <w:sz w:val="20"/>
                <w:szCs w:val="20"/>
              </w:rPr>
            </w:pPr>
            <w:r w:rsidRPr="0037378D">
              <w:rPr>
                <w:rFonts w:ascii="Arial" w:eastAsiaTheme="minorHAnsi" w:hAnsi="Arial" w:cs="Arial"/>
                <w:sz w:val="20"/>
                <w:szCs w:val="20"/>
              </w:rPr>
              <w:t xml:space="preserve">Biscoito água e sal, </w:t>
            </w:r>
            <w:r w:rsidR="0042012F" w:rsidRPr="0037378D">
              <w:rPr>
                <w:rFonts w:ascii="Arial" w:eastAsiaTheme="minorHAnsi" w:hAnsi="Arial" w:cs="Arial"/>
                <w:sz w:val="20"/>
                <w:szCs w:val="20"/>
              </w:rPr>
              <w:t>contendo</w:t>
            </w:r>
            <w:r w:rsidRPr="0037378D">
              <w:rPr>
                <w:rFonts w:ascii="Arial" w:eastAsiaTheme="minorHAnsi" w:hAnsi="Arial" w:cs="Arial"/>
                <w:sz w:val="20"/>
                <w:szCs w:val="20"/>
              </w:rPr>
              <w:t xml:space="preserve">: farinha de trigo enriquecida com  ferro e ácido fólico, gordura vegetal, sal , </w:t>
            </w:r>
            <w:proofErr w:type="spellStart"/>
            <w:r w:rsidRPr="0037378D">
              <w:rPr>
                <w:rFonts w:ascii="Arial" w:eastAsiaTheme="minorHAnsi" w:hAnsi="Arial" w:cs="Arial"/>
                <w:sz w:val="20"/>
                <w:szCs w:val="20"/>
              </w:rPr>
              <w:t>açucar</w:t>
            </w:r>
            <w:proofErr w:type="spellEnd"/>
            <w:r w:rsidRPr="0037378D">
              <w:rPr>
                <w:rFonts w:ascii="Arial" w:eastAsiaTheme="minorHAnsi" w:hAnsi="Arial" w:cs="Arial"/>
                <w:sz w:val="20"/>
                <w:szCs w:val="20"/>
              </w:rPr>
              <w:t xml:space="preserve">, amido de milho, </w:t>
            </w:r>
            <w:proofErr w:type="spellStart"/>
            <w:r w:rsidRPr="0037378D">
              <w:rPr>
                <w:rFonts w:ascii="Arial" w:eastAsiaTheme="minorHAnsi" w:hAnsi="Arial" w:cs="Arial"/>
                <w:sz w:val="20"/>
                <w:szCs w:val="20"/>
              </w:rPr>
              <w:t>açucar</w:t>
            </w:r>
            <w:proofErr w:type="spellEnd"/>
            <w:r w:rsidRPr="0037378D">
              <w:rPr>
                <w:rFonts w:ascii="Arial" w:eastAsiaTheme="minorHAnsi" w:hAnsi="Arial" w:cs="Arial"/>
                <w:sz w:val="20"/>
                <w:szCs w:val="20"/>
              </w:rPr>
              <w:t xml:space="preserve"> invertido, fermentos </w:t>
            </w:r>
            <w:r w:rsidR="0042012F" w:rsidRPr="0037378D">
              <w:rPr>
                <w:rFonts w:ascii="Arial" w:eastAsiaTheme="minorHAnsi" w:hAnsi="Arial" w:cs="Arial"/>
                <w:sz w:val="20"/>
                <w:szCs w:val="20"/>
              </w:rPr>
              <w:t>químicos</w:t>
            </w:r>
            <w:r w:rsidRPr="0037378D">
              <w:rPr>
                <w:rFonts w:ascii="Arial" w:eastAsiaTheme="minorHAnsi" w:hAnsi="Arial" w:cs="Arial"/>
                <w:sz w:val="20"/>
                <w:szCs w:val="20"/>
              </w:rPr>
              <w:t xml:space="preserve">, contém </w:t>
            </w:r>
            <w:r w:rsidR="0042012F" w:rsidRPr="0037378D">
              <w:rPr>
                <w:rFonts w:ascii="Arial" w:eastAsiaTheme="minorHAnsi" w:hAnsi="Arial" w:cs="Arial"/>
                <w:sz w:val="20"/>
                <w:szCs w:val="20"/>
              </w:rPr>
              <w:t>glúten</w:t>
            </w:r>
            <w:r w:rsidRPr="0037378D">
              <w:rPr>
                <w:rFonts w:ascii="Arial" w:eastAsiaTheme="minorHAnsi" w:hAnsi="Arial" w:cs="Arial"/>
                <w:sz w:val="20"/>
                <w:szCs w:val="20"/>
              </w:rPr>
              <w:t>, 400gr</w:t>
            </w:r>
          </w:p>
        </w:tc>
        <w:tc>
          <w:tcPr>
            <w:tcW w:w="1041" w:type="dxa"/>
            <w:tcBorders>
              <w:top w:val="nil"/>
              <w:left w:val="nil"/>
              <w:bottom w:val="single" w:sz="4" w:space="0" w:color="auto"/>
              <w:right w:val="single" w:sz="4" w:space="0" w:color="000000"/>
            </w:tcBorders>
            <w:shd w:val="clear" w:color="auto" w:fill="auto"/>
            <w:vAlign w:val="center"/>
          </w:tcPr>
          <w:p w14:paraId="6D013F8A"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UN</w:t>
            </w:r>
          </w:p>
        </w:tc>
        <w:tc>
          <w:tcPr>
            <w:tcW w:w="1047" w:type="dxa"/>
            <w:tcBorders>
              <w:top w:val="nil"/>
              <w:left w:val="nil"/>
              <w:bottom w:val="single" w:sz="4" w:space="0" w:color="auto"/>
              <w:right w:val="single" w:sz="4" w:space="0" w:color="000000"/>
            </w:tcBorders>
          </w:tcPr>
          <w:p w14:paraId="63EF95AE" w14:textId="3FD10990" w:rsidR="008A76AE" w:rsidRPr="008A76AE" w:rsidRDefault="00636AE0" w:rsidP="008A76AE">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2A75E884" w14:textId="68DE67B6"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6,21</w:t>
            </w:r>
          </w:p>
        </w:tc>
        <w:tc>
          <w:tcPr>
            <w:tcW w:w="1437" w:type="dxa"/>
            <w:tcBorders>
              <w:top w:val="single" w:sz="4" w:space="0" w:color="auto"/>
              <w:bottom w:val="single" w:sz="4" w:space="0" w:color="auto"/>
              <w:right w:val="single" w:sz="4" w:space="0" w:color="auto"/>
            </w:tcBorders>
          </w:tcPr>
          <w:p w14:paraId="41748060" w14:textId="0AB4781A" w:rsidR="008A76AE" w:rsidRPr="008A76AE" w:rsidRDefault="008C7561"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w:t>
            </w:r>
            <w:r w:rsidR="00041B7C">
              <w:rPr>
                <w:rFonts w:ascii="Arial" w:eastAsiaTheme="minorHAnsi" w:hAnsi="Arial" w:cs="Arial"/>
                <w:sz w:val="20"/>
                <w:szCs w:val="20"/>
                <w:lang w:eastAsia="en-US"/>
              </w:rPr>
              <w:t xml:space="preserve"> 6.210,00</w:t>
            </w:r>
          </w:p>
        </w:tc>
      </w:tr>
      <w:tr w:rsidR="008C7561" w:rsidRPr="008A76AE" w14:paraId="2543AB49" w14:textId="77777777" w:rsidTr="005104C7">
        <w:trPr>
          <w:trHeight w:val="505"/>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01CD6F34" w14:textId="4363E25E"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412FC6F4" w14:textId="4D0213B5"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Bolacha maisena/leite - 400gr</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60F046CC" w14:textId="0C2AAC8D"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7CD8EDE0" w14:textId="5168BC5E"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292AAE8D" w14:textId="7B70B31D"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6,14</w:t>
            </w:r>
          </w:p>
        </w:tc>
        <w:tc>
          <w:tcPr>
            <w:tcW w:w="1437" w:type="dxa"/>
            <w:tcBorders>
              <w:top w:val="single" w:sz="4" w:space="0" w:color="auto"/>
              <w:bottom w:val="single" w:sz="4" w:space="0" w:color="auto"/>
              <w:right w:val="single" w:sz="4" w:space="0" w:color="auto"/>
            </w:tcBorders>
          </w:tcPr>
          <w:p w14:paraId="65771A95" w14:textId="05E1F77B"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6.140,00</w:t>
            </w:r>
          </w:p>
        </w:tc>
      </w:tr>
      <w:tr w:rsidR="008C7561" w:rsidRPr="008A76AE" w14:paraId="7B40B627"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69A63C1F" w14:textId="380128FD"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06</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295D5212" w14:textId="6D604EEB"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 xml:space="preserve">Café torrado e moído, com aspecto de pó fino, acondicionado em embalagem de polipropileno original de fábrica, selo </w:t>
            </w:r>
            <w:proofErr w:type="spellStart"/>
            <w:r w:rsidRPr="0037378D">
              <w:rPr>
                <w:rFonts w:ascii="Arial" w:eastAsiaTheme="minorHAnsi" w:hAnsi="Arial" w:cs="Arial"/>
                <w:sz w:val="20"/>
                <w:szCs w:val="20"/>
              </w:rPr>
              <w:t>abic</w:t>
            </w:r>
            <w:proofErr w:type="spellEnd"/>
            <w:r w:rsidRPr="0037378D">
              <w:rPr>
                <w:rFonts w:ascii="Arial" w:eastAsiaTheme="minorHAnsi" w:hAnsi="Arial" w:cs="Arial"/>
                <w:sz w:val="20"/>
                <w:szCs w:val="20"/>
              </w:rPr>
              <w:t xml:space="preserve"> de pureza e qualidade, com prazo de validade de no mínimo 03 meses, 500gr</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7C224A16" w14:textId="32752510"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4A812E1F" w14:textId="3A0F40EF"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58D3261D" w14:textId="6D6A032D"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25,49</w:t>
            </w:r>
          </w:p>
        </w:tc>
        <w:tc>
          <w:tcPr>
            <w:tcW w:w="1437" w:type="dxa"/>
            <w:tcBorders>
              <w:top w:val="single" w:sz="4" w:space="0" w:color="auto"/>
              <w:bottom w:val="single" w:sz="4" w:space="0" w:color="auto"/>
              <w:right w:val="single" w:sz="4" w:space="0" w:color="auto"/>
            </w:tcBorders>
          </w:tcPr>
          <w:p w14:paraId="376A11FC" w14:textId="2D162A36"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25.490,00</w:t>
            </w:r>
          </w:p>
        </w:tc>
      </w:tr>
      <w:tr w:rsidR="008C7561" w:rsidRPr="008A76AE" w14:paraId="2A6EFEB3"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356A03B2" w14:textId="30D1B85D"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07</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3F1C987C" w14:textId="0023F002"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Chá mate - 200gr, 70% folhas de erva mate (</w:t>
            </w:r>
            <w:proofErr w:type="spellStart"/>
            <w:r w:rsidRPr="0037378D">
              <w:rPr>
                <w:rFonts w:ascii="Arial" w:eastAsiaTheme="minorHAnsi" w:hAnsi="Arial" w:cs="Arial"/>
                <w:sz w:val="20"/>
                <w:szCs w:val="20"/>
              </w:rPr>
              <w:t>ilex</w:t>
            </w:r>
            <w:proofErr w:type="spellEnd"/>
            <w:r w:rsidRPr="0037378D">
              <w:rPr>
                <w:rFonts w:ascii="Arial" w:eastAsiaTheme="minorHAnsi" w:hAnsi="Arial" w:cs="Arial"/>
                <w:sz w:val="20"/>
                <w:szCs w:val="20"/>
              </w:rPr>
              <w:t xml:space="preserve"> </w:t>
            </w:r>
            <w:proofErr w:type="spellStart"/>
            <w:r w:rsidRPr="0037378D">
              <w:rPr>
                <w:rFonts w:ascii="Arial" w:eastAsiaTheme="minorHAnsi" w:hAnsi="Arial" w:cs="Arial"/>
                <w:sz w:val="20"/>
                <w:szCs w:val="20"/>
              </w:rPr>
              <w:t>paraguariensis</w:t>
            </w:r>
            <w:proofErr w:type="spellEnd"/>
            <w:r w:rsidRPr="0037378D">
              <w:rPr>
                <w:rFonts w:ascii="Arial" w:eastAsiaTheme="minorHAnsi" w:hAnsi="Arial" w:cs="Arial"/>
                <w:sz w:val="20"/>
                <w:szCs w:val="20"/>
              </w:rPr>
              <w:t>), 30% de outras partes do ramo.</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47129833" w14:textId="0336CDAA"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2F65BD7C" w14:textId="763AE20B"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6D231988" w14:textId="72F0D0A5"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7,68</w:t>
            </w:r>
          </w:p>
        </w:tc>
        <w:tc>
          <w:tcPr>
            <w:tcW w:w="1437" w:type="dxa"/>
            <w:tcBorders>
              <w:top w:val="single" w:sz="4" w:space="0" w:color="auto"/>
              <w:bottom w:val="single" w:sz="4" w:space="0" w:color="auto"/>
              <w:right w:val="single" w:sz="4" w:space="0" w:color="auto"/>
            </w:tcBorders>
          </w:tcPr>
          <w:p w14:paraId="76976E4A" w14:textId="33A09F18"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7.680,00</w:t>
            </w:r>
          </w:p>
        </w:tc>
      </w:tr>
      <w:tr w:rsidR="008C7561" w:rsidRPr="008A76AE" w14:paraId="57357270"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55B46547" w14:textId="5CEA034F"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08</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049E4317" w14:textId="0705DD22"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Extrato de tomate 340gr, ingredientes: tomate, açúcar e sal, não contém glúten. Embalagem original de fábrica.</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46808B38" w14:textId="2D381CAF"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4C69B038" w14:textId="4BFEBC4D"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0D9A3C1F" w14:textId="5A9034E3"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8,18</w:t>
            </w:r>
          </w:p>
        </w:tc>
        <w:tc>
          <w:tcPr>
            <w:tcW w:w="1437" w:type="dxa"/>
            <w:tcBorders>
              <w:top w:val="single" w:sz="4" w:space="0" w:color="auto"/>
              <w:bottom w:val="single" w:sz="4" w:space="0" w:color="auto"/>
              <w:right w:val="single" w:sz="4" w:space="0" w:color="auto"/>
            </w:tcBorders>
          </w:tcPr>
          <w:p w14:paraId="71013AB0" w14:textId="537254BB"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8.180,00</w:t>
            </w:r>
          </w:p>
        </w:tc>
      </w:tr>
      <w:tr w:rsidR="008C7561" w:rsidRPr="008A76AE" w14:paraId="2CB0290A"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052AFE95" w14:textId="71139591"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09</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5D753DDE" w14:textId="4C861A4B"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Farinha de mandioca, 500 g, classe branca, subgrupo fina, tipo 01, embalagem plástica original de fábrica.</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75D36023" w14:textId="1442950F"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491C0D89" w14:textId="5096D7E0"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54400D1F" w14:textId="6F0250E6"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8,43</w:t>
            </w:r>
          </w:p>
        </w:tc>
        <w:tc>
          <w:tcPr>
            <w:tcW w:w="1437" w:type="dxa"/>
            <w:tcBorders>
              <w:top w:val="single" w:sz="4" w:space="0" w:color="auto"/>
              <w:bottom w:val="single" w:sz="4" w:space="0" w:color="auto"/>
              <w:right w:val="single" w:sz="4" w:space="0" w:color="auto"/>
            </w:tcBorders>
          </w:tcPr>
          <w:p w14:paraId="38443BA0" w14:textId="2C0721B5"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8.430,00</w:t>
            </w:r>
          </w:p>
        </w:tc>
      </w:tr>
      <w:tr w:rsidR="008C7561" w:rsidRPr="008A76AE" w14:paraId="47179FCE" w14:textId="77777777" w:rsidTr="005104C7">
        <w:trPr>
          <w:trHeight w:val="608"/>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6D5DE4EC" w14:textId="2586F96F"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10</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46241683" w14:textId="1B09C837"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 xml:space="preserve">Farinha de trigo - </w:t>
            </w:r>
            <w:proofErr w:type="spellStart"/>
            <w:r w:rsidRPr="0037378D">
              <w:rPr>
                <w:rFonts w:ascii="Arial" w:eastAsiaTheme="minorHAnsi" w:hAnsi="Arial" w:cs="Arial"/>
                <w:sz w:val="20"/>
                <w:szCs w:val="20"/>
              </w:rPr>
              <w:t>pct</w:t>
            </w:r>
            <w:proofErr w:type="spellEnd"/>
            <w:r w:rsidRPr="0037378D">
              <w:rPr>
                <w:rFonts w:ascii="Arial" w:eastAsiaTheme="minorHAnsi" w:hAnsi="Arial" w:cs="Arial"/>
                <w:sz w:val="20"/>
                <w:szCs w:val="20"/>
              </w:rPr>
              <w:t xml:space="preserve"> 1kg - tradicional, enriquecida com ferro  ácido fólico</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71808544" w14:textId="595D0C5B"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6A856E32" w14:textId="3B255EC8" w:rsidR="008C7561" w:rsidRPr="008A76AE" w:rsidRDefault="008C7561" w:rsidP="008C7561">
            <w:pPr>
              <w:jc w:val="center"/>
              <w:rPr>
                <w:rFonts w:ascii="Arial" w:eastAsia="Times New Roman" w:hAnsi="Arial" w:cs="Arial"/>
                <w:color w:val="000000"/>
                <w:sz w:val="20"/>
                <w:szCs w:val="20"/>
              </w:rPr>
            </w:pPr>
            <w:r w:rsidRPr="00636AE0">
              <w:rPr>
                <w:rFonts w:ascii="Arial" w:eastAsia="Times New Roman" w:hAnsi="Arial" w:cs="Arial"/>
                <w:color w:val="000000"/>
                <w:sz w:val="20"/>
                <w:szCs w:val="20"/>
              </w:rPr>
              <w:t>1.8</w:t>
            </w:r>
            <w:r>
              <w:rPr>
                <w:rFonts w:ascii="Arial" w:eastAsia="Times New Roman" w:hAnsi="Arial" w:cs="Arial"/>
                <w:color w:val="000000"/>
                <w:sz w:val="20"/>
                <w:szCs w:val="20"/>
              </w:rPr>
              <w:t>00</w:t>
            </w:r>
          </w:p>
        </w:tc>
        <w:tc>
          <w:tcPr>
            <w:tcW w:w="1276" w:type="dxa"/>
            <w:tcBorders>
              <w:top w:val="single" w:sz="4" w:space="0" w:color="auto"/>
              <w:bottom w:val="single" w:sz="4" w:space="0" w:color="auto"/>
              <w:right w:val="single" w:sz="4" w:space="0" w:color="auto"/>
            </w:tcBorders>
            <w:shd w:val="clear" w:color="auto" w:fill="auto"/>
          </w:tcPr>
          <w:p w14:paraId="1BE174F8" w14:textId="71D25D94"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5,63</w:t>
            </w:r>
          </w:p>
        </w:tc>
        <w:tc>
          <w:tcPr>
            <w:tcW w:w="1437" w:type="dxa"/>
            <w:tcBorders>
              <w:top w:val="single" w:sz="4" w:space="0" w:color="auto"/>
              <w:bottom w:val="single" w:sz="4" w:space="0" w:color="auto"/>
              <w:right w:val="single" w:sz="4" w:space="0" w:color="auto"/>
            </w:tcBorders>
          </w:tcPr>
          <w:p w14:paraId="33510AC9" w14:textId="63673A79"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10.134,00</w:t>
            </w:r>
          </w:p>
        </w:tc>
      </w:tr>
      <w:tr w:rsidR="008C7561" w:rsidRPr="008A76AE" w14:paraId="157CF979"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71500F1B" w14:textId="33FAC3BD"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11</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276077AB" w14:textId="4538D8D7" w:rsidR="008C7561" w:rsidRPr="0037378D"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Feijão, tipo 1, carioquinha, acondicionado em embalagem plástica original de fábrica 1 kg</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3ADBB483" w14:textId="61AFE9D4"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19A8D3D1" w14:textId="16717A49"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1276" w:type="dxa"/>
            <w:tcBorders>
              <w:top w:val="single" w:sz="4" w:space="0" w:color="auto"/>
              <w:bottom w:val="single" w:sz="4" w:space="0" w:color="auto"/>
              <w:right w:val="single" w:sz="4" w:space="0" w:color="auto"/>
            </w:tcBorders>
            <w:shd w:val="clear" w:color="auto" w:fill="auto"/>
          </w:tcPr>
          <w:p w14:paraId="7CD2C4AD" w14:textId="12702722"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8,98</w:t>
            </w:r>
          </w:p>
        </w:tc>
        <w:tc>
          <w:tcPr>
            <w:tcW w:w="1437" w:type="dxa"/>
            <w:tcBorders>
              <w:top w:val="single" w:sz="4" w:space="0" w:color="auto"/>
              <w:bottom w:val="single" w:sz="4" w:space="0" w:color="auto"/>
              <w:right w:val="single" w:sz="4" w:space="0" w:color="auto"/>
            </w:tcBorders>
          </w:tcPr>
          <w:p w14:paraId="3CD01330" w14:textId="677C64AE"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R$</w:t>
            </w:r>
            <w:r w:rsidR="00041B7C">
              <w:rPr>
                <w:rFonts w:ascii="Arial" w:eastAsiaTheme="minorHAnsi" w:hAnsi="Arial" w:cs="Arial"/>
                <w:sz w:val="20"/>
                <w:szCs w:val="20"/>
                <w:lang w:eastAsia="en-US"/>
              </w:rPr>
              <w:t xml:space="preserve"> 16.164,00</w:t>
            </w:r>
            <w:r w:rsidRPr="00BF799B">
              <w:rPr>
                <w:rFonts w:ascii="Arial" w:eastAsiaTheme="minorHAnsi" w:hAnsi="Arial" w:cs="Arial"/>
                <w:sz w:val="20"/>
                <w:szCs w:val="20"/>
                <w:lang w:eastAsia="en-US"/>
              </w:rPr>
              <w:t xml:space="preserve"> </w:t>
            </w:r>
          </w:p>
        </w:tc>
      </w:tr>
      <w:tr w:rsidR="008C7561" w:rsidRPr="008A76AE" w14:paraId="45D74C0C" w14:textId="77777777" w:rsidTr="0037378D">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7B57FF83" w14:textId="047FB6CA"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12</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79F244DD" w14:textId="5C24EE9D" w:rsidR="008C7561" w:rsidRPr="0037378D" w:rsidRDefault="008C7561" w:rsidP="008C7561">
            <w:pPr>
              <w:jc w:val="both"/>
              <w:rPr>
                <w:rFonts w:ascii="Arial" w:eastAsiaTheme="minorHAnsi" w:hAnsi="Arial" w:cs="Arial"/>
                <w:sz w:val="20"/>
                <w:szCs w:val="20"/>
              </w:rPr>
            </w:pPr>
            <w:r>
              <w:rPr>
                <w:rFonts w:ascii="Arial" w:eastAsiaTheme="minorHAnsi" w:hAnsi="Arial" w:cs="Arial"/>
                <w:sz w:val="20"/>
                <w:szCs w:val="20"/>
              </w:rPr>
              <w:t>F</w:t>
            </w:r>
            <w:r w:rsidRPr="0037378D">
              <w:rPr>
                <w:rFonts w:ascii="Arial" w:eastAsiaTheme="minorHAnsi" w:hAnsi="Arial" w:cs="Arial"/>
                <w:sz w:val="20"/>
                <w:szCs w:val="20"/>
              </w:rPr>
              <w:t>rango inteiro, congelado, com miúdos, sem temperos</w:t>
            </w:r>
            <w:r>
              <w:rPr>
                <w:rFonts w:ascii="Arial" w:eastAsiaTheme="minorHAnsi" w:hAnsi="Arial" w:cs="Arial"/>
                <w:sz w:val="20"/>
                <w:szCs w:val="20"/>
              </w:rPr>
              <w:t>, pesando aproximadamente 2KG</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5E48D149" w14:textId="07CB22C1"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KG</w:t>
            </w:r>
          </w:p>
        </w:tc>
        <w:tc>
          <w:tcPr>
            <w:tcW w:w="1047" w:type="dxa"/>
            <w:tcBorders>
              <w:top w:val="single" w:sz="4" w:space="0" w:color="auto"/>
              <w:left w:val="nil"/>
              <w:bottom w:val="single" w:sz="4" w:space="0" w:color="auto"/>
              <w:right w:val="single" w:sz="4" w:space="0" w:color="000000"/>
            </w:tcBorders>
          </w:tcPr>
          <w:p w14:paraId="2A91D93A" w14:textId="3447814B"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1276" w:type="dxa"/>
            <w:tcBorders>
              <w:top w:val="single" w:sz="4" w:space="0" w:color="auto"/>
              <w:bottom w:val="single" w:sz="4" w:space="0" w:color="auto"/>
              <w:right w:val="single" w:sz="4" w:space="0" w:color="auto"/>
            </w:tcBorders>
            <w:shd w:val="clear" w:color="auto" w:fill="auto"/>
          </w:tcPr>
          <w:p w14:paraId="38475BA4" w14:textId="4BB1F750" w:rsidR="008C7561" w:rsidRDefault="008C7561" w:rsidP="008C7561">
            <w:pPr>
              <w:spacing w:after="160" w:line="259" w:lineRule="auto"/>
              <w:rPr>
                <w:rFonts w:ascii="Arial" w:eastAsiaTheme="minorHAnsi" w:hAnsi="Arial" w:cs="Arial"/>
                <w:sz w:val="20"/>
                <w:szCs w:val="20"/>
                <w:lang w:eastAsia="en-US"/>
              </w:rPr>
            </w:pPr>
            <w:r w:rsidRPr="00924AE6">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11,10</w:t>
            </w:r>
          </w:p>
        </w:tc>
        <w:tc>
          <w:tcPr>
            <w:tcW w:w="1437" w:type="dxa"/>
            <w:tcBorders>
              <w:top w:val="single" w:sz="4" w:space="0" w:color="auto"/>
              <w:bottom w:val="single" w:sz="4" w:space="0" w:color="auto"/>
              <w:right w:val="single" w:sz="4" w:space="0" w:color="auto"/>
            </w:tcBorders>
          </w:tcPr>
          <w:p w14:paraId="249366B1" w14:textId="534F7660"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22.200,00</w:t>
            </w:r>
          </w:p>
        </w:tc>
      </w:tr>
      <w:tr w:rsidR="008C7561" w:rsidRPr="008A76AE" w14:paraId="65540DA0" w14:textId="77777777" w:rsidTr="00636AE0">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07AC424F" w14:textId="74523DB5"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13</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7678733D" w14:textId="095A36B9" w:rsidR="008C7561" w:rsidRDefault="008C7561" w:rsidP="008C7561">
            <w:pPr>
              <w:jc w:val="both"/>
              <w:rPr>
                <w:rFonts w:ascii="Arial" w:eastAsiaTheme="minorHAnsi" w:hAnsi="Arial" w:cs="Arial"/>
                <w:sz w:val="20"/>
                <w:szCs w:val="20"/>
              </w:rPr>
            </w:pPr>
            <w:r w:rsidRPr="0037378D">
              <w:rPr>
                <w:rFonts w:ascii="Arial" w:eastAsiaTheme="minorHAnsi" w:hAnsi="Arial" w:cs="Arial"/>
                <w:sz w:val="20"/>
                <w:szCs w:val="20"/>
              </w:rPr>
              <w:t>Leite em pó integral instantâneo - 1 kg - leite integral, lecitina, emulsificante, vitamina a e d</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05E9E140" w14:textId="1700F5EC"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787311EA" w14:textId="3E3C1BFD" w:rsidR="008C7561" w:rsidRPr="008A76AE" w:rsidRDefault="008C7561" w:rsidP="008C7561">
            <w:pPr>
              <w:jc w:val="center"/>
              <w:rPr>
                <w:rFonts w:ascii="Arial" w:eastAsia="Times New Roman" w:hAnsi="Arial" w:cs="Arial"/>
                <w:color w:val="000000"/>
                <w:sz w:val="20"/>
                <w:szCs w:val="20"/>
              </w:rPr>
            </w:pPr>
            <w:r w:rsidRPr="0042012F">
              <w:rPr>
                <w:rFonts w:ascii="Arial" w:eastAsia="Times New Roman" w:hAnsi="Arial" w:cs="Arial"/>
                <w:color w:val="000000"/>
                <w:sz w:val="20"/>
                <w:szCs w:val="20"/>
              </w:rPr>
              <w:t>1.800</w:t>
            </w:r>
          </w:p>
        </w:tc>
        <w:tc>
          <w:tcPr>
            <w:tcW w:w="1276" w:type="dxa"/>
            <w:tcBorders>
              <w:top w:val="single" w:sz="4" w:space="0" w:color="auto"/>
              <w:bottom w:val="single" w:sz="4" w:space="0" w:color="auto"/>
              <w:right w:val="single" w:sz="4" w:space="0" w:color="auto"/>
            </w:tcBorders>
            <w:shd w:val="clear" w:color="auto" w:fill="auto"/>
          </w:tcPr>
          <w:p w14:paraId="71832AA7" w14:textId="5F317EBF" w:rsidR="008C7561" w:rsidRDefault="008C7561" w:rsidP="008C7561">
            <w:pPr>
              <w:spacing w:after="160" w:line="259" w:lineRule="auto"/>
              <w:rPr>
                <w:rFonts w:ascii="Arial" w:eastAsiaTheme="minorHAnsi" w:hAnsi="Arial" w:cs="Arial"/>
                <w:sz w:val="20"/>
                <w:szCs w:val="20"/>
                <w:lang w:eastAsia="en-US"/>
              </w:rPr>
            </w:pPr>
            <w:r w:rsidRPr="00DF39B7">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21,96</w:t>
            </w:r>
          </w:p>
        </w:tc>
        <w:tc>
          <w:tcPr>
            <w:tcW w:w="1437" w:type="dxa"/>
            <w:tcBorders>
              <w:top w:val="single" w:sz="4" w:space="0" w:color="auto"/>
              <w:bottom w:val="single" w:sz="4" w:space="0" w:color="auto"/>
              <w:right w:val="single" w:sz="4" w:space="0" w:color="auto"/>
            </w:tcBorders>
          </w:tcPr>
          <w:p w14:paraId="50083131" w14:textId="452EBB4B"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R$</w:t>
            </w:r>
            <w:r w:rsidR="00041B7C">
              <w:rPr>
                <w:rFonts w:ascii="Arial" w:eastAsiaTheme="minorHAnsi" w:hAnsi="Arial" w:cs="Arial"/>
                <w:sz w:val="20"/>
                <w:szCs w:val="20"/>
                <w:lang w:eastAsia="en-US"/>
              </w:rPr>
              <w:t xml:space="preserve"> 39.528,00</w:t>
            </w:r>
            <w:r w:rsidRPr="00BF799B">
              <w:rPr>
                <w:rFonts w:ascii="Arial" w:eastAsiaTheme="minorHAnsi" w:hAnsi="Arial" w:cs="Arial"/>
                <w:sz w:val="20"/>
                <w:szCs w:val="20"/>
                <w:lang w:eastAsia="en-US"/>
              </w:rPr>
              <w:t xml:space="preserve"> </w:t>
            </w:r>
          </w:p>
        </w:tc>
      </w:tr>
      <w:tr w:rsidR="008C7561" w:rsidRPr="008A76AE" w14:paraId="6711638D" w14:textId="77777777" w:rsidTr="00636AE0">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20A31883" w14:textId="7847FB5F"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14</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2BF017A2" w14:textId="48C1317E" w:rsidR="008C7561" w:rsidRPr="0037378D" w:rsidRDefault="008C7561" w:rsidP="008C7561">
            <w:pPr>
              <w:jc w:val="both"/>
              <w:rPr>
                <w:rFonts w:ascii="Arial" w:eastAsiaTheme="minorHAnsi" w:hAnsi="Arial" w:cs="Arial"/>
                <w:sz w:val="20"/>
                <w:szCs w:val="20"/>
              </w:rPr>
            </w:pPr>
            <w:r w:rsidRPr="00636AE0">
              <w:rPr>
                <w:rFonts w:ascii="Arial" w:eastAsiaTheme="minorHAnsi" w:hAnsi="Arial" w:cs="Arial"/>
                <w:sz w:val="20"/>
                <w:szCs w:val="20"/>
              </w:rPr>
              <w:t>Macarrão tipo espaguete, acondicionado em embalagem de 01 KG</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34C7649D" w14:textId="1AE70DDE"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606BAECE" w14:textId="22AC8CD5"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w:t>
            </w:r>
            <w:r w:rsidRPr="0042012F">
              <w:rPr>
                <w:rFonts w:ascii="Arial" w:eastAsia="Times New Roman" w:hAnsi="Arial" w:cs="Arial"/>
                <w:color w:val="000000"/>
                <w:sz w:val="20"/>
                <w:szCs w:val="20"/>
              </w:rPr>
              <w:t>00</w:t>
            </w:r>
          </w:p>
        </w:tc>
        <w:tc>
          <w:tcPr>
            <w:tcW w:w="1276" w:type="dxa"/>
            <w:tcBorders>
              <w:top w:val="single" w:sz="4" w:space="0" w:color="auto"/>
              <w:bottom w:val="single" w:sz="4" w:space="0" w:color="auto"/>
              <w:right w:val="single" w:sz="4" w:space="0" w:color="auto"/>
            </w:tcBorders>
            <w:shd w:val="clear" w:color="auto" w:fill="auto"/>
          </w:tcPr>
          <w:p w14:paraId="1E1DF186" w14:textId="6FADD228" w:rsidR="008C7561" w:rsidRDefault="008C7561" w:rsidP="008C7561">
            <w:pPr>
              <w:spacing w:after="160" w:line="259" w:lineRule="auto"/>
              <w:rPr>
                <w:rFonts w:ascii="Arial" w:eastAsiaTheme="minorHAnsi" w:hAnsi="Arial" w:cs="Arial"/>
                <w:sz w:val="20"/>
                <w:szCs w:val="20"/>
                <w:lang w:eastAsia="en-US"/>
              </w:rPr>
            </w:pPr>
            <w:r w:rsidRPr="00DF39B7">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7,53</w:t>
            </w:r>
          </w:p>
        </w:tc>
        <w:tc>
          <w:tcPr>
            <w:tcW w:w="1437" w:type="dxa"/>
            <w:tcBorders>
              <w:top w:val="single" w:sz="4" w:space="0" w:color="auto"/>
              <w:bottom w:val="single" w:sz="4" w:space="0" w:color="auto"/>
              <w:right w:val="single" w:sz="4" w:space="0" w:color="auto"/>
            </w:tcBorders>
          </w:tcPr>
          <w:p w14:paraId="7DC76F9A" w14:textId="1D49AE50"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7.530,00</w:t>
            </w:r>
          </w:p>
        </w:tc>
      </w:tr>
      <w:tr w:rsidR="008C7561" w:rsidRPr="008A76AE" w14:paraId="40653EBA" w14:textId="77777777" w:rsidTr="00636AE0">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5CBA5F4A" w14:textId="5704D19B"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15</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74E678F7" w14:textId="4693B1F6" w:rsidR="008C7561" w:rsidRPr="00636AE0" w:rsidRDefault="008C7561" w:rsidP="008C7561">
            <w:pPr>
              <w:jc w:val="both"/>
              <w:rPr>
                <w:rFonts w:ascii="Arial" w:eastAsiaTheme="minorHAnsi" w:hAnsi="Arial" w:cs="Arial"/>
                <w:sz w:val="20"/>
                <w:szCs w:val="20"/>
              </w:rPr>
            </w:pPr>
            <w:r w:rsidRPr="00636AE0">
              <w:rPr>
                <w:rFonts w:ascii="Arial" w:eastAsiaTheme="minorHAnsi" w:hAnsi="Arial" w:cs="Arial"/>
                <w:sz w:val="20"/>
                <w:szCs w:val="20"/>
              </w:rPr>
              <w:t>Macarrão tipo padre nosso, acondicionado em embalagem de no mínimo 500 gramas</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48BB88D3" w14:textId="2E229AE5"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5D7CF279" w14:textId="6A7A4013"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1.0</w:t>
            </w:r>
            <w:r w:rsidRPr="0042012F">
              <w:rPr>
                <w:rFonts w:ascii="Arial" w:eastAsia="Times New Roman" w:hAnsi="Arial" w:cs="Arial"/>
                <w:color w:val="000000"/>
                <w:sz w:val="20"/>
                <w:szCs w:val="20"/>
              </w:rPr>
              <w:t>00</w:t>
            </w:r>
          </w:p>
        </w:tc>
        <w:tc>
          <w:tcPr>
            <w:tcW w:w="1276" w:type="dxa"/>
            <w:tcBorders>
              <w:top w:val="single" w:sz="4" w:space="0" w:color="auto"/>
              <w:bottom w:val="single" w:sz="4" w:space="0" w:color="auto"/>
              <w:right w:val="single" w:sz="4" w:space="0" w:color="auto"/>
            </w:tcBorders>
            <w:shd w:val="clear" w:color="auto" w:fill="auto"/>
          </w:tcPr>
          <w:p w14:paraId="1D6EF469" w14:textId="5AE63A82" w:rsidR="008C7561" w:rsidRDefault="008C7561" w:rsidP="008C7561">
            <w:pPr>
              <w:spacing w:after="160" w:line="259" w:lineRule="auto"/>
              <w:rPr>
                <w:rFonts w:ascii="Arial" w:eastAsiaTheme="minorHAnsi" w:hAnsi="Arial" w:cs="Arial"/>
                <w:sz w:val="20"/>
                <w:szCs w:val="20"/>
                <w:lang w:eastAsia="en-US"/>
              </w:rPr>
            </w:pPr>
            <w:r w:rsidRPr="00DF39B7">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4,08</w:t>
            </w:r>
          </w:p>
        </w:tc>
        <w:tc>
          <w:tcPr>
            <w:tcW w:w="1437" w:type="dxa"/>
            <w:tcBorders>
              <w:top w:val="single" w:sz="4" w:space="0" w:color="auto"/>
              <w:bottom w:val="single" w:sz="4" w:space="0" w:color="auto"/>
              <w:right w:val="single" w:sz="4" w:space="0" w:color="auto"/>
            </w:tcBorders>
          </w:tcPr>
          <w:p w14:paraId="44A31B90" w14:textId="71B9047D"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4.080,00</w:t>
            </w:r>
          </w:p>
        </w:tc>
      </w:tr>
      <w:tr w:rsidR="008C7561" w:rsidRPr="008A76AE" w14:paraId="25D1E3EF" w14:textId="77777777" w:rsidTr="00636AE0">
        <w:trPr>
          <w:trHeight w:val="720"/>
        </w:trPr>
        <w:tc>
          <w:tcPr>
            <w:tcW w:w="740" w:type="dxa"/>
            <w:tcBorders>
              <w:top w:val="single" w:sz="4" w:space="0" w:color="auto"/>
              <w:left w:val="single" w:sz="4" w:space="0" w:color="000000"/>
              <w:bottom w:val="single" w:sz="4" w:space="0" w:color="auto"/>
              <w:right w:val="single" w:sz="4" w:space="0" w:color="000000"/>
            </w:tcBorders>
            <w:shd w:val="clear" w:color="auto" w:fill="auto"/>
            <w:vAlign w:val="center"/>
          </w:tcPr>
          <w:p w14:paraId="59C9EE93" w14:textId="237CD1FE"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16</w:t>
            </w:r>
          </w:p>
        </w:tc>
        <w:tc>
          <w:tcPr>
            <w:tcW w:w="4255" w:type="dxa"/>
            <w:tcBorders>
              <w:top w:val="single" w:sz="4" w:space="0" w:color="auto"/>
              <w:left w:val="single" w:sz="4" w:space="0" w:color="000000"/>
              <w:bottom w:val="single" w:sz="4" w:space="0" w:color="auto"/>
              <w:right w:val="single" w:sz="4" w:space="0" w:color="000000"/>
            </w:tcBorders>
            <w:shd w:val="clear" w:color="auto" w:fill="auto"/>
            <w:vAlign w:val="center"/>
          </w:tcPr>
          <w:p w14:paraId="32D26208" w14:textId="00C0D691" w:rsidR="008C7561" w:rsidRPr="00636AE0" w:rsidRDefault="008C7561" w:rsidP="008C7561">
            <w:pPr>
              <w:jc w:val="both"/>
              <w:rPr>
                <w:rFonts w:ascii="Arial" w:eastAsiaTheme="minorHAnsi" w:hAnsi="Arial" w:cs="Arial"/>
                <w:sz w:val="20"/>
                <w:szCs w:val="20"/>
              </w:rPr>
            </w:pPr>
            <w:r w:rsidRPr="00636AE0">
              <w:rPr>
                <w:rFonts w:ascii="Arial" w:eastAsiaTheme="minorHAnsi" w:hAnsi="Arial" w:cs="Arial"/>
                <w:sz w:val="20"/>
                <w:szCs w:val="20"/>
              </w:rPr>
              <w:t>Óleo de soja - 900ml, embalagem plástica original de fábrica.</w:t>
            </w:r>
          </w:p>
        </w:tc>
        <w:tc>
          <w:tcPr>
            <w:tcW w:w="1041" w:type="dxa"/>
            <w:tcBorders>
              <w:top w:val="single" w:sz="4" w:space="0" w:color="auto"/>
              <w:left w:val="nil"/>
              <w:bottom w:val="single" w:sz="4" w:space="0" w:color="auto"/>
              <w:right w:val="single" w:sz="4" w:space="0" w:color="000000"/>
            </w:tcBorders>
            <w:shd w:val="clear" w:color="auto" w:fill="auto"/>
            <w:vAlign w:val="center"/>
          </w:tcPr>
          <w:p w14:paraId="4C07A492" w14:textId="009D1B63"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auto"/>
              <w:right w:val="single" w:sz="4" w:space="0" w:color="000000"/>
            </w:tcBorders>
          </w:tcPr>
          <w:p w14:paraId="5C4162CF" w14:textId="0EF7B862" w:rsidR="008C7561" w:rsidRPr="008A76AE" w:rsidRDefault="008C7561" w:rsidP="008C7561">
            <w:pPr>
              <w:jc w:val="center"/>
              <w:rPr>
                <w:rFonts w:ascii="Arial" w:eastAsia="Times New Roman" w:hAnsi="Arial" w:cs="Arial"/>
                <w:color w:val="000000"/>
                <w:sz w:val="20"/>
                <w:szCs w:val="20"/>
              </w:rPr>
            </w:pPr>
            <w:r w:rsidRPr="0042012F">
              <w:rPr>
                <w:rFonts w:ascii="Arial" w:eastAsia="Times New Roman" w:hAnsi="Arial" w:cs="Arial"/>
                <w:color w:val="000000"/>
                <w:sz w:val="20"/>
                <w:szCs w:val="20"/>
              </w:rPr>
              <w:t>1.800</w:t>
            </w:r>
          </w:p>
        </w:tc>
        <w:tc>
          <w:tcPr>
            <w:tcW w:w="1276" w:type="dxa"/>
            <w:tcBorders>
              <w:top w:val="single" w:sz="4" w:space="0" w:color="auto"/>
              <w:bottom w:val="single" w:sz="4" w:space="0" w:color="auto"/>
              <w:right w:val="single" w:sz="4" w:space="0" w:color="auto"/>
            </w:tcBorders>
            <w:shd w:val="clear" w:color="auto" w:fill="auto"/>
          </w:tcPr>
          <w:p w14:paraId="53787D02" w14:textId="2F87D8B8" w:rsidR="008C7561" w:rsidRDefault="008C7561" w:rsidP="008C7561">
            <w:pPr>
              <w:spacing w:after="160" w:line="259" w:lineRule="auto"/>
              <w:rPr>
                <w:rFonts w:ascii="Arial" w:eastAsiaTheme="minorHAnsi" w:hAnsi="Arial" w:cs="Arial"/>
                <w:sz w:val="20"/>
                <w:szCs w:val="20"/>
                <w:lang w:eastAsia="en-US"/>
              </w:rPr>
            </w:pPr>
            <w:r w:rsidRPr="00DF39B7">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8,91</w:t>
            </w:r>
          </w:p>
        </w:tc>
        <w:tc>
          <w:tcPr>
            <w:tcW w:w="1437" w:type="dxa"/>
            <w:tcBorders>
              <w:top w:val="single" w:sz="4" w:space="0" w:color="auto"/>
              <w:bottom w:val="single" w:sz="4" w:space="0" w:color="auto"/>
              <w:right w:val="single" w:sz="4" w:space="0" w:color="auto"/>
            </w:tcBorders>
          </w:tcPr>
          <w:p w14:paraId="50609F73" w14:textId="382907F7"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16.038,00</w:t>
            </w:r>
          </w:p>
        </w:tc>
      </w:tr>
      <w:tr w:rsidR="008C7561" w:rsidRPr="008A76AE" w14:paraId="56046EE7" w14:textId="77777777" w:rsidTr="00636AE0">
        <w:trPr>
          <w:trHeight w:val="720"/>
        </w:trPr>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6BA50723" w14:textId="7D5FC7CA" w:rsidR="008C7561" w:rsidRDefault="008C7561" w:rsidP="008C7561">
            <w:pPr>
              <w:jc w:val="both"/>
              <w:rPr>
                <w:rFonts w:ascii="Arial" w:eastAsia="Times New Roman" w:hAnsi="Arial" w:cs="Arial"/>
                <w:color w:val="000000"/>
                <w:sz w:val="20"/>
                <w:szCs w:val="20"/>
              </w:rPr>
            </w:pPr>
            <w:r>
              <w:rPr>
                <w:rFonts w:ascii="Arial" w:eastAsia="Times New Roman" w:hAnsi="Arial" w:cs="Arial"/>
                <w:color w:val="000000"/>
                <w:sz w:val="20"/>
                <w:szCs w:val="20"/>
              </w:rPr>
              <w:t>17</w:t>
            </w:r>
          </w:p>
        </w:tc>
        <w:tc>
          <w:tcPr>
            <w:tcW w:w="4255" w:type="dxa"/>
            <w:tcBorders>
              <w:top w:val="single" w:sz="4" w:space="0" w:color="auto"/>
              <w:left w:val="single" w:sz="4" w:space="0" w:color="000000"/>
              <w:bottom w:val="single" w:sz="4" w:space="0" w:color="000000"/>
              <w:right w:val="single" w:sz="4" w:space="0" w:color="000000"/>
            </w:tcBorders>
            <w:shd w:val="clear" w:color="auto" w:fill="auto"/>
            <w:vAlign w:val="center"/>
          </w:tcPr>
          <w:p w14:paraId="350FCD71" w14:textId="1F5B4C20" w:rsidR="008C7561" w:rsidRPr="00636AE0" w:rsidRDefault="008C7561" w:rsidP="008C7561">
            <w:pPr>
              <w:jc w:val="both"/>
              <w:rPr>
                <w:rFonts w:ascii="Arial" w:eastAsiaTheme="minorHAnsi" w:hAnsi="Arial" w:cs="Arial"/>
                <w:sz w:val="20"/>
                <w:szCs w:val="20"/>
              </w:rPr>
            </w:pPr>
            <w:r w:rsidRPr="00636AE0">
              <w:rPr>
                <w:rFonts w:ascii="Arial" w:eastAsiaTheme="minorHAnsi" w:hAnsi="Arial" w:cs="Arial"/>
                <w:sz w:val="20"/>
                <w:szCs w:val="20"/>
              </w:rPr>
              <w:t>Sal, refinado, iodado, acondicionado em embalagem plástica original de fábrica com 1 kg.</w:t>
            </w:r>
          </w:p>
        </w:tc>
        <w:tc>
          <w:tcPr>
            <w:tcW w:w="1041" w:type="dxa"/>
            <w:tcBorders>
              <w:top w:val="single" w:sz="4" w:space="0" w:color="auto"/>
              <w:left w:val="nil"/>
              <w:bottom w:val="single" w:sz="4" w:space="0" w:color="000000"/>
              <w:right w:val="single" w:sz="4" w:space="0" w:color="000000"/>
            </w:tcBorders>
            <w:shd w:val="clear" w:color="auto" w:fill="auto"/>
            <w:vAlign w:val="center"/>
          </w:tcPr>
          <w:p w14:paraId="3A49281D" w14:textId="2630506D" w:rsidR="008C7561" w:rsidRPr="008A76AE" w:rsidRDefault="008C7561" w:rsidP="008C7561">
            <w:pPr>
              <w:jc w:val="center"/>
              <w:rPr>
                <w:rFonts w:ascii="Arial" w:eastAsia="Times New Roman" w:hAnsi="Arial" w:cs="Arial"/>
                <w:color w:val="000000"/>
                <w:sz w:val="20"/>
                <w:szCs w:val="20"/>
              </w:rPr>
            </w:pPr>
            <w:r>
              <w:rPr>
                <w:rFonts w:ascii="Arial" w:eastAsia="Times New Roman" w:hAnsi="Arial" w:cs="Arial"/>
                <w:color w:val="000000"/>
                <w:sz w:val="20"/>
                <w:szCs w:val="20"/>
              </w:rPr>
              <w:t>UN.</w:t>
            </w:r>
          </w:p>
        </w:tc>
        <w:tc>
          <w:tcPr>
            <w:tcW w:w="1047" w:type="dxa"/>
            <w:tcBorders>
              <w:top w:val="single" w:sz="4" w:space="0" w:color="auto"/>
              <w:left w:val="nil"/>
              <w:bottom w:val="single" w:sz="4" w:space="0" w:color="000000"/>
              <w:right w:val="single" w:sz="4" w:space="0" w:color="000000"/>
            </w:tcBorders>
          </w:tcPr>
          <w:p w14:paraId="2394C5FD" w14:textId="08387E87" w:rsidR="008C7561" w:rsidRPr="008A76AE" w:rsidRDefault="008C7561" w:rsidP="008C7561">
            <w:pPr>
              <w:jc w:val="center"/>
              <w:rPr>
                <w:rFonts w:ascii="Arial" w:eastAsia="Times New Roman" w:hAnsi="Arial" w:cs="Arial"/>
                <w:color w:val="000000"/>
                <w:sz w:val="20"/>
                <w:szCs w:val="20"/>
              </w:rPr>
            </w:pPr>
            <w:r w:rsidRPr="0042012F">
              <w:rPr>
                <w:rFonts w:ascii="Arial" w:eastAsia="Times New Roman" w:hAnsi="Arial" w:cs="Arial"/>
                <w:color w:val="000000"/>
                <w:sz w:val="20"/>
                <w:szCs w:val="20"/>
              </w:rPr>
              <w:t>1.</w:t>
            </w:r>
            <w:r>
              <w:rPr>
                <w:rFonts w:ascii="Arial" w:eastAsia="Times New Roman" w:hAnsi="Arial" w:cs="Arial"/>
                <w:color w:val="000000"/>
                <w:sz w:val="20"/>
                <w:szCs w:val="20"/>
              </w:rPr>
              <w:t>0</w:t>
            </w:r>
            <w:r w:rsidRPr="0042012F">
              <w:rPr>
                <w:rFonts w:ascii="Arial" w:eastAsia="Times New Roman" w:hAnsi="Arial" w:cs="Arial"/>
                <w:color w:val="000000"/>
                <w:sz w:val="20"/>
                <w:szCs w:val="20"/>
              </w:rPr>
              <w:t>00</w:t>
            </w:r>
          </w:p>
        </w:tc>
        <w:tc>
          <w:tcPr>
            <w:tcW w:w="1276" w:type="dxa"/>
            <w:tcBorders>
              <w:top w:val="single" w:sz="4" w:space="0" w:color="auto"/>
              <w:bottom w:val="single" w:sz="4" w:space="0" w:color="auto"/>
              <w:right w:val="single" w:sz="4" w:space="0" w:color="auto"/>
            </w:tcBorders>
            <w:shd w:val="clear" w:color="auto" w:fill="auto"/>
          </w:tcPr>
          <w:p w14:paraId="1D7C5281" w14:textId="441B4B22" w:rsidR="008C7561" w:rsidRDefault="008C7561" w:rsidP="008C7561">
            <w:pPr>
              <w:spacing w:after="160" w:line="259" w:lineRule="auto"/>
              <w:rPr>
                <w:rFonts w:ascii="Arial" w:eastAsiaTheme="minorHAnsi" w:hAnsi="Arial" w:cs="Arial"/>
                <w:sz w:val="20"/>
                <w:szCs w:val="20"/>
                <w:lang w:eastAsia="en-US"/>
              </w:rPr>
            </w:pPr>
            <w:r w:rsidRPr="00DF39B7">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2,67</w:t>
            </w:r>
          </w:p>
        </w:tc>
        <w:tc>
          <w:tcPr>
            <w:tcW w:w="1437" w:type="dxa"/>
            <w:tcBorders>
              <w:top w:val="single" w:sz="4" w:space="0" w:color="auto"/>
              <w:bottom w:val="single" w:sz="4" w:space="0" w:color="auto"/>
              <w:right w:val="single" w:sz="4" w:space="0" w:color="auto"/>
            </w:tcBorders>
          </w:tcPr>
          <w:p w14:paraId="4575DF4D" w14:textId="647C125A" w:rsidR="008C7561" w:rsidRDefault="008C7561" w:rsidP="008C7561">
            <w:pPr>
              <w:spacing w:after="160" w:line="259" w:lineRule="auto"/>
              <w:rPr>
                <w:rFonts w:ascii="Arial" w:eastAsiaTheme="minorHAnsi" w:hAnsi="Arial" w:cs="Arial"/>
                <w:sz w:val="20"/>
                <w:szCs w:val="20"/>
                <w:lang w:eastAsia="en-US"/>
              </w:rPr>
            </w:pPr>
            <w:r w:rsidRPr="00BF799B">
              <w:rPr>
                <w:rFonts w:ascii="Arial" w:eastAsiaTheme="minorHAnsi" w:hAnsi="Arial" w:cs="Arial"/>
                <w:sz w:val="20"/>
                <w:szCs w:val="20"/>
                <w:lang w:eastAsia="en-US"/>
              </w:rPr>
              <w:t xml:space="preserve">R$ </w:t>
            </w:r>
            <w:r w:rsidR="00041B7C">
              <w:rPr>
                <w:rFonts w:ascii="Arial" w:eastAsiaTheme="minorHAnsi" w:hAnsi="Arial" w:cs="Arial"/>
                <w:sz w:val="20"/>
                <w:szCs w:val="20"/>
                <w:lang w:eastAsia="en-US"/>
              </w:rPr>
              <w:t>2.670,00</w:t>
            </w:r>
          </w:p>
        </w:tc>
      </w:tr>
    </w:tbl>
    <w:p w14:paraId="0FAD50BB" w14:textId="042D0838" w:rsidR="0017668F" w:rsidRPr="008A76AE" w:rsidRDefault="0017668F" w:rsidP="005268B1">
      <w:pPr>
        <w:widowControl w:val="0"/>
        <w:tabs>
          <w:tab w:val="left" w:pos="540"/>
          <w:tab w:val="left" w:pos="1260"/>
          <w:tab w:val="left" w:pos="1800"/>
        </w:tabs>
        <w:jc w:val="both"/>
        <w:rPr>
          <w:rFonts w:ascii="Arial" w:hAnsi="Arial" w:cs="Arial"/>
          <w:sz w:val="20"/>
        </w:rPr>
      </w:pPr>
    </w:p>
    <w:p w14:paraId="1A8CE75A" w14:textId="77777777"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1.1.1Os bens objeto desta contratação são caracterizados como comum (</w:t>
      </w:r>
      <w:proofErr w:type="spellStart"/>
      <w:r w:rsidRPr="00E86DF5">
        <w:rPr>
          <w:rFonts w:ascii="Arial" w:eastAsia="Times New Roman" w:hAnsi="Arial" w:cs="Arial"/>
          <w:color w:val="000000" w:themeColor="text1"/>
          <w:sz w:val="20"/>
          <w:szCs w:val="20"/>
          <w:lang w:eastAsia="en-US"/>
        </w:rPr>
        <w:t>ns</w:t>
      </w:r>
      <w:proofErr w:type="spellEnd"/>
      <w:r w:rsidRPr="00E86DF5">
        <w:rPr>
          <w:rFonts w:ascii="Arial" w:eastAsia="Times New Roman" w:hAnsi="Arial" w:cs="Arial"/>
          <w:color w:val="000000" w:themeColor="text1"/>
          <w:sz w:val="20"/>
          <w:szCs w:val="20"/>
          <w:lang w:eastAsia="en-US"/>
        </w:rPr>
        <w:t xml:space="preserve">), cujos padrões de </w:t>
      </w:r>
      <w:r w:rsidRPr="00E86DF5">
        <w:rPr>
          <w:rFonts w:ascii="Arial" w:eastAsia="Times New Roman" w:hAnsi="Arial" w:cs="Arial"/>
          <w:bCs/>
          <w:color w:val="000000" w:themeColor="text1"/>
          <w:sz w:val="20"/>
          <w:szCs w:val="20"/>
          <w:lang w:eastAsia="en-US"/>
        </w:rPr>
        <w:t>desempenho</w:t>
      </w:r>
      <w:r w:rsidRPr="00E86DF5">
        <w:rPr>
          <w:rFonts w:ascii="Arial" w:eastAsia="Times New Roman" w:hAnsi="Arial" w:cs="Arial"/>
          <w:color w:val="000000" w:themeColor="text1"/>
          <w:sz w:val="20"/>
          <w:szCs w:val="20"/>
          <w:lang w:eastAsia="en-US"/>
        </w:rPr>
        <w:t xml:space="preserve"> e qualidade foram objetivamente definidos através de especificações usuais de mercado. </w:t>
      </w:r>
    </w:p>
    <w:p w14:paraId="2A943818" w14:textId="77777777"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1.1.2 O objeto desta contratação não se enquadra como sendo de bem de luxo, conforme Decreto Municipal nº 135, de 13 de outubro de 2022.</w:t>
      </w:r>
    </w:p>
    <w:p w14:paraId="1338C6BD" w14:textId="337FDA6D"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 xml:space="preserve">1.1.3 O prazo de vigência da contratação é de </w:t>
      </w:r>
      <w:r w:rsidR="007D3DA4">
        <w:rPr>
          <w:rFonts w:ascii="Arial" w:eastAsia="Times New Roman" w:hAnsi="Arial" w:cs="Arial"/>
          <w:color w:val="000000" w:themeColor="text1"/>
          <w:sz w:val="20"/>
          <w:szCs w:val="20"/>
          <w:lang w:eastAsia="en-US"/>
        </w:rPr>
        <w:t>12 (doze</w:t>
      </w:r>
      <w:r w:rsidRPr="00E86DF5">
        <w:rPr>
          <w:rFonts w:ascii="Arial" w:eastAsia="Times New Roman" w:hAnsi="Arial" w:cs="Arial"/>
          <w:color w:val="000000" w:themeColor="text1"/>
          <w:sz w:val="20"/>
          <w:szCs w:val="20"/>
          <w:lang w:eastAsia="en-US"/>
        </w:rPr>
        <w:t>) meses contados da assinatura do contrato, na forma do artigo 105 da Lei n° 14.133, de 2021.</w:t>
      </w:r>
    </w:p>
    <w:p w14:paraId="49768FF1" w14:textId="77777777" w:rsidR="0017668F" w:rsidRPr="00DD26A7" w:rsidRDefault="0017668F" w:rsidP="0017668F">
      <w:pPr>
        <w:widowControl w:val="0"/>
        <w:tabs>
          <w:tab w:val="left" w:pos="540"/>
          <w:tab w:val="left" w:pos="1260"/>
          <w:tab w:val="left" w:pos="1800"/>
        </w:tabs>
        <w:jc w:val="both"/>
        <w:rPr>
          <w:rFonts w:eastAsia="Times New Roman"/>
        </w:rPr>
      </w:pPr>
    </w:p>
    <w:p w14:paraId="647CE5F8" w14:textId="77777777" w:rsidR="005268B1" w:rsidRPr="00DD26A7" w:rsidRDefault="00B6125F" w:rsidP="005268B1">
      <w:pPr>
        <w:jc w:val="both"/>
        <w:rPr>
          <w:rFonts w:eastAsia="Times New Roman"/>
          <w:b/>
        </w:rPr>
      </w:pPr>
      <w:r w:rsidRPr="00DD26A7">
        <w:rPr>
          <w:rFonts w:eastAsia="Times New Roman"/>
          <w:b/>
        </w:rPr>
        <w:t>2 – FUNDAMENTAÇÃO E DESCRIÇÃO DA NECESSIDADE DA CONTRATAÇÃO</w:t>
      </w:r>
    </w:p>
    <w:p w14:paraId="268F37A2" w14:textId="77777777" w:rsidR="00B6125F" w:rsidRPr="00DD26A7" w:rsidRDefault="00B6125F" w:rsidP="005268B1">
      <w:pPr>
        <w:jc w:val="both"/>
        <w:rPr>
          <w:rFonts w:eastAsia="Times New Roman"/>
          <w:b/>
        </w:rPr>
      </w:pPr>
    </w:p>
    <w:p w14:paraId="21CD9BBC" w14:textId="0A3C7715" w:rsidR="00E86DF5" w:rsidRDefault="00E86DF5" w:rsidP="00E86DF5">
      <w:pPr>
        <w:spacing w:line="276" w:lineRule="auto"/>
        <w:jc w:val="both"/>
        <w:rPr>
          <w:rFonts w:eastAsia="Times New Roman"/>
        </w:rPr>
      </w:pPr>
      <w:r w:rsidRPr="00E86DF5">
        <w:rPr>
          <w:rFonts w:eastAsia="Times New Roman"/>
        </w:rPr>
        <w:t>2.1 A Fundamentação da Contratação e de seus quantitativos encontra-se pormenorizada em Tópico específico dos Estudos Técnicos Preliminares, apêndice deste Termo de Referência.</w:t>
      </w:r>
    </w:p>
    <w:p w14:paraId="4CB1092A" w14:textId="77777777" w:rsidR="00E86DF5" w:rsidRPr="00E86DF5" w:rsidRDefault="00E86DF5" w:rsidP="00E86DF5">
      <w:pPr>
        <w:spacing w:line="276" w:lineRule="auto"/>
        <w:jc w:val="both"/>
        <w:rPr>
          <w:rFonts w:eastAsia="Times New Roman"/>
        </w:rPr>
      </w:pPr>
    </w:p>
    <w:p w14:paraId="67DC51D6" w14:textId="77777777" w:rsidR="00E86DF5" w:rsidRPr="00E86DF5" w:rsidRDefault="00E86DF5" w:rsidP="00E86DF5">
      <w:pPr>
        <w:spacing w:line="276" w:lineRule="auto"/>
        <w:jc w:val="both"/>
        <w:rPr>
          <w:rFonts w:eastAsia="Times New Roman"/>
        </w:rPr>
      </w:pPr>
      <w:r w:rsidRPr="00E86DF5">
        <w:rPr>
          <w:rFonts w:eastAsia="Times New Roman"/>
        </w:rPr>
        <w:t xml:space="preserve">2.2. O objeto da contratação está de acordo com o Plano Plurianual do município. </w:t>
      </w:r>
    </w:p>
    <w:p w14:paraId="3732C69B" w14:textId="31F9F87C" w:rsidR="00F30027" w:rsidRPr="006475E1" w:rsidRDefault="00F30027" w:rsidP="00E86DF5">
      <w:pPr>
        <w:spacing w:line="276" w:lineRule="auto"/>
        <w:jc w:val="both"/>
        <w:rPr>
          <w:rFonts w:eastAsia="Times New Roman"/>
        </w:rPr>
      </w:pPr>
    </w:p>
    <w:p w14:paraId="605A9611" w14:textId="16327319" w:rsidR="007D3DA4" w:rsidRPr="006475E1" w:rsidRDefault="00F30027" w:rsidP="007D3DA4">
      <w:pPr>
        <w:jc w:val="both"/>
        <w:rPr>
          <w:rFonts w:eastAsia="Times New Roman"/>
          <w:b/>
          <w:sz w:val="20"/>
          <w:szCs w:val="20"/>
        </w:rPr>
      </w:pPr>
      <w:r w:rsidRPr="006475E1">
        <w:rPr>
          <w:rFonts w:eastAsia="Times New Roman"/>
          <w:b/>
        </w:rPr>
        <w:t xml:space="preserve">3 -  </w:t>
      </w:r>
      <w:r w:rsidR="007D3DA4" w:rsidRPr="006475E1">
        <w:rPr>
          <w:rFonts w:eastAsia="Times New Roman"/>
          <w:b/>
          <w:sz w:val="20"/>
          <w:szCs w:val="20"/>
        </w:rPr>
        <w:t xml:space="preserve">DESCRIÇÃO DA SOLUÇÃO COM UM TODO CONSIDERADO O CICLO DE VIDA DO OBJETO E ESPECIFICAÇÃO DO PRODUTO </w:t>
      </w:r>
    </w:p>
    <w:p w14:paraId="0E3BF6AD" w14:textId="77777777" w:rsidR="007D3DA4" w:rsidRPr="006475E1" w:rsidRDefault="007D3DA4" w:rsidP="007D3DA4">
      <w:pPr>
        <w:jc w:val="both"/>
        <w:rPr>
          <w:rFonts w:eastAsia="Times New Roman"/>
          <w:b/>
          <w:sz w:val="20"/>
          <w:szCs w:val="20"/>
        </w:rPr>
      </w:pPr>
    </w:p>
    <w:p w14:paraId="2D72FEED" w14:textId="253A34BA" w:rsidR="007D3DA4" w:rsidRPr="005104C7" w:rsidRDefault="007D3DA4" w:rsidP="005104C7">
      <w:pPr>
        <w:spacing w:line="276" w:lineRule="auto"/>
        <w:ind w:right="-1"/>
        <w:jc w:val="both"/>
      </w:pPr>
      <w:r w:rsidRPr="006475E1">
        <w:rPr>
          <w:rFonts w:eastAsia="Times New Roman"/>
          <w:sz w:val="20"/>
          <w:szCs w:val="20"/>
        </w:rPr>
        <w:t>3.1.</w:t>
      </w:r>
      <w:r w:rsidR="002D5ED1">
        <w:rPr>
          <w:rFonts w:eastAsia="Times New Roman"/>
        </w:rPr>
        <w:t xml:space="preserve"> Consiste na contratação</w:t>
      </w:r>
      <w:r w:rsidR="002D5ED1" w:rsidRPr="002D5ED1">
        <w:rPr>
          <w:rFonts w:eastAsia="Times New Roman"/>
        </w:rPr>
        <w:t xml:space="preserve"> </w:t>
      </w:r>
      <w:r w:rsidR="002D5ED1" w:rsidRPr="002D5ED1">
        <w:rPr>
          <w:rFonts w:eastAsia="Times New Roman"/>
          <w:lang w:val="pt-PT"/>
        </w:rPr>
        <w:t xml:space="preserve">de empresa para a </w:t>
      </w:r>
      <w:r w:rsidR="002D5ED1" w:rsidRPr="002D5ED1">
        <w:rPr>
          <w:rFonts w:eastAsia="Times New Roman"/>
        </w:rPr>
        <w:t>aquisição de gêneros alimentícios para formação de cestas básica</w:t>
      </w:r>
      <w:r w:rsidR="006475E1" w:rsidRPr="002D5ED1">
        <w:rPr>
          <w:rFonts w:eastAsia="Times New Roman"/>
        </w:rPr>
        <w:t>,</w:t>
      </w:r>
      <w:r w:rsidR="006475E1" w:rsidRPr="006475E1">
        <w:t xml:space="preserve"> em atendimento a demanda da Secretaria Municipal de Assistência Social, com objetivo de atender o serviço prestado à população carente. </w:t>
      </w:r>
    </w:p>
    <w:p w14:paraId="696ECDF0" w14:textId="588423B4" w:rsidR="00AC4E2C" w:rsidRPr="00DD26A7" w:rsidRDefault="00AC4E2C" w:rsidP="007D3DA4">
      <w:pPr>
        <w:jc w:val="both"/>
        <w:rPr>
          <w:rFonts w:eastAsia="Times New Roman"/>
        </w:rPr>
      </w:pPr>
    </w:p>
    <w:p w14:paraId="12A2EE5E" w14:textId="69F8B019" w:rsidR="005268B1" w:rsidRPr="00DD26A7" w:rsidRDefault="002804FF" w:rsidP="005268B1">
      <w:pPr>
        <w:jc w:val="both"/>
        <w:rPr>
          <w:rFonts w:eastAsia="Times New Roman"/>
          <w:b/>
        </w:rPr>
      </w:pPr>
      <w:r>
        <w:rPr>
          <w:rFonts w:eastAsia="Times New Roman"/>
          <w:b/>
        </w:rPr>
        <w:t>4</w:t>
      </w:r>
      <w:r w:rsidR="005268B1" w:rsidRPr="00DD26A7">
        <w:rPr>
          <w:rFonts w:eastAsia="Times New Roman"/>
          <w:b/>
        </w:rPr>
        <w:t xml:space="preserve"> – </w:t>
      </w:r>
      <w:r w:rsidR="00B6125F" w:rsidRPr="00DD26A7">
        <w:rPr>
          <w:rFonts w:eastAsia="Times New Roman"/>
          <w:b/>
        </w:rPr>
        <w:t xml:space="preserve">DESCRIÇÃO DA SOLUÇÃO COM UM TODO CONSIDERADO O CICLO DE VIDA DO OBJETO E ESPECIFICAÇÃO DO PRODUTO </w:t>
      </w:r>
    </w:p>
    <w:p w14:paraId="0F9F355D" w14:textId="77777777" w:rsidR="00B6125F" w:rsidRPr="00B4025B" w:rsidRDefault="00B6125F" w:rsidP="005268B1">
      <w:pPr>
        <w:jc w:val="both"/>
        <w:rPr>
          <w:rFonts w:ascii="Verdana" w:eastAsia="Times New Roman" w:hAnsi="Verdana" w:cs="Arial"/>
          <w:b/>
        </w:rPr>
      </w:pPr>
    </w:p>
    <w:p w14:paraId="69CEE083" w14:textId="411F56DC" w:rsidR="00B6125F" w:rsidRDefault="002804FF" w:rsidP="005268B1">
      <w:pPr>
        <w:jc w:val="both"/>
        <w:rPr>
          <w:rFonts w:eastAsia="Times New Roman"/>
        </w:rPr>
      </w:pPr>
      <w:r>
        <w:rPr>
          <w:rFonts w:eastAsia="Times New Roman"/>
        </w:rPr>
        <w:t>4</w:t>
      </w:r>
      <w:r w:rsidR="00B6125F" w:rsidRPr="00F25DCF">
        <w:rPr>
          <w:rFonts w:eastAsia="Times New Roman"/>
        </w:rPr>
        <w:t>.1 A descrição da solução como um todo encontra-se pormenorizada em tópico específico dos Estudos Técnicos Preliminares, apêndice deste Termo de Referência.</w:t>
      </w:r>
    </w:p>
    <w:p w14:paraId="3EC14C75" w14:textId="77777777" w:rsidR="002804FF" w:rsidRPr="00F25DCF" w:rsidRDefault="002804FF" w:rsidP="005268B1">
      <w:pPr>
        <w:jc w:val="both"/>
        <w:rPr>
          <w:rFonts w:eastAsia="Times New Roman"/>
        </w:rPr>
      </w:pPr>
    </w:p>
    <w:p w14:paraId="3B078DF2" w14:textId="216E5E56" w:rsidR="005268B1" w:rsidRPr="00F25DCF" w:rsidRDefault="002804FF" w:rsidP="005268B1">
      <w:pPr>
        <w:rPr>
          <w:rFonts w:eastAsia="Times New Roman"/>
          <w:b/>
        </w:rPr>
      </w:pPr>
      <w:r>
        <w:rPr>
          <w:rFonts w:eastAsia="Times New Roman"/>
          <w:b/>
        </w:rPr>
        <w:t>5</w:t>
      </w:r>
      <w:r w:rsidR="005268B1" w:rsidRPr="00F25DCF">
        <w:rPr>
          <w:rFonts w:eastAsia="Times New Roman"/>
          <w:b/>
        </w:rPr>
        <w:t xml:space="preserve"> -  </w:t>
      </w:r>
      <w:r w:rsidR="00B6125F" w:rsidRPr="00F25DCF">
        <w:rPr>
          <w:rFonts w:eastAsia="Times New Roman"/>
          <w:b/>
        </w:rPr>
        <w:t xml:space="preserve">REQUISITOS DA CONTRATAÇÃO </w:t>
      </w:r>
    </w:p>
    <w:p w14:paraId="2BDD5EC6" w14:textId="77777777" w:rsidR="00B6125F" w:rsidRPr="00F25DCF" w:rsidRDefault="00B6125F" w:rsidP="005268B1">
      <w:pPr>
        <w:rPr>
          <w:rFonts w:eastAsia="Times New Roman"/>
          <w:b/>
        </w:rPr>
      </w:pPr>
    </w:p>
    <w:p w14:paraId="748CE8D1" w14:textId="3464CA71" w:rsidR="003B0E6B" w:rsidRPr="00B4025B" w:rsidRDefault="002804FF" w:rsidP="00B6125F">
      <w:pPr>
        <w:rPr>
          <w:rFonts w:ascii="Verdana" w:eastAsia="Times New Roman" w:hAnsi="Verdana" w:cs="Arial"/>
        </w:rPr>
      </w:pPr>
      <w:r>
        <w:rPr>
          <w:rFonts w:eastAsia="Times New Roman"/>
        </w:rPr>
        <w:t>5</w:t>
      </w:r>
      <w:r w:rsidR="00B6125F" w:rsidRPr="00F25DCF">
        <w:rPr>
          <w:rFonts w:eastAsia="Times New Roman"/>
        </w:rPr>
        <w:t>.1. Os requisitos da contratação estão inseridos na descrição das especificações do objeto que constam no item 1.</w:t>
      </w:r>
    </w:p>
    <w:p w14:paraId="00459A95" w14:textId="77777777" w:rsidR="002C0B9A" w:rsidRPr="00B4025B" w:rsidRDefault="002C0B9A" w:rsidP="002C0B9A">
      <w:pPr>
        <w:tabs>
          <w:tab w:val="left" w:pos="1206"/>
        </w:tabs>
        <w:rPr>
          <w:rFonts w:ascii="Verdana" w:eastAsia="Times New Roman" w:hAnsi="Verdana" w:cs="Arial"/>
        </w:rPr>
      </w:pPr>
    </w:p>
    <w:p w14:paraId="69EB2102" w14:textId="14456C19" w:rsidR="005268B1" w:rsidRPr="00F25DCF" w:rsidRDefault="002804FF" w:rsidP="005268B1">
      <w:pPr>
        <w:widowControl w:val="0"/>
        <w:tabs>
          <w:tab w:val="left" w:pos="720"/>
          <w:tab w:val="left" w:pos="1260"/>
          <w:tab w:val="left" w:pos="1800"/>
        </w:tabs>
        <w:jc w:val="both"/>
        <w:rPr>
          <w:rFonts w:eastAsia="Times New Roman"/>
          <w:b/>
        </w:rPr>
      </w:pPr>
      <w:r>
        <w:rPr>
          <w:rFonts w:eastAsia="Times New Roman"/>
          <w:b/>
        </w:rPr>
        <w:t>6</w:t>
      </w:r>
      <w:r w:rsidR="0093019C" w:rsidRPr="00F25DCF">
        <w:rPr>
          <w:rFonts w:eastAsia="Times New Roman"/>
          <w:b/>
        </w:rPr>
        <w:t xml:space="preserve"> </w:t>
      </w:r>
      <w:r w:rsidR="00F25DCF">
        <w:rPr>
          <w:rFonts w:eastAsia="Times New Roman"/>
          <w:b/>
        </w:rPr>
        <w:t>-  MODELO DE EXECUÇÃO DO OBJETO</w:t>
      </w:r>
    </w:p>
    <w:p w14:paraId="7C5E382B" w14:textId="77777777" w:rsidR="0093019C" w:rsidRPr="00F25DCF" w:rsidRDefault="0093019C" w:rsidP="005268B1">
      <w:pPr>
        <w:widowControl w:val="0"/>
        <w:tabs>
          <w:tab w:val="left" w:pos="720"/>
          <w:tab w:val="left" w:pos="1260"/>
          <w:tab w:val="left" w:pos="1800"/>
        </w:tabs>
        <w:jc w:val="both"/>
        <w:rPr>
          <w:rFonts w:eastAsia="Times New Roman"/>
        </w:rPr>
      </w:pPr>
    </w:p>
    <w:p w14:paraId="459DBFC8" w14:textId="77777777" w:rsidR="00212A02" w:rsidRPr="00F25DCF" w:rsidRDefault="00212A02" w:rsidP="005268B1">
      <w:pPr>
        <w:widowControl w:val="0"/>
        <w:tabs>
          <w:tab w:val="left" w:pos="720"/>
          <w:tab w:val="left" w:pos="1260"/>
          <w:tab w:val="left" w:pos="1800"/>
        </w:tabs>
        <w:jc w:val="both"/>
        <w:rPr>
          <w:rFonts w:eastAsia="Times New Roman"/>
          <w:b/>
        </w:rPr>
      </w:pPr>
      <w:r w:rsidRPr="00F25DCF">
        <w:rPr>
          <w:rFonts w:eastAsia="Times New Roman"/>
          <w:b/>
        </w:rPr>
        <w:lastRenderedPageBreak/>
        <w:t>Condições de Entrega</w:t>
      </w:r>
    </w:p>
    <w:p w14:paraId="2FDA9C95" w14:textId="28F3AE01" w:rsidR="002D5ED1" w:rsidRPr="002D5ED1" w:rsidRDefault="002804FF" w:rsidP="002D5ED1">
      <w:pPr>
        <w:pStyle w:val="Nivel1"/>
        <w:numPr>
          <w:ilvl w:val="0"/>
          <w:numId w:val="0"/>
        </w:numPr>
        <w:spacing w:before="12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6</w:t>
      </w:r>
      <w:r w:rsidR="0093019C" w:rsidRPr="00F25DCF">
        <w:rPr>
          <w:rFonts w:ascii="Times New Roman" w:eastAsia="Times New Roman" w:hAnsi="Times New Roman" w:cs="Times New Roman"/>
          <w:b w:val="0"/>
          <w:sz w:val="24"/>
          <w:szCs w:val="24"/>
        </w:rPr>
        <w:t xml:space="preserve">.1 </w:t>
      </w:r>
      <w:r w:rsidR="002D5ED1">
        <w:rPr>
          <w:rFonts w:ascii="Times New Roman" w:eastAsia="Times New Roman" w:hAnsi="Times New Roman" w:cs="Times New Roman"/>
          <w:b w:val="0"/>
          <w:sz w:val="24"/>
          <w:szCs w:val="24"/>
        </w:rPr>
        <w:t>A entrega</w:t>
      </w:r>
      <w:r w:rsidR="002D5ED1" w:rsidRPr="002D5ED1">
        <w:rPr>
          <w:rFonts w:ascii="Times New Roman" w:eastAsia="Times New Roman" w:hAnsi="Times New Roman" w:cs="Times New Roman"/>
          <w:b w:val="0"/>
          <w:sz w:val="24"/>
          <w:szCs w:val="24"/>
        </w:rPr>
        <w:t>/prestação de serviços dos produtos licitados deverá ser realizada pelo fornecedor</w:t>
      </w:r>
      <w:r w:rsidR="002D5ED1">
        <w:rPr>
          <w:rFonts w:ascii="Times New Roman" w:eastAsia="Times New Roman" w:hAnsi="Times New Roman" w:cs="Times New Roman"/>
          <w:b w:val="0"/>
          <w:sz w:val="24"/>
          <w:szCs w:val="24"/>
        </w:rPr>
        <w:t xml:space="preserve"> de forma parcelada</w:t>
      </w:r>
      <w:r w:rsidR="002D5ED1" w:rsidRPr="002D5ED1">
        <w:rPr>
          <w:rFonts w:ascii="Times New Roman" w:eastAsia="Times New Roman" w:hAnsi="Times New Roman" w:cs="Times New Roman"/>
          <w:b w:val="0"/>
          <w:sz w:val="24"/>
          <w:szCs w:val="24"/>
        </w:rPr>
        <w:t>, mediante solicitação, em local especificado pela secretaria requisitante, nos horários soli</w:t>
      </w:r>
      <w:r w:rsidR="002D5ED1">
        <w:rPr>
          <w:rFonts w:ascii="Times New Roman" w:eastAsia="Times New Roman" w:hAnsi="Times New Roman" w:cs="Times New Roman"/>
          <w:b w:val="0"/>
          <w:sz w:val="24"/>
          <w:szCs w:val="24"/>
        </w:rPr>
        <w:t>citados, devendo ocorrer em dois (02) dias</w:t>
      </w:r>
      <w:r w:rsidR="002D5ED1" w:rsidRPr="002D5ED1">
        <w:rPr>
          <w:rFonts w:ascii="Times New Roman" w:eastAsia="Times New Roman" w:hAnsi="Times New Roman" w:cs="Times New Roman"/>
          <w:b w:val="0"/>
          <w:sz w:val="24"/>
          <w:szCs w:val="24"/>
        </w:rPr>
        <w:t>, após o recebimento da ordem de compra, seguindo rigorosamente as quantidades solicitadas, mediante autorização contida nas respectivas Ordens de Compra, por escrito, do Serviço Municipal devidamente credenciado e autorizado para tal ato.</w:t>
      </w:r>
    </w:p>
    <w:p w14:paraId="411548B1" w14:textId="77777777" w:rsidR="002D5ED1" w:rsidRDefault="002804FF" w:rsidP="002D5ED1">
      <w:pPr>
        <w:widowControl w:val="0"/>
        <w:tabs>
          <w:tab w:val="left" w:pos="720"/>
          <w:tab w:val="left" w:pos="1260"/>
          <w:tab w:val="left" w:pos="1800"/>
        </w:tabs>
        <w:jc w:val="both"/>
      </w:pPr>
      <w:proofErr w:type="gramStart"/>
      <w:r>
        <w:t>6</w:t>
      </w:r>
      <w:r w:rsidR="00212A02" w:rsidRPr="00F25DCF">
        <w:t xml:space="preserve">.2 </w:t>
      </w:r>
      <w:r w:rsidR="002D5ED1" w:rsidRPr="002D5ED1">
        <w:t>Os</w:t>
      </w:r>
      <w:proofErr w:type="gramEnd"/>
      <w:r w:rsidR="002D5ED1" w:rsidRPr="002D5ED1">
        <w:t xml:space="preserve"> produtos deverão ser entregues em fardos transparentes resistentes ou caixas próprias devidamente identificadas, não podendo haver produtos que não estejam adequados para o consumo humano, sob pena de devolução de todas as cestas básicas constantes no empenho, entregue à empresa vencedora; </w:t>
      </w:r>
    </w:p>
    <w:p w14:paraId="58C57B84" w14:textId="77777777" w:rsidR="002D5ED1" w:rsidRDefault="002D5ED1" w:rsidP="002D5ED1">
      <w:pPr>
        <w:widowControl w:val="0"/>
        <w:tabs>
          <w:tab w:val="left" w:pos="720"/>
          <w:tab w:val="left" w:pos="1260"/>
          <w:tab w:val="left" w:pos="1800"/>
        </w:tabs>
        <w:jc w:val="both"/>
      </w:pPr>
    </w:p>
    <w:p w14:paraId="50805770" w14:textId="77777777" w:rsidR="002D5ED1" w:rsidRDefault="002D5ED1" w:rsidP="002D5ED1">
      <w:pPr>
        <w:widowControl w:val="0"/>
        <w:tabs>
          <w:tab w:val="left" w:pos="720"/>
          <w:tab w:val="left" w:pos="1260"/>
          <w:tab w:val="left" w:pos="1800"/>
        </w:tabs>
        <w:jc w:val="both"/>
      </w:pPr>
      <w:proofErr w:type="gramStart"/>
      <w:r>
        <w:t xml:space="preserve">6.3 </w:t>
      </w:r>
      <w:r w:rsidRPr="002D5ED1">
        <w:t>Não</w:t>
      </w:r>
      <w:proofErr w:type="gramEnd"/>
      <w:r w:rsidRPr="002D5ED1">
        <w:t xml:space="preserve"> serão aceitas ofertas de produtos em embalagens ou condições diferentes das solicitadas; </w:t>
      </w:r>
    </w:p>
    <w:p w14:paraId="37832624" w14:textId="77777777" w:rsidR="002D5ED1" w:rsidRDefault="002D5ED1" w:rsidP="002D5ED1">
      <w:pPr>
        <w:widowControl w:val="0"/>
        <w:tabs>
          <w:tab w:val="left" w:pos="720"/>
          <w:tab w:val="left" w:pos="1260"/>
          <w:tab w:val="left" w:pos="1800"/>
        </w:tabs>
        <w:jc w:val="both"/>
      </w:pPr>
    </w:p>
    <w:p w14:paraId="3397B74B" w14:textId="7C36FB29" w:rsidR="00F25DCF" w:rsidRDefault="002D5ED1" w:rsidP="00F25DCF">
      <w:pPr>
        <w:widowControl w:val="0"/>
        <w:tabs>
          <w:tab w:val="left" w:pos="720"/>
          <w:tab w:val="left" w:pos="1260"/>
          <w:tab w:val="left" w:pos="1800"/>
        </w:tabs>
        <w:jc w:val="both"/>
      </w:pPr>
      <w:proofErr w:type="gramStart"/>
      <w:r>
        <w:t>6.4</w:t>
      </w:r>
      <w:r w:rsidRPr="002D5ED1">
        <w:t xml:space="preserve"> Os</w:t>
      </w:r>
      <w:proofErr w:type="gramEnd"/>
      <w:r w:rsidRPr="002D5ED1">
        <w:t xml:space="preserve"> produtos deverão apresentar nas embalagens sua composição nutricional e prazo de validade, que seja de no mínimo 06 (seis meses),</w:t>
      </w:r>
      <w:r>
        <w:t xml:space="preserve"> após a data da entrega;</w:t>
      </w:r>
    </w:p>
    <w:p w14:paraId="23CD373F" w14:textId="77777777" w:rsidR="006475E1" w:rsidRDefault="006475E1" w:rsidP="006475E1">
      <w:pPr>
        <w:widowControl w:val="0"/>
        <w:tabs>
          <w:tab w:val="left" w:pos="720"/>
          <w:tab w:val="left" w:pos="1260"/>
          <w:tab w:val="left" w:pos="1800"/>
        </w:tabs>
        <w:jc w:val="both"/>
      </w:pPr>
    </w:p>
    <w:p w14:paraId="74A645F3" w14:textId="00DF694C" w:rsidR="00212A02" w:rsidRPr="00F25DCF" w:rsidRDefault="002804FF" w:rsidP="005268B1">
      <w:pPr>
        <w:widowControl w:val="0"/>
        <w:tabs>
          <w:tab w:val="left" w:pos="720"/>
          <w:tab w:val="left" w:pos="1260"/>
          <w:tab w:val="left" w:pos="1800"/>
        </w:tabs>
        <w:jc w:val="both"/>
        <w:rPr>
          <w:rFonts w:eastAsia="Times New Roman"/>
          <w:b/>
        </w:rPr>
      </w:pPr>
      <w:r>
        <w:rPr>
          <w:rFonts w:eastAsia="Times New Roman"/>
          <w:b/>
        </w:rPr>
        <w:t xml:space="preserve">6 - </w:t>
      </w:r>
      <w:proofErr w:type="gramStart"/>
      <w:r w:rsidR="00212A02" w:rsidRPr="00F25DCF">
        <w:rPr>
          <w:rFonts w:eastAsia="Times New Roman"/>
          <w:b/>
        </w:rPr>
        <w:t>Garantia, manutenção e assistência</w:t>
      </w:r>
      <w:proofErr w:type="gramEnd"/>
      <w:r w:rsidR="00212A02" w:rsidRPr="00F25DCF">
        <w:rPr>
          <w:rFonts w:eastAsia="Times New Roman"/>
          <w:b/>
        </w:rPr>
        <w:t xml:space="preserve"> técnica</w:t>
      </w:r>
    </w:p>
    <w:p w14:paraId="29D66561" w14:textId="77777777" w:rsidR="00212A02" w:rsidRPr="00F25DCF" w:rsidRDefault="00212A02" w:rsidP="005268B1">
      <w:pPr>
        <w:widowControl w:val="0"/>
        <w:tabs>
          <w:tab w:val="left" w:pos="720"/>
          <w:tab w:val="left" w:pos="1260"/>
          <w:tab w:val="left" w:pos="1800"/>
        </w:tabs>
        <w:jc w:val="both"/>
        <w:rPr>
          <w:rFonts w:eastAsia="Times New Roman"/>
          <w:b/>
        </w:rPr>
      </w:pPr>
    </w:p>
    <w:p w14:paraId="20FBF582" w14:textId="5A457E7E" w:rsidR="00212A02" w:rsidRPr="00F25DCF" w:rsidRDefault="002804FF" w:rsidP="005268B1">
      <w:pPr>
        <w:widowControl w:val="0"/>
        <w:tabs>
          <w:tab w:val="left" w:pos="720"/>
          <w:tab w:val="left" w:pos="1260"/>
          <w:tab w:val="left" w:pos="1800"/>
        </w:tabs>
        <w:jc w:val="both"/>
        <w:rPr>
          <w:rFonts w:eastAsia="Times New Roman"/>
        </w:rPr>
      </w:pPr>
      <w:r>
        <w:rPr>
          <w:rFonts w:eastAsia="Times New Roman"/>
        </w:rPr>
        <w:t>6.1</w:t>
      </w:r>
      <w:r w:rsidR="00212A02" w:rsidRPr="00F25DCF">
        <w:rPr>
          <w:rFonts w:eastAsia="Times New Roman"/>
        </w:rPr>
        <w:t xml:space="preserve"> O prazo de garantia é aquele estabelecido na Lei nº 8.078, de 11 de setembro de 1990 (Código de Defesa do Consumidor).</w:t>
      </w:r>
    </w:p>
    <w:p w14:paraId="7D0649B3" w14:textId="77777777" w:rsidR="005268B1" w:rsidRPr="00B4025B" w:rsidRDefault="005268B1" w:rsidP="005268B1">
      <w:pPr>
        <w:widowControl w:val="0"/>
        <w:tabs>
          <w:tab w:val="left" w:pos="1440"/>
          <w:tab w:val="left" w:pos="1980"/>
        </w:tabs>
        <w:spacing w:before="20"/>
        <w:jc w:val="both"/>
        <w:rPr>
          <w:rFonts w:ascii="Verdana" w:hAnsi="Verdana" w:cs="Tahoma"/>
        </w:rPr>
      </w:pPr>
    </w:p>
    <w:p w14:paraId="7546512F" w14:textId="1BE2B7D5" w:rsidR="005268B1" w:rsidRPr="00EF73C0" w:rsidRDefault="002804FF" w:rsidP="005268B1">
      <w:pPr>
        <w:widowControl w:val="0"/>
        <w:tabs>
          <w:tab w:val="left" w:pos="720"/>
          <w:tab w:val="left" w:pos="1260"/>
          <w:tab w:val="left" w:pos="1800"/>
        </w:tabs>
        <w:jc w:val="both"/>
        <w:rPr>
          <w:b/>
        </w:rPr>
      </w:pPr>
      <w:r w:rsidRPr="00EF73C0">
        <w:rPr>
          <w:b/>
        </w:rPr>
        <w:t>7</w:t>
      </w:r>
      <w:r w:rsidR="005268B1" w:rsidRPr="00EF73C0">
        <w:rPr>
          <w:b/>
        </w:rPr>
        <w:t xml:space="preserve"> -  </w:t>
      </w:r>
      <w:r w:rsidR="00212A02" w:rsidRPr="00EF73C0">
        <w:rPr>
          <w:b/>
        </w:rPr>
        <w:t>MODELO DE GESTÃO DO CONTRATO</w:t>
      </w:r>
    </w:p>
    <w:p w14:paraId="4A5FE374" w14:textId="67C0D896" w:rsidR="00212A02" w:rsidRPr="00B4025B" w:rsidRDefault="00212A02" w:rsidP="005268B1">
      <w:pPr>
        <w:widowControl w:val="0"/>
        <w:tabs>
          <w:tab w:val="left" w:pos="720"/>
          <w:tab w:val="left" w:pos="1260"/>
          <w:tab w:val="left" w:pos="1800"/>
        </w:tabs>
        <w:jc w:val="both"/>
        <w:rPr>
          <w:rFonts w:ascii="Verdana" w:hAnsi="Verdana" w:cs="Tahoma"/>
        </w:rPr>
      </w:pPr>
    </w:p>
    <w:p w14:paraId="5BA5B946" w14:textId="319DA838" w:rsidR="00212A02" w:rsidRPr="00E73DF4" w:rsidRDefault="002804FF" w:rsidP="00212A02">
      <w:pPr>
        <w:widowControl w:val="0"/>
        <w:tabs>
          <w:tab w:val="left" w:pos="720"/>
          <w:tab w:val="left" w:pos="1260"/>
          <w:tab w:val="left" w:pos="1800"/>
        </w:tabs>
        <w:jc w:val="both"/>
      </w:pPr>
      <w:r>
        <w:t>7</w:t>
      </w:r>
      <w:r w:rsidR="00212A02" w:rsidRPr="00E73DF4">
        <w:t>.1.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E73DF4" w:rsidRDefault="00212A02" w:rsidP="00212A02">
      <w:pPr>
        <w:widowControl w:val="0"/>
        <w:tabs>
          <w:tab w:val="left" w:pos="720"/>
          <w:tab w:val="left" w:pos="1260"/>
          <w:tab w:val="left" w:pos="1800"/>
        </w:tabs>
        <w:jc w:val="both"/>
      </w:pPr>
    </w:p>
    <w:p w14:paraId="3F7121C4" w14:textId="0792F8B5" w:rsidR="00212A02" w:rsidRPr="00E73DF4" w:rsidRDefault="002804FF" w:rsidP="00212A02">
      <w:pPr>
        <w:widowControl w:val="0"/>
        <w:tabs>
          <w:tab w:val="left" w:pos="720"/>
          <w:tab w:val="left" w:pos="1260"/>
          <w:tab w:val="left" w:pos="1800"/>
        </w:tabs>
        <w:jc w:val="both"/>
      </w:pPr>
      <w:r>
        <w:t>7.2</w:t>
      </w:r>
      <w:r w:rsidR="00212A02" w:rsidRPr="00E73DF4">
        <w:t>. As comunicações entre o órgão ou entidade e a contratada devem ser realizadas por escrito sempre que o ato exigir tal formalidade, admitindo-se o uso de mensagem eletrônica para esse fim.</w:t>
      </w:r>
    </w:p>
    <w:p w14:paraId="7229239B" w14:textId="77777777" w:rsidR="00212A02" w:rsidRPr="00E73DF4" w:rsidRDefault="00212A02" w:rsidP="00212A02">
      <w:pPr>
        <w:widowControl w:val="0"/>
        <w:tabs>
          <w:tab w:val="left" w:pos="720"/>
          <w:tab w:val="left" w:pos="1260"/>
          <w:tab w:val="left" w:pos="1800"/>
        </w:tabs>
        <w:jc w:val="both"/>
      </w:pPr>
    </w:p>
    <w:p w14:paraId="2F47F57C" w14:textId="0689EB22" w:rsidR="00212A02" w:rsidRPr="00E73DF4" w:rsidRDefault="002804FF" w:rsidP="00212A02">
      <w:pPr>
        <w:widowControl w:val="0"/>
        <w:tabs>
          <w:tab w:val="left" w:pos="720"/>
          <w:tab w:val="left" w:pos="1260"/>
          <w:tab w:val="left" w:pos="1800"/>
        </w:tabs>
        <w:jc w:val="both"/>
      </w:pPr>
      <w:r>
        <w:t>7.3</w:t>
      </w:r>
      <w:r w:rsidR="00212A02" w:rsidRPr="00E73DF4">
        <w:t>. O órgão ou entidade poderá convocar representante da empresa para adoção de providências que devam ser cumpridas de imediato.</w:t>
      </w:r>
    </w:p>
    <w:p w14:paraId="76A15968" w14:textId="77777777" w:rsidR="00212A02" w:rsidRPr="00E73DF4" w:rsidRDefault="00212A02" w:rsidP="00212A02">
      <w:pPr>
        <w:widowControl w:val="0"/>
        <w:tabs>
          <w:tab w:val="left" w:pos="720"/>
          <w:tab w:val="left" w:pos="1260"/>
          <w:tab w:val="left" w:pos="1800"/>
        </w:tabs>
        <w:jc w:val="both"/>
      </w:pPr>
    </w:p>
    <w:p w14:paraId="26EFCFF0" w14:textId="0A572513" w:rsidR="00212A02" w:rsidRPr="00E73DF4" w:rsidRDefault="002804FF" w:rsidP="00212A02">
      <w:pPr>
        <w:widowControl w:val="0"/>
        <w:tabs>
          <w:tab w:val="left" w:pos="720"/>
          <w:tab w:val="left" w:pos="1260"/>
          <w:tab w:val="left" w:pos="1800"/>
        </w:tabs>
        <w:jc w:val="both"/>
      </w:pPr>
      <w:r>
        <w:t>7.4</w:t>
      </w:r>
      <w:r w:rsidR="00212A02" w:rsidRPr="00E73DF4">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E73DF4" w:rsidRDefault="00212A02" w:rsidP="00212A02">
      <w:pPr>
        <w:widowControl w:val="0"/>
        <w:tabs>
          <w:tab w:val="left" w:pos="720"/>
          <w:tab w:val="left" w:pos="1260"/>
          <w:tab w:val="left" w:pos="1800"/>
        </w:tabs>
        <w:jc w:val="both"/>
      </w:pPr>
    </w:p>
    <w:p w14:paraId="456E85F2" w14:textId="1FC0D072" w:rsidR="00212A02" w:rsidRPr="00E73DF4" w:rsidRDefault="002804FF" w:rsidP="00212A02">
      <w:pPr>
        <w:widowControl w:val="0"/>
        <w:tabs>
          <w:tab w:val="left" w:pos="720"/>
          <w:tab w:val="left" w:pos="1260"/>
          <w:tab w:val="left" w:pos="1800"/>
        </w:tabs>
        <w:jc w:val="both"/>
      </w:pPr>
      <w:r>
        <w:t>7.5</w:t>
      </w:r>
      <w:r w:rsidR="00212A02" w:rsidRPr="00E73DF4">
        <w:t>. A execução do contrato deverá ser acompanhada e fiscalizada pelo(s) fiscal(</w:t>
      </w:r>
      <w:proofErr w:type="spellStart"/>
      <w:r w:rsidR="00212A02" w:rsidRPr="00E73DF4">
        <w:t>is</w:t>
      </w:r>
      <w:proofErr w:type="spellEnd"/>
      <w:r w:rsidR="00212A02" w:rsidRPr="00E73DF4">
        <w:t>) do contrato, ou pelos respectivos substitutos (Lei nº 14.133, de 2021, art. 117, caput).</w:t>
      </w:r>
    </w:p>
    <w:p w14:paraId="3C156D1B" w14:textId="77777777" w:rsidR="00212A02" w:rsidRPr="00E73DF4" w:rsidRDefault="00212A02" w:rsidP="00212A02">
      <w:pPr>
        <w:widowControl w:val="0"/>
        <w:tabs>
          <w:tab w:val="left" w:pos="720"/>
          <w:tab w:val="left" w:pos="1260"/>
          <w:tab w:val="left" w:pos="1800"/>
        </w:tabs>
        <w:jc w:val="both"/>
      </w:pPr>
    </w:p>
    <w:p w14:paraId="1D0776A2" w14:textId="236F06A0" w:rsidR="00212A02" w:rsidRPr="00E73DF4" w:rsidRDefault="002804FF" w:rsidP="00212A02">
      <w:pPr>
        <w:widowControl w:val="0"/>
        <w:tabs>
          <w:tab w:val="left" w:pos="720"/>
          <w:tab w:val="left" w:pos="1260"/>
          <w:tab w:val="left" w:pos="1800"/>
        </w:tabs>
        <w:jc w:val="both"/>
      </w:pPr>
      <w:r>
        <w:t>7.6</w:t>
      </w:r>
      <w:r w:rsidR="00212A02" w:rsidRPr="00E73DF4">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E73DF4" w:rsidRDefault="00212A02" w:rsidP="00212A02">
      <w:pPr>
        <w:widowControl w:val="0"/>
        <w:tabs>
          <w:tab w:val="left" w:pos="720"/>
          <w:tab w:val="left" w:pos="1260"/>
          <w:tab w:val="left" w:pos="1800"/>
        </w:tabs>
        <w:jc w:val="both"/>
      </w:pPr>
    </w:p>
    <w:p w14:paraId="4DA348E9" w14:textId="7BC9147C" w:rsidR="00212A02" w:rsidRPr="00E73DF4" w:rsidRDefault="002804FF" w:rsidP="00212A02">
      <w:pPr>
        <w:widowControl w:val="0"/>
        <w:tabs>
          <w:tab w:val="left" w:pos="720"/>
          <w:tab w:val="left" w:pos="1260"/>
          <w:tab w:val="left" w:pos="1800"/>
        </w:tabs>
        <w:jc w:val="both"/>
      </w:pPr>
      <w:r>
        <w:t>7.6</w:t>
      </w:r>
      <w:r w:rsidR="00212A02" w:rsidRPr="00E73DF4">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E73DF4" w:rsidRDefault="00212A02" w:rsidP="00212A02">
      <w:pPr>
        <w:widowControl w:val="0"/>
        <w:tabs>
          <w:tab w:val="left" w:pos="720"/>
          <w:tab w:val="left" w:pos="1260"/>
          <w:tab w:val="left" w:pos="1800"/>
        </w:tabs>
        <w:jc w:val="both"/>
      </w:pPr>
    </w:p>
    <w:p w14:paraId="49ED79BD" w14:textId="68C98817" w:rsidR="00212A02" w:rsidRPr="00E73DF4" w:rsidRDefault="002804FF" w:rsidP="00212A02">
      <w:pPr>
        <w:widowControl w:val="0"/>
        <w:tabs>
          <w:tab w:val="left" w:pos="720"/>
          <w:tab w:val="left" w:pos="1260"/>
          <w:tab w:val="left" w:pos="1800"/>
        </w:tabs>
        <w:jc w:val="both"/>
      </w:pPr>
      <w:r>
        <w:t>7.6</w:t>
      </w:r>
      <w:r w:rsidR="00212A02" w:rsidRPr="00E73DF4">
        <w:t xml:space="preserve">.2. Identificada qualquer inexatidão ou irregularidade, o fiscal do contrato emitirá notificações para a </w:t>
      </w:r>
      <w:r w:rsidR="00212A02" w:rsidRPr="00E73DF4">
        <w:lastRenderedPageBreak/>
        <w:t>correção da execução do contrato, determinando prazo para a correção.</w:t>
      </w:r>
    </w:p>
    <w:p w14:paraId="366425B2" w14:textId="77777777" w:rsidR="00212A02" w:rsidRPr="00E73DF4" w:rsidRDefault="00212A02" w:rsidP="00212A02">
      <w:pPr>
        <w:widowControl w:val="0"/>
        <w:tabs>
          <w:tab w:val="left" w:pos="720"/>
          <w:tab w:val="left" w:pos="1260"/>
          <w:tab w:val="left" w:pos="1800"/>
        </w:tabs>
        <w:jc w:val="both"/>
      </w:pPr>
    </w:p>
    <w:p w14:paraId="3B06F5EE" w14:textId="57FFE4BF" w:rsidR="00212A02" w:rsidRPr="00E73DF4" w:rsidRDefault="002804FF" w:rsidP="00212A02">
      <w:pPr>
        <w:widowControl w:val="0"/>
        <w:tabs>
          <w:tab w:val="left" w:pos="720"/>
          <w:tab w:val="left" w:pos="1260"/>
          <w:tab w:val="left" w:pos="1800"/>
        </w:tabs>
        <w:jc w:val="both"/>
      </w:pPr>
      <w:r>
        <w:t>7.6</w:t>
      </w:r>
      <w:r w:rsidR="00212A02" w:rsidRPr="00E73DF4">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E73DF4" w:rsidRDefault="00212A02" w:rsidP="00212A02">
      <w:pPr>
        <w:widowControl w:val="0"/>
        <w:tabs>
          <w:tab w:val="left" w:pos="720"/>
          <w:tab w:val="left" w:pos="1260"/>
          <w:tab w:val="left" w:pos="1800"/>
        </w:tabs>
        <w:jc w:val="both"/>
      </w:pPr>
    </w:p>
    <w:p w14:paraId="757F6E74" w14:textId="7E96658B" w:rsidR="00212A02" w:rsidRPr="00E73DF4" w:rsidRDefault="002804FF" w:rsidP="00212A02">
      <w:pPr>
        <w:widowControl w:val="0"/>
        <w:tabs>
          <w:tab w:val="left" w:pos="720"/>
          <w:tab w:val="left" w:pos="1260"/>
          <w:tab w:val="left" w:pos="1800"/>
        </w:tabs>
        <w:jc w:val="both"/>
      </w:pPr>
      <w:r>
        <w:t>7.6</w:t>
      </w:r>
      <w:r w:rsidR="00212A02" w:rsidRPr="00E73DF4">
        <w:t>.4. No caso de ocorrências que possam inviabilizar a execução do contrato nas datas aprazadas, o fiscal do contrato comunicará o fato imediatamente ao gestor do contrato.</w:t>
      </w:r>
    </w:p>
    <w:p w14:paraId="34BD44DD" w14:textId="77777777" w:rsidR="00212A02" w:rsidRPr="00E73DF4" w:rsidRDefault="00212A02" w:rsidP="00212A02">
      <w:pPr>
        <w:widowControl w:val="0"/>
        <w:tabs>
          <w:tab w:val="left" w:pos="720"/>
          <w:tab w:val="left" w:pos="1260"/>
          <w:tab w:val="left" w:pos="1800"/>
        </w:tabs>
        <w:jc w:val="both"/>
      </w:pPr>
    </w:p>
    <w:p w14:paraId="5C079B57" w14:textId="3D85E495" w:rsidR="00212A02" w:rsidRPr="00E73DF4" w:rsidRDefault="002804FF" w:rsidP="00212A02">
      <w:pPr>
        <w:widowControl w:val="0"/>
        <w:tabs>
          <w:tab w:val="left" w:pos="720"/>
          <w:tab w:val="left" w:pos="1260"/>
          <w:tab w:val="left" w:pos="1800"/>
        </w:tabs>
        <w:jc w:val="both"/>
      </w:pPr>
      <w:r>
        <w:t>7.6</w:t>
      </w:r>
      <w:r w:rsidR="00212A02" w:rsidRPr="00E73DF4">
        <w:t>.5. O fiscal do contrato comunicará ao gestor do contrato, em tempo hábil, o término do contrato sob sua responsabilidade, com vistas à renovação tempestiva ou à prorrogação contratual.</w:t>
      </w:r>
    </w:p>
    <w:p w14:paraId="2ADF3644"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5031AA7D" w14:textId="21A1EAAC" w:rsidR="00212A02" w:rsidRPr="00E73DF4" w:rsidRDefault="002804FF" w:rsidP="00212A02">
      <w:pPr>
        <w:widowControl w:val="0"/>
        <w:tabs>
          <w:tab w:val="left" w:pos="720"/>
          <w:tab w:val="left" w:pos="1260"/>
          <w:tab w:val="left" w:pos="1800"/>
        </w:tabs>
        <w:jc w:val="both"/>
      </w:pPr>
      <w:r>
        <w:t>7</w:t>
      </w:r>
      <w:r w:rsidR="00212A02" w:rsidRPr="00E73DF4">
        <w:t>.</w:t>
      </w:r>
      <w:r>
        <w:t>7</w:t>
      </w:r>
      <w:r w:rsidR="00212A02" w:rsidRPr="00E73DF4">
        <w:t xml:space="preserve">. O </w:t>
      </w:r>
      <w:r w:rsidR="00E73DF4" w:rsidRPr="00E73DF4">
        <w:t>fiscal</w:t>
      </w:r>
      <w:r w:rsidR="002A168C" w:rsidRPr="00E73DF4">
        <w:t xml:space="preserve"> </w:t>
      </w:r>
      <w:r w:rsidR="00212A02" w:rsidRPr="00E73DF4">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201C422C" w14:textId="33266A0F" w:rsidR="00212A02" w:rsidRPr="00E73DF4" w:rsidRDefault="002804FF" w:rsidP="00212A02">
      <w:pPr>
        <w:widowControl w:val="0"/>
        <w:tabs>
          <w:tab w:val="left" w:pos="720"/>
          <w:tab w:val="left" w:pos="1260"/>
          <w:tab w:val="left" w:pos="1800"/>
        </w:tabs>
        <w:jc w:val="both"/>
      </w:pPr>
      <w:r>
        <w:t>7</w:t>
      </w:r>
      <w:r w:rsidR="00212A02" w:rsidRPr="00E73DF4">
        <w:t>.</w:t>
      </w:r>
      <w:r>
        <w:t>7</w:t>
      </w:r>
      <w:r w:rsidR="00212A02" w:rsidRPr="00E73DF4">
        <w:t>.1. Caso ocorra descumprimento das obrigações contratuais, o gestor do contrato atuará tempestivamente na solução do problema, tomando as providências cabíveis, quando ultrapassar a sua competência.</w:t>
      </w:r>
    </w:p>
    <w:p w14:paraId="77234395"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1EE4B4C6" w14:textId="136BE58F" w:rsidR="00212A02" w:rsidRPr="00E73DF4" w:rsidRDefault="002804FF" w:rsidP="00212A02">
      <w:pPr>
        <w:widowControl w:val="0"/>
        <w:tabs>
          <w:tab w:val="left" w:pos="720"/>
          <w:tab w:val="left" w:pos="1260"/>
          <w:tab w:val="left" w:pos="1800"/>
        </w:tabs>
        <w:jc w:val="both"/>
      </w:pPr>
      <w:r>
        <w:t>7</w:t>
      </w:r>
      <w:r w:rsidR="00212A02" w:rsidRPr="00E73DF4">
        <w:t>.</w:t>
      </w:r>
      <w:r>
        <w:t>8</w:t>
      </w:r>
      <w:r w:rsidR="00212A02" w:rsidRPr="00E73DF4">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E73DF4" w:rsidRDefault="00212A02" w:rsidP="00212A02">
      <w:pPr>
        <w:widowControl w:val="0"/>
        <w:tabs>
          <w:tab w:val="left" w:pos="720"/>
          <w:tab w:val="left" w:pos="1260"/>
          <w:tab w:val="left" w:pos="1800"/>
        </w:tabs>
        <w:jc w:val="both"/>
      </w:pPr>
    </w:p>
    <w:p w14:paraId="2DF2D1B5" w14:textId="7B96AEE1" w:rsidR="00212A02" w:rsidRPr="00E73DF4" w:rsidRDefault="002804FF" w:rsidP="00212A02">
      <w:pPr>
        <w:widowControl w:val="0"/>
        <w:tabs>
          <w:tab w:val="left" w:pos="720"/>
          <w:tab w:val="left" w:pos="1260"/>
          <w:tab w:val="left" w:pos="1800"/>
        </w:tabs>
        <w:jc w:val="both"/>
      </w:pPr>
      <w:r>
        <w:t>7.8</w:t>
      </w:r>
      <w:r w:rsidR="00212A02" w:rsidRPr="00E73DF4">
        <w:t>.</w:t>
      </w:r>
      <w:r>
        <w:t>1</w:t>
      </w:r>
      <w:r w:rsidR="00212A02" w:rsidRPr="00E73DF4">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E73DF4" w:rsidRDefault="00212A02" w:rsidP="00212A02">
      <w:pPr>
        <w:widowControl w:val="0"/>
        <w:tabs>
          <w:tab w:val="left" w:pos="720"/>
          <w:tab w:val="left" w:pos="1260"/>
          <w:tab w:val="left" w:pos="1800"/>
        </w:tabs>
        <w:jc w:val="both"/>
      </w:pPr>
    </w:p>
    <w:p w14:paraId="2D89B2CA" w14:textId="13653B33" w:rsidR="00212A02" w:rsidRPr="00E73DF4" w:rsidRDefault="002804FF" w:rsidP="00212A02">
      <w:pPr>
        <w:widowControl w:val="0"/>
        <w:tabs>
          <w:tab w:val="left" w:pos="720"/>
          <w:tab w:val="left" w:pos="1260"/>
          <w:tab w:val="left" w:pos="1800"/>
        </w:tabs>
        <w:jc w:val="both"/>
      </w:pPr>
      <w:r>
        <w:t>7.8.2</w:t>
      </w:r>
      <w:r w:rsidR="00212A02" w:rsidRPr="00E73DF4">
        <w:t>.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E73DF4" w:rsidRDefault="00212A02" w:rsidP="00212A02">
      <w:pPr>
        <w:widowControl w:val="0"/>
        <w:tabs>
          <w:tab w:val="left" w:pos="720"/>
          <w:tab w:val="left" w:pos="1260"/>
          <w:tab w:val="left" w:pos="1800"/>
        </w:tabs>
        <w:jc w:val="both"/>
      </w:pPr>
      <w:r w:rsidRPr="00E73DF4">
        <w:t xml:space="preserve">  </w:t>
      </w:r>
    </w:p>
    <w:p w14:paraId="1722A9EB" w14:textId="717B235D" w:rsidR="00212A02" w:rsidRPr="00E73DF4" w:rsidRDefault="002804FF" w:rsidP="00212A02">
      <w:pPr>
        <w:widowControl w:val="0"/>
        <w:tabs>
          <w:tab w:val="left" w:pos="720"/>
          <w:tab w:val="left" w:pos="1260"/>
          <w:tab w:val="left" w:pos="1800"/>
        </w:tabs>
        <w:jc w:val="both"/>
      </w:pPr>
      <w:r>
        <w:t>7.8.3</w:t>
      </w:r>
      <w:r w:rsidR="00212A02" w:rsidRPr="00E73DF4">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E73DF4" w:rsidRDefault="00212A02" w:rsidP="00212A02">
      <w:pPr>
        <w:widowControl w:val="0"/>
        <w:tabs>
          <w:tab w:val="left" w:pos="720"/>
          <w:tab w:val="left" w:pos="1260"/>
          <w:tab w:val="left" w:pos="1800"/>
        </w:tabs>
        <w:jc w:val="both"/>
      </w:pPr>
    </w:p>
    <w:p w14:paraId="70C00454" w14:textId="38872C86" w:rsidR="00212A02" w:rsidRPr="00E73DF4" w:rsidRDefault="002804FF" w:rsidP="00212A02">
      <w:pPr>
        <w:widowControl w:val="0"/>
        <w:tabs>
          <w:tab w:val="left" w:pos="720"/>
          <w:tab w:val="left" w:pos="1260"/>
          <w:tab w:val="left" w:pos="1800"/>
        </w:tabs>
        <w:jc w:val="both"/>
      </w:pPr>
      <w:r>
        <w:t>7.8.4</w:t>
      </w:r>
      <w:r w:rsidR="00212A02" w:rsidRPr="00E73DF4">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E73DF4" w:rsidRDefault="00212A02" w:rsidP="00212A02">
      <w:pPr>
        <w:widowControl w:val="0"/>
        <w:tabs>
          <w:tab w:val="left" w:pos="720"/>
          <w:tab w:val="left" w:pos="1260"/>
          <w:tab w:val="left" w:pos="1800"/>
        </w:tabs>
        <w:jc w:val="both"/>
      </w:pPr>
    </w:p>
    <w:p w14:paraId="03A8DB07" w14:textId="572AF831" w:rsidR="00212A02" w:rsidRPr="00E73DF4" w:rsidRDefault="002804FF" w:rsidP="00212A02">
      <w:pPr>
        <w:widowControl w:val="0"/>
        <w:tabs>
          <w:tab w:val="left" w:pos="720"/>
          <w:tab w:val="left" w:pos="1260"/>
          <w:tab w:val="left" w:pos="1800"/>
        </w:tabs>
        <w:jc w:val="both"/>
      </w:pPr>
      <w:r>
        <w:t>7.8.5</w:t>
      </w:r>
      <w:r w:rsidR="00212A02" w:rsidRPr="00E73DF4">
        <w:t>.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B4025B" w:rsidRDefault="005268B1" w:rsidP="005268B1">
      <w:pPr>
        <w:widowControl w:val="0"/>
        <w:tabs>
          <w:tab w:val="left" w:pos="720"/>
          <w:tab w:val="left" w:pos="1260"/>
          <w:tab w:val="left" w:pos="1800"/>
        </w:tabs>
        <w:jc w:val="both"/>
        <w:rPr>
          <w:rFonts w:ascii="Verdana" w:hAnsi="Verdana" w:cs="Tahoma"/>
        </w:rPr>
      </w:pPr>
    </w:p>
    <w:p w14:paraId="68A11B0C" w14:textId="0FDABBF8" w:rsidR="005268B1" w:rsidRPr="00B4025B" w:rsidRDefault="002804FF" w:rsidP="005268B1">
      <w:pPr>
        <w:widowControl w:val="0"/>
        <w:tabs>
          <w:tab w:val="left" w:pos="1440"/>
          <w:tab w:val="left" w:pos="1980"/>
        </w:tabs>
        <w:spacing w:before="20"/>
        <w:jc w:val="both"/>
        <w:rPr>
          <w:rFonts w:ascii="Verdana" w:hAnsi="Verdana" w:cs="Tahoma"/>
          <w:b/>
        </w:rPr>
      </w:pPr>
      <w:r>
        <w:rPr>
          <w:rFonts w:ascii="Verdana" w:hAnsi="Verdana" w:cs="Tahoma"/>
          <w:b/>
        </w:rPr>
        <w:t>8</w:t>
      </w:r>
      <w:r w:rsidR="005268B1" w:rsidRPr="00B4025B">
        <w:rPr>
          <w:rFonts w:ascii="Verdana" w:hAnsi="Verdana" w:cs="Tahoma"/>
          <w:b/>
        </w:rPr>
        <w:t xml:space="preserve"> – </w:t>
      </w:r>
      <w:r w:rsidR="00212A02" w:rsidRPr="00B4025B">
        <w:rPr>
          <w:rFonts w:ascii="Verdana" w:hAnsi="Verdana" w:cs="Tahoma"/>
          <w:b/>
        </w:rPr>
        <w:t xml:space="preserve">CRITÉRIOS DE MEDIÇÃO E DE PAGAMENTO </w:t>
      </w:r>
      <w:r w:rsidR="005268B1" w:rsidRPr="00B4025B">
        <w:rPr>
          <w:rFonts w:ascii="Verdana" w:hAnsi="Verdana" w:cs="Tahoma"/>
          <w:b/>
        </w:rPr>
        <w:t xml:space="preserve"> </w:t>
      </w:r>
    </w:p>
    <w:p w14:paraId="07977AE6" w14:textId="77777777" w:rsidR="00212A02" w:rsidRPr="00E73DF4" w:rsidRDefault="00212A02" w:rsidP="00212A02">
      <w:pPr>
        <w:pStyle w:val="Nvel1-SemNumPreto"/>
        <w:rPr>
          <w:rFonts w:ascii="Times New Roman" w:hAnsi="Times New Roman" w:cs="Times New Roman"/>
          <w:sz w:val="24"/>
          <w:szCs w:val="24"/>
        </w:rPr>
      </w:pPr>
      <w:r w:rsidRPr="00E73DF4">
        <w:rPr>
          <w:rFonts w:ascii="Times New Roman" w:hAnsi="Times New Roman" w:cs="Times New Roman"/>
          <w:sz w:val="24"/>
          <w:szCs w:val="24"/>
        </w:rPr>
        <w:lastRenderedPageBreak/>
        <w:t>Recebimento</w:t>
      </w:r>
    </w:p>
    <w:p w14:paraId="59526D5F" w14:textId="76E90F19" w:rsidR="00212A02" w:rsidRPr="00E73DF4" w:rsidRDefault="002804FF" w:rsidP="00E73DF4">
      <w:pPr>
        <w:pStyle w:val="Nivel2"/>
      </w:pPr>
      <w:r>
        <w:t>8</w:t>
      </w:r>
      <w:r w:rsidR="00212A02" w:rsidRPr="00E73DF4">
        <w:t xml:space="preserve">.1. Os bens serão recebidos provisoriamente, de forma sumária, no ato da entrega, juntamente com a </w:t>
      </w:r>
      <w:r w:rsidR="00212A02" w:rsidRPr="00E73DF4">
        <w:rPr>
          <w:rFonts w:eastAsia="Calibri"/>
        </w:rPr>
        <w:t>nota</w:t>
      </w:r>
      <w:r w:rsidR="00212A02" w:rsidRPr="00E73DF4">
        <w:t xml:space="preserve"> fiscal ou instrumento de cobrança equivalente, </w:t>
      </w:r>
      <w:proofErr w:type="gramStart"/>
      <w:r w:rsidR="00212A02" w:rsidRPr="00E73DF4">
        <w:t>pelo(</w:t>
      </w:r>
      <w:proofErr w:type="gramEnd"/>
      <w:r w:rsidR="00212A02" w:rsidRPr="00E73DF4">
        <w:t>a) responsável pelo acompanhamento e fiscalização do contrato, para efeito de posterior verificação de sua conformidade com as especificações constantes no Termo de Referência e na proposta.</w:t>
      </w:r>
    </w:p>
    <w:p w14:paraId="4A3AA89B" w14:textId="01FA6A22" w:rsidR="00212A02" w:rsidRPr="00E73DF4" w:rsidRDefault="002804FF" w:rsidP="00E73DF4">
      <w:pPr>
        <w:pStyle w:val="Nivel2"/>
      </w:pPr>
      <w:r>
        <w:t>8.2</w:t>
      </w:r>
      <w:r w:rsidR="00212A02" w:rsidRPr="00E73DF4">
        <w:t xml:space="preserve">. Os bens poderão ser rejeitados, no todo ou em parte, inclusive antes do recebimento provisório, quando em desacordo com as especificações constantes no Termo de Referência e na proposta, devendo ser substituídos no prazo de </w:t>
      </w:r>
      <w:r w:rsidR="00CC0FAA" w:rsidRPr="00E73DF4">
        <w:t>02</w:t>
      </w:r>
      <w:r w:rsidR="00212A02" w:rsidRPr="00E73DF4">
        <w:t xml:space="preserve"> (</w:t>
      </w:r>
      <w:r w:rsidR="00CC0FAA" w:rsidRPr="00E73DF4">
        <w:t>dois)</w:t>
      </w:r>
      <w:r w:rsidR="00212A02" w:rsidRPr="00E73DF4">
        <w:t xml:space="preserve"> dias</w:t>
      </w:r>
      <w:r w:rsidR="00CC0FAA" w:rsidRPr="00E73DF4">
        <w:t xml:space="preserve"> úteis</w:t>
      </w:r>
      <w:r w:rsidR="00212A02" w:rsidRPr="00E73DF4">
        <w:t>, a contar da notificação da contratada, às suas custas, sem prejuízo da aplicação das penalidades.</w:t>
      </w:r>
    </w:p>
    <w:p w14:paraId="47632D02" w14:textId="59136E6E" w:rsidR="00212A02" w:rsidRPr="00E73DF4" w:rsidRDefault="002804FF" w:rsidP="00E73DF4">
      <w:pPr>
        <w:pStyle w:val="Nivel2"/>
      </w:pPr>
      <w:r>
        <w:t>8</w:t>
      </w:r>
      <w:r w:rsidR="00212A02" w:rsidRPr="00E73DF4">
        <w:t>.3.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62F1EE08" w14:textId="77777777" w:rsidR="00190EFD" w:rsidRDefault="002804FF" w:rsidP="00E73DF4">
      <w:pPr>
        <w:pStyle w:val="Nivel2"/>
      </w:pPr>
      <w:r>
        <w:t>8</w:t>
      </w:r>
      <w:r w:rsidR="00212A02" w:rsidRPr="00B4025B">
        <w:t xml:space="preserve">.4. Para as contratações decorrentes de despesas cujos valores não ultrapassem o limite de que trata o </w:t>
      </w:r>
      <w:hyperlink r:id="rId8" w:anchor="art75">
        <w:r w:rsidR="00212A02" w:rsidRPr="00B4025B">
          <w:rPr>
            <w:rStyle w:val="Hyperlink"/>
          </w:rPr>
          <w:t>inciso II do art. 75 da Lei nº 14.133, de 2021</w:t>
        </w:r>
      </w:hyperlink>
      <w:r w:rsidR="00212A02" w:rsidRPr="00B4025B">
        <w:t xml:space="preserve">, o prazo máximo para o recebimento definitivo será de até </w:t>
      </w:r>
      <w:r w:rsidR="00212A02" w:rsidRPr="00E73DF4">
        <w:t>03 (três) dias úteis.</w:t>
      </w:r>
    </w:p>
    <w:p w14:paraId="38AAC61C" w14:textId="5DD8D861" w:rsidR="00212A02" w:rsidRPr="00B4025B" w:rsidRDefault="002804FF" w:rsidP="00E73DF4">
      <w:pPr>
        <w:pStyle w:val="Nivel2"/>
      </w:pPr>
      <w:r>
        <w:t>8</w:t>
      </w:r>
      <w:r w:rsidR="00212A02" w:rsidRPr="00B4025B">
        <w:t>.5. O prazo para recebimento definitivo poderá ser excepcionalmente prorrogado, de forma justificada, por igual período, quando houver necessidade de diligências para a aferição do atendimento das exigências contratuais.</w:t>
      </w:r>
    </w:p>
    <w:p w14:paraId="0A7EF5F8" w14:textId="3EA4EDF3" w:rsidR="00212A02" w:rsidRPr="00B4025B" w:rsidRDefault="002804FF" w:rsidP="00E73DF4">
      <w:pPr>
        <w:pStyle w:val="Nivel2"/>
      </w:pPr>
      <w:r>
        <w:t>8</w:t>
      </w:r>
      <w:r w:rsidR="00212A02" w:rsidRPr="00B4025B">
        <w:t xml:space="preserve">.6. No caso de controvérsia sobre a execução do objeto, quanto à dimensão, qualidade e quantidade, deverá ser observado o teor do </w:t>
      </w:r>
      <w:hyperlink r:id="rId9" w:anchor="art143">
        <w:r w:rsidR="00212A02" w:rsidRPr="00B4025B">
          <w:rPr>
            <w:rStyle w:val="Hyperlink"/>
          </w:rPr>
          <w:t>art. 143 da Lei nº 14.133, de 2021</w:t>
        </w:r>
      </w:hyperlink>
      <w:r w:rsidR="00212A02" w:rsidRPr="00B4025B">
        <w:t xml:space="preserve">, comunicando-se à empresa para emissão de Nota Fiscal no que </w:t>
      </w:r>
      <w:proofErr w:type="spellStart"/>
      <w:r w:rsidR="00212A02" w:rsidRPr="00B4025B">
        <w:t>pertine</w:t>
      </w:r>
      <w:proofErr w:type="spellEnd"/>
      <w:r w:rsidR="00212A02" w:rsidRPr="00B4025B">
        <w:t xml:space="preserve"> à parcela incontroversa da execução do objeto, para efeito de liquidação e pagamento.</w:t>
      </w:r>
    </w:p>
    <w:p w14:paraId="43AEDDBF" w14:textId="277627DE" w:rsidR="00212A02" w:rsidRPr="00B4025B" w:rsidRDefault="002804FF" w:rsidP="00E73DF4">
      <w:pPr>
        <w:pStyle w:val="Nivel2"/>
      </w:pPr>
      <w:r>
        <w:t>8</w:t>
      </w:r>
      <w:r w:rsidR="00212A02" w:rsidRPr="00B4025B">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4074263A" w:rsidR="00212A02" w:rsidRPr="00B4025B" w:rsidRDefault="002804FF" w:rsidP="00E73DF4">
      <w:pPr>
        <w:pStyle w:val="Nivel2"/>
      </w:pPr>
      <w:r>
        <w:t>8</w:t>
      </w:r>
      <w:r w:rsidR="00212A02" w:rsidRPr="00B4025B">
        <w:t>.8. O recebimento provisório ou definitivo não excluirá a responsabilidade civil pela solidez e pela segurança dos bens nem a responsabilidade ético-profissional pela perfeita execução do contrato.</w:t>
      </w:r>
    </w:p>
    <w:p w14:paraId="405A8AB6" w14:textId="77777777" w:rsidR="00212A02" w:rsidRPr="00B4025B" w:rsidRDefault="00212A02" w:rsidP="00212A02">
      <w:pPr>
        <w:pStyle w:val="Nvel1-SemNumPreto"/>
        <w:rPr>
          <w:rFonts w:ascii="Verdana" w:hAnsi="Verdana"/>
          <w:sz w:val="24"/>
          <w:szCs w:val="24"/>
        </w:rPr>
      </w:pPr>
      <w:r w:rsidRPr="00B4025B">
        <w:rPr>
          <w:rFonts w:ascii="Verdana" w:hAnsi="Verdana"/>
          <w:sz w:val="24"/>
          <w:szCs w:val="24"/>
        </w:rPr>
        <w:t>Liquidação</w:t>
      </w:r>
    </w:p>
    <w:p w14:paraId="6C883238" w14:textId="7E065D4D" w:rsidR="00212A02" w:rsidRPr="00E73DF4" w:rsidRDefault="002804FF" w:rsidP="00E73DF4">
      <w:pPr>
        <w:pStyle w:val="Nivel2"/>
      </w:pPr>
      <w:r>
        <w:t>8</w:t>
      </w:r>
      <w:r w:rsidR="00212A02" w:rsidRPr="00B4025B">
        <w:t xml:space="preserve">.9. Recebida a Nota Fiscal ou documento de cobrança equivalente, correrá o prazo de </w:t>
      </w:r>
      <w:r w:rsidR="00E73DF4">
        <w:t>30</w:t>
      </w:r>
      <w:r w:rsidR="00CC0FAA" w:rsidRPr="00B4025B">
        <w:t xml:space="preserve"> (</w:t>
      </w:r>
      <w:r w:rsidR="00E73DF4">
        <w:t>trinta</w:t>
      </w:r>
      <w:r w:rsidR="00CC0FAA" w:rsidRPr="00B4025B">
        <w:t>)</w:t>
      </w:r>
      <w:r w:rsidR="00E73DF4">
        <w:t xml:space="preserve"> dias</w:t>
      </w:r>
      <w:r w:rsidR="00212A02" w:rsidRPr="00B4025B">
        <w:t xml:space="preserve"> </w:t>
      </w:r>
      <w:r w:rsidR="00212A02" w:rsidRPr="00E73DF4">
        <w:t>para fins de liquidação, na forma desta seção, prorrogáveis por igual período.</w:t>
      </w:r>
    </w:p>
    <w:p w14:paraId="3FFB80D6" w14:textId="58A9FD71" w:rsidR="00212A02" w:rsidRPr="00E73DF4" w:rsidRDefault="002804FF" w:rsidP="00E73DF4">
      <w:pPr>
        <w:pStyle w:val="Nivel3"/>
      </w:pPr>
      <w:r>
        <w:t>8</w:t>
      </w:r>
      <w:r w:rsidR="00212A02" w:rsidRPr="00E73DF4">
        <w:t xml:space="preserve">.9.1. O prazo de que trata o item anterior será reduzido à metade, mantendo-se a possibilidade de prorrogação, no caso de contratações decorrentes de despesas cujos valores não ultrapassem o limite de que trata o </w:t>
      </w:r>
      <w:hyperlink r:id="rId10" w:anchor="art75">
        <w:r w:rsidR="00212A02" w:rsidRPr="00E73DF4">
          <w:rPr>
            <w:rStyle w:val="Hyperlink"/>
          </w:rPr>
          <w:t>inciso II do art. 75 da Lei nº 14.133, de 2021</w:t>
        </w:r>
      </w:hyperlink>
      <w:r w:rsidR="00212A02" w:rsidRPr="00E73DF4">
        <w:t>.</w:t>
      </w:r>
    </w:p>
    <w:p w14:paraId="2E8A5A33" w14:textId="054636BE" w:rsidR="00212A02" w:rsidRPr="00B4025B" w:rsidRDefault="002804FF" w:rsidP="00E73DF4">
      <w:pPr>
        <w:pStyle w:val="Nivel2"/>
      </w:pPr>
      <w:r>
        <w:t>8</w:t>
      </w:r>
      <w:r w:rsidR="00212A02" w:rsidRPr="00B4025B">
        <w:t xml:space="preserve">.10. Para fins de liquidação, o setor competente deverá verificar se a nota fiscal ou instrumento de cobrança equivalente apresentado expressa os elementos necessários e essenciais do documento, tais como: </w:t>
      </w:r>
    </w:p>
    <w:p w14:paraId="0CB322CF" w14:textId="6FE777A0" w:rsidR="00212A02" w:rsidRPr="00E73DF4" w:rsidRDefault="002804FF" w:rsidP="00E73DF4">
      <w:pPr>
        <w:pStyle w:val="Nivel3"/>
      </w:pPr>
      <w:r>
        <w:t>8</w:t>
      </w:r>
      <w:r w:rsidR="00212A02" w:rsidRPr="00E73DF4">
        <w:t xml:space="preserve">.10.1. </w:t>
      </w:r>
      <w:proofErr w:type="gramStart"/>
      <w:r w:rsidR="00212A02" w:rsidRPr="00E73DF4">
        <w:t>o</w:t>
      </w:r>
      <w:proofErr w:type="gramEnd"/>
      <w:r w:rsidR="00212A02" w:rsidRPr="00E73DF4">
        <w:t xml:space="preserve"> prazo de validade;</w:t>
      </w:r>
    </w:p>
    <w:p w14:paraId="4F4B0F3A" w14:textId="384C5775" w:rsidR="00212A02" w:rsidRPr="00E73DF4" w:rsidRDefault="002804FF" w:rsidP="00E73DF4">
      <w:pPr>
        <w:pStyle w:val="Nivel3"/>
      </w:pPr>
      <w:r>
        <w:t>8</w:t>
      </w:r>
      <w:r w:rsidR="00212A02" w:rsidRPr="00E73DF4">
        <w:t xml:space="preserve">.10.2. </w:t>
      </w:r>
      <w:proofErr w:type="gramStart"/>
      <w:r w:rsidR="00212A02" w:rsidRPr="00E73DF4">
        <w:t>a</w:t>
      </w:r>
      <w:proofErr w:type="gramEnd"/>
      <w:r w:rsidR="00212A02" w:rsidRPr="00E73DF4">
        <w:t xml:space="preserve"> data da emissão; </w:t>
      </w:r>
    </w:p>
    <w:p w14:paraId="0D940E79" w14:textId="291C03E8" w:rsidR="00212A02" w:rsidRPr="00E73DF4" w:rsidRDefault="002804FF" w:rsidP="00E73DF4">
      <w:pPr>
        <w:pStyle w:val="Nivel3"/>
      </w:pPr>
      <w:r>
        <w:t>8</w:t>
      </w:r>
      <w:r w:rsidR="00212A02" w:rsidRPr="00E73DF4">
        <w:t xml:space="preserve">.10.3. </w:t>
      </w:r>
      <w:proofErr w:type="gramStart"/>
      <w:r w:rsidR="00212A02" w:rsidRPr="00E73DF4">
        <w:t>os</w:t>
      </w:r>
      <w:proofErr w:type="gramEnd"/>
      <w:r w:rsidR="00212A02" w:rsidRPr="00E73DF4">
        <w:t xml:space="preserve"> dados do contrato e do órgão contratante; </w:t>
      </w:r>
    </w:p>
    <w:p w14:paraId="03FBE8BD" w14:textId="0B1FDABF" w:rsidR="00212A02" w:rsidRPr="00E73DF4" w:rsidRDefault="002804FF" w:rsidP="00E73DF4">
      <w:pPr>
        <w:pStyle w:val="Nivel3"/>
      </w:pPr>
      <w:r>
        <w:t>8</w:t>
      </w:r>
      <w:r w:rsidR="00212A02" w:rsidRPr="00E73DF4">
        <w:t xml:space="preserve">.10.4. </w:t>
      </w:r>
      <w:proofErr w:type="gramStart"/>
      <w:r w:rsidR="00212A02" w:rsidRPr="00E73DF4">
        <w:t>o</w:t>
      </w:r>
      <w:proofErr w:type="gramEnd"/>
      <w:r w:rsidR="00212A02" w:rsidRPr="00E73DF4">
        <w:t xml:space="preserve"> período respectivo de execução do contrato; </w:t>
      </w:r>
    </w:p>
    <w:p w14:paraId="721C57A6" w14:textId="3836BE04" w:rsidR="00212A02" w:rsidRPr="00E73DF4" w:rsidRDefault="002804FF" w:rsidP="00E73DF4">
      <w:pPr>
        <w:pStyle w:val="Nivel3"/>
      </w:pPr>
      <w:r>
        <w:t>8</w:t>
      </w:r>
      <w:r w:rsidR="00212A02" w:rsidRPr="00E73DF4">
        <w:t xml:space="preserve">.10.5. </w:t>
      </w:r>
      <w:proofErr w:type="gramStart"/>
      <w:r w:rsidR="00212A02" w:rsidRPr="00E73DF4">
        <w:t>o</w:t>
      </w:r>
      <w:proofErr w:type="gramEnd"/>
      <w:r w:rsidR="00212A02" w:rsidRPr="00E73DF4">
        <w:t xml:space="preserve"> valor a pagar; e </w:t>
      </w:r>
    </w:p>
    <w:p w14:paraId="445B75F6" w14:textId="2E8F43C1" w:rsidR="00212A02" w:rsidRPr="00E73DF4" w:rsidRDefault="002804FF" w:rsidP="00E73DF4">
      <w:pPr>
        <w:pStyle w:val="Nivel3"/>
      </w:pPr>
      <w:r>
        <w:t>8</w:t>
      </w:r>
      <w:r w:rsidR="00212A02" w:rsidRPr="00E73DF4">
        <w:t xml:space="preserve">.10.6. </w:t>
      </w:r>
      <w:proofErr w:type="gramStart"/>
      <w:r w:rsidR="00212A02" w:rsidRPr="00E73DF4">
        <w:t>eventual</w:t>
      </w:r>
      <w:proofErr w:type="gramEnd"/>
      <w:r w:rsidR="00212A02" w:rsidRPr="00E73DF4">
        <w:t xml:space="preserve"> destaque do valor de retenções tributárias cabíveis.</w:t>
      </w:r>
    </w:p>
    <w:p w14:paraId="03C9458C" w14:textId="6A35190F" w:rsidR="00212A02" w:rsidRPr="00B4025B" w:rsidRDefault="002804FF" w:rsidP="00E73DF4">
      <w:pPr>
        <w:pStyle w:val="Nivel2"/>
      </w:pPr>
      <w:r>
        <w:rPr>
          <w:rFonts w:eastAsia="Calibri"/>
        </w:rPr>
        <w:t>8</w:t>
      </w:r>
      <w:r w:rsidR="00212A02" w:rsidRPr="00B4025B">
        <w:rPr>
          <w:rFonts w:eastAsia="Calibri"/>
        </w:rPr>
        <w:t xml:space="preserve">.11. Havendo erro na apresentação da nota fiscal ou instrumento de cobrança equivalente, ou circunstância que impeça a </w:t>
      </w:r>
      <w:r w:rsidR="00212A02" w:rsidRPr="00B4025B">
        <w:t>liquidação da despesa, esta ficará sobrestada até que o contratado providencie as medidas saneadoras, reiniciando-se o prazo após a comprovação da regularização da situação, sem ônus ao contratante;</w:t>
      </w:r>
    </w:p>
    <w:p w14:paraId="5B7DC3E8" w14:textId="087838F8" w:rsidR="00212A02" w:rsidRPr="00B4025B" w:rsidRDefault="002804FF" w:rsidP="00E73DF4">
      <w:pPr>
        <w:pStyle w:val="Nivel2"/>
      </w:pPr>
      <w:r>
        <w:t>8</w:t>
      </w:r>
      <w:r w:rsidR="00212A02" w:rsidRPr="00B4025B">
        <w:t xml:space="preserve">.12. A nota fiscal ou instrumento de cobrança equivalente deverá ser obrigatoriamente acompanhado da comprovação da regularidade fiscal. </w:t>
      </w:r>
    </w:p>
    <w:p w14:paraId="02D17007" w14:textId="3CCDFB64" w:rsidR="00212A02" w:rsidRPr="00B4025B" w:rsidRDefault="002804FF" w:rsidP="00E73DF4">
      <w:pPr>
        <w:pStyle w:val="Nivel2"/>
      </w:pPr>
      <w:r>
        <w:t>8</w:t>
      </w:r>
      <w:r w:rsidR="00212A02" w:rsidRPr="00B4025B">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10C795F8" w:rsidR="00212A02" w:rsidRPr="00B4025B" w:rsidRDefault="002804FF" w:rsidP="00E73DF4">
      <w:pPr>
        <w:pStyle w:val="Nivel2"/>
      </w:pPr>
      <w:r>
        <w:t>8</w:t>
      </w:r>
      <w:r w:rsidR="00212A02" w:rsidRPr="00B4025B">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570E431B" w:rsidR="00212A02" w:rsidRPr="00B4025B" w:rsidRDefault="002804FF" w:rsidP="00E73DF4">
      <w:pPr>
        <w:pStyle w:val="Nivel2"/>
      </w:pPr>
      <w:r>
        <w:t>8</w:t>
      </w:r>
      <w:r w:rsidR="00212A02" w:rsidRPr="00B4025B">
        <w:t xml:space="preserve">.15. Persistindo a irregularidade, o contratante deverá adotar as medidas necessárias à rescisão contratual nos autos do processo administrativo correspondente, assegurada ao contratado a ampla defesa. </w:t>
      </w:r>
    </w:p>
    <w:p w14:paraId="240C866C" w14:textId="75F20E22" w:rsidR="00212A02" w:rsidRPr="00B4025B" w:rsidRDefault="002804FF" w:rsidP="00E73DF4">
      <w:pPr>
        <w:pStyle w:val="Nivel2"/>
      </w:pPr>
      <w:r>
        <w:t>8</w:t>
      </w:r>
      <w:r w:rsidR="00212A02" w:rsidRPr="00B4025B">
        <w:t xml:space="preserve">.16. Havendo a efetiva execução do objeto, os pagamentos serão realizados normalmente, até que se decida pela rescisão do contrato.  </w:t>
      </w:r>
    </w:p>
    <w:p w14:paraId="0F8DA937" w14:textId="72B22766" w:rsidR="00212A02" w:rsidRPr="00B4025B" w:rsidRDefault="00212A02" w:rsidP="00212A02">
      <w:pPr>
        <w:pStyle w:val="Nvel1-SemNumPreto"/>
        <w:rPr>
          <w:rFonts w:ascii="Verdana" w:hAnsi="Verdana"/>
          <w:sz w:val="24"/>
          <w:szCs w:val="24"/>
        </w:rPr>
      </w:pPr>
      <w:r w:rsidRPr="00B4025B">
        <w:rPr>
          <w:rFonts w:ascii="Verdana" w:hAnsi="Verdana"/>
          <w:sz w:val="24"/>
          <w:szCs w:val="24"/>
        </w:rPr>
        <w:t>Prazo de pagamento</w:t>
      </w:r>
    </w:p>
    <w:p w14:paraId="48A15D80" w14:textId="561E34AD" w:rsidR="00212A02" w:rsidRPr="00B4025B" w:rsidRDefault="002804FF" w:rsidP="00E73DF4">
      <w:pPr>
        <w:pStyle w:val="Nivel2"/>
      </w:pPr>
      <w:r>
        <w:t>8.</w:t>
      </w:r>
      <w:r w:rsidR="00212A02" w:rsidRPr="00B4025B">
        <w:t xml:space="preserve">17. O pagamento </w:t>
      </w:r>
      <w:r w:rsidR="00E73DF4">
        <w:t>será efetuado no prazo de até 30 (trinta</w:t>
      </w:r>
      <w:r w:rsidR="00212A02" w:rsidRPr="00B4025B">
        <w:t>) dias úteis contados da finalização da liquidação da despesa.</w:t>
      </w:r>
    </w:p>
    <w:p w14:paraId="718CCC04" w14:textId="6DEF3B17" w:rsidR="007A3B6F" w:rsidRPr="00B4025B" w:rsidRDefault="002804FF" w:rsidP="00E73DF4">
      <w:pPr>
        <w:pStyle w:val="Nivel2"/>
      </w:pPr>
      <w:r>
        <w:t>8</w:t>
      </w:r>
      <w:r w:rsidR="00212A02" w:rsidRPr="00B4025B">
        <w:t xml:space="preserve">.18. No caso de atraso pelo Contratante, os valores devidos ao contratado serão atualizados monetariamente entre o termo final do prazo de pagamento até a data de sua efetiva realização, mediante aplicação do índice </w:t>
      </w:r>
      <w:r w:rsidR="007A3B6F" w:rsidRPr="00B4025B">
        <w:t xml:space="preserve">IPCA </w:t>
      </w:r>
      <w:r w:rsidR="00212A02" w:rsidRPr="00B4025B">
        <w:t>de correção monetária.</w:t>
      </w:r>
    </w:p>
    <w:p w14:paraId="417BB176" w14:textId="77777777" w:rsidR="00212A02" w:rsidRPr="00B4025B" w:rsidRDefault="00212A02" w:rsidP="00E73DF4">
      <w:pPr>
        <w:pStyle w:val="Nivel2"/>
      </w:pPr>
      <w:r w:rsidRPr="00B4025B">
        <w:t>Forma de pagamento</w:t>
      </w:r>
    </w:p>
    <w:p w14:paraId="4153C705" w14:textId="06477687" w:rsidR="00212A02" w:rsidRPr="00B4025B" w:rsidRDefault="002804FF" w:rsidP="00E73DF4">
      <w:pPr>
        <w:pStyle w:val="Nivel2"/>
      </w:pPr>
      <w:r>
        <w:t>8</w:t>
      </w:r>
      <w:r w:rsidR="00212A02" w:rsidRPr="00B4025B">
        <w:t>.19. O pagamento será realizado por meio de ordem bancária, para crédito em banco, agência e conta corrente indicados pelo contratado.</w:t>
      </w:r>
    </w:p>
    <w:p w14:paraId="4606EBC6" w14:textId="59CD4474" w:rsidR="00212A02" w:rsidRPr="00B4025B" w:rsidRDefault="002804FF" w:rsidP="00E73DF4">
      <w:pPr>
        <w:pStyle w:val="Nivel2"/>
      </w:pPr>
      <w:r>
        <w:t>8</w:t>
      </w:r>
      <w:r w:rsidR="00212A02" w:rsidRPr="00B4025B">
        <w:t>.20. Será considerada data do pagamento o dia em que constar como emitida a ordem bancária para pagamento.</w:t>
      </w:r>
    </w:p>
    <w:p w14:paraId="128FE66C" w14:textId="41FD0C90" w:rsidR="00212A02" w:rsidRPr="00B4025B" w:rsidRDefault="002804FF" w:rsidP="00E73DF4">
      <w:pPr>
        <w:pStyle w:val="Nivel2"/>
      </w:pPr>
      <w:r>
        <w:t>8</w:t>
      </w:r>
      <w:r w:rsidR="00212A02" w:rsidRPr="00B4025B">
        <w:t>.21. Quando do pagamento, será efetuada a retenção tributária prevista na legislação aplicável.</w:t>
      </w:r>
    </w:p>
    <w:p w14:paraId="35876865" w14:textId="06A1B8C6" w:rsidR="00212A02" w:rsidRPr="00E73DF4" w:rsidRDefault="002804FF" w:rsidP="00E73DF4">
      <w:pPr>
        <w:pStyle w:val="Nivel3"/>
      </w:pPr>
      <w:r>
        <w:t>8</w:t>
      </w:r>
      <w:r w:rsidR="00212A02" w:rsidRPr="00E73DF4">
        <w:t>.21.1. Independentemente do percentual de tributo inserido na planilha, quando houver, serão retidos na fonte, quando da realização do pagamento, os percentuais estabelecidos na legislação vigente.</w:t>
      </w:r>
    </w:p>
    <w:p w14:paraId="26BCB625" w14:textId="3C5C41C3" w:rsidR="00212A02" w:rsidRPr="00B4025B" w:rsidRDefault="002804FF" w:rsidP="00E73DF4">
      <w:pPr>
        <w:pStyle w:val="Nivel2"/>
      </w:pPr>
      <w:r>
        <w:t>8</w:t>
      </w:r>
      <w:r w:rsidR="00212A02" w:rsidRPr="00B4025B">
        <w:t xml:space="preserve">.22. O contratado regularmente optante pelo Simples Nacional, nos termos da </w:t>
      </w:r>
      <w:hyperlink r:id="rId11">
        <w:r w:rsidR="00212A02" w:rsidRPr="00B4025B">
          <w:rPr>
            <w:rStyle w:val="Hyperlink"/>
          </w:rPr>
          <w:t>Lei Complementar nº 123, de 2006</w:t>
        </w:r>
      </w:hyperlink>
      <w:r w:rsidR="00212A02" w:rsidRPr="00B4025B">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B4025B" w:rsidRDefault="005268B1" w:rsidP="005268B1">
      <w:pPr>
        <w:widowControl w:val="0"/>
        <w:tabs>
          <w:tab w:val="left" w:pos="1440"/>
          <w:tab w:val="left" w:pos="1980"/>
        </w:tabs>
        <w:spacing w:before="20"/>
        <w:jc w:val="both"/>
        <w:rPr>
          <w:rFonts w:ascii="Verdana" w:hAnsi="Verdana" w:cs="Tahoma"/>
        </w:rPr>
      </w:pPr>
    </w:p>
    <w:p w14:paraId="31CBD8A6" w14:textId="66DCBA9E" w:rsidR="005268B1" w:rsidRPr="00E73DF4" w:rsidRDefault="002804FF" w:rsidP="005268B1">
      <w:pPr>
        <w:widowControl w:val="0"/>
        <w:tabs>
          <w:tab w:val="left" w:pos="1440"/>
          <w:tab w:val="left" w:pos="1980"/>
        </w:tabs>
        <w:spacing w:before="20"/>
        <w:jc w:val="both"/>
        <w:rPr>
          <w:b/>
          <w:u w:val="single"/>
        </w:rPr>
      </w:pPr>
      <w:r>
        <w:rPr>
          <w:b/>
        </w:rPr>
        <w:t>9</w:t>
      </w:r>
      <w:r w:rsidR="005268B1" w:rsidRPr="00E73DF4">
        <w:rPr>
          <w:b/>
        </w:rPr>
        <w:t xml:space="preserve"> – </w:t>
      </w:r>
      <w:r w:rsidR="00BA56A5" w:rsidRPr="00E73DF4">
        <w:rPr>
          <w:b/>
        </w:rPr>
        <w:t xml:space="preserve">FORMA E CRITÉRIOS DE SELEÇÃO DO FORNECEDOR E FORMA DE FORNECIMENTO </w:t>
      </w:r>
      <w:r w:rsidR="005268B1" w:rsidRPr="00E73DF4">
        <w:rPr>
          <w:b/>
        </w:rPr>
        <w:t xml:space="preserve"> </w:t>
      </w:r>
    </w:p>
    <w:p w14:paraId="74432B53" w14:textId="77777777" w:rsidR="00BA56A5" w:rsidRPr="00E73DF4" w:rsidRDefault="00BA56A5" w:rsidP="00BA56A5">
      <w:pPr>
        <w:pStyle w:val="Nvel1-SemNumPreto"/>
        <w:rPr>
          <w:rFonts w:ascii="Times New Roman" w:hAnsi="Times New Roman" w:cs="Times New Roman"/>
          <w:sz w:val="24"/>
          <w:szCs w:val="24"/>
          <w:highlight w:val="yellow"/>
        </w:rPr>
      </w:pPr>
      <w:r w:rsidRPr="00E73DF4">
        <w:rPr>
          <w:rFonts w:ascii="Times New Roman" w:hAnsi="Times New Roman" w:cs="Times New Roman"/>
          <w:sz w:val="24"/>
          <w:szCs w:val="24"/>
        </w:rPr>
        <w:t>Forma de seleção e critério de julgamento da proposta</w:t>
      </w:r>
    </w:p>
    <w:p w14:paraId="4FE1F2E2" w14:textId="17CCA3A6" w:rsidR="00BA56A5" w:rsidRPr="00B4025B" w:rsidRDefault="002804FF" w:rsidP="00E73DF4">
      <w:pPr>
        <w:pStyle w:val="Nivel2"/>
      </w:pPr>
      <w:r>
        <w:t>9</w:t>
      </w:r>
      <w:r w:rsidR="00BA56A5" w:rsidRPr="00B4025B">
        <w:t>.1. O fornecedor será selecionado por meio da realização de procedimento de LICITAÇÃO, na modalidad</w:t>
      </w:r>
      <w:r w:rsidR="005104C7">
        <w:t>e PREGÃO, sob a forma PRESENCIAL</w:t>
      </w:r>
      <w:r w:rsidR="00BA56A5" w:rsidRPr="00B4025B">
        <w:t xml:space="preserve">, </w:t>
      </w:r>
      <w:r w:rsidR="00665F52" w:rsidRPr="00E73DF4">
        <w:t xml:space="preserve">pelo procedimento auxiliar de </w:t>
      </w:r>
      <w:r w:rsidR="006526FC" w:rsidRPr="00E73DF4">
        <w:t>R</w:t>
      </w:r>
      <w:r w:rsidR="00665F52" w:rsidRPr="00E73DF4">
        <w:t xml:space="preserve">egistro de </w:t>
      </w:r>
      <w:r w:rsidR="006526FC" w:rsidRPr="00E73DF4">
        <w:t>P</w:t>
      </w:r>
      <w:r w:rsidR="00665F52" w:rsidRPr="00E73DF4">
        <w:t>reço</w:t>
      </w:r>
      <w:r w:rsidR="00665F52">
        <w:t xml:space="preserve">, </w:t>
      </w:r>
      <w:r w:rsidR="00BA56A5" w:rsidRPr="00B4025B">
        <w:t>com adoção do critério de julgamento pelo MENOR PREÇO.</w:t>
      </w:r>
    </w:p>
    <w:p w14:paraId="2A2F98F3" w14:textId="77777777" w:rsidR="00BA56A5" w:rsidRPr="00B4025B" w:rsidRDefault="00BA56A5" w:rsidP="00BA56A5">
      <w:pPr>
        <w:pStyle w:val="Nvel1-SemNumPreto"/>
        <w:rPr>
          <w:rFonts w:ascii="Verdana" w:hAnsi="Verdana"/>
          <w:sz w:val="24"/>
          <w:szCs w:val="24"/>
        </w:rPr>
      </w:pPr>
      <w:r w:rsidRPr="00B4025B">
        <w:rPr>
          <w:rFonts w:ascii="Verdana" w:hAnsi="Verdana"/>
          <w:sz w:val="24"/>
          <w:szCs w:val="24"/>
        </w:rPr>
        <w:t>Forma de fornecimento</w:t>
      </w:r>
    </w:p>
    <w:p w14:paraId="7F0B7BBD" w14:textId="476CEB25" w:rsidR="00BA56A5" w:rsidRPr="00B4025B" w:rsidRDefault="002804FF" w:rsidP="00E73DF4">
      <w:pPr>
        <w:pStyle w:val="Nivel2"/>
      </w:pPr>
      <w:r>
        <w:rPr>
          <w:rStyle w:val="normaltextrun"/>
          <w:shd w:val="clear" w:color="auto" w:fill="FFFFFF"/>
        </w:rPr>
        <w:t>9</w:t>
      </w:r>
      <w:r w:rsidR="00BA56A5" w:rsidRPr="00B4025B">
        <w:rPr>
          <w:rStyle w:val="normaltextrun"/>
          <w:shd w:val="clear" w:color="auto" w:fill="FFFFFF"/>
        </w:rPr>
        <w:t xml:space="preserve">.2. O </w:t>
      </w:r>
      <w:r w:rsidR="00BA56A5" w:rsidRPr="00B4025B">
        <w:rPr>
          <w:rStyle w:val="findhit"/>
          <w:shd w:val="clear" w:color="auto" w:fill="FFFFFF"/>
        </w:rPr>
        <w:t xml:space="preserve">fornecimento do objeto será </w:t>
      </w:r>
      <w:r w:rsidR="00BA56A5" w:rsidRPr="00B4025B">
        <w:t>parcelado</w:t>
      </w:r>
      <w:r w:rsidR="00BA56A5" w:rsidRPr="00B4025B">
        <w:rPr>
          <w:shd w:val="clear" w:color="auto" w:fill="FFFFFF"/>
        </w:rPr>
        <w:t>.</w:t>
      </w:r>
    </w:p>
    <w:p w14:paraId="7696FD37" w14:textId="77777777" w:rsidR="00BA56A5" w:rsidRPr="00B4025B" w:rsidRDefault="00BA56A5" w:rsidP="00BA56A5">
      <w:pPr>
        <w:pStyle w:val="Nvel1-SemNumPreto"/>
        <w:rPr>
          <w:rFonts w:ascii="Verdana" w:hAnsi="Verdana"/>
          <w:sz w:val="24"/>
          <w:szCs w:val="24"/>
        </w:rPr>
      </w:pPr>
      <w:r w:rsidRPr="00B4025B">
        <w:rPr>
          <w:rFonts w:ascii="Verdana" w:hAnsi="Verdana"/>
          <w:sz w:val="24"/>
          <w:szCs w:val="24"/>
        </w:rPr>
        <w:t>Exigências de habilitação</w:t>
      </w:r>
    </w:p>
    <w:p w14:paraId="197D150E" w14:textId="70798BA5" w:rsidR="00BA56A5" w:rsidRPr="00B4025B" w:rsidRDefault="002804FF" w:rsidP="00E73DF4">
      <w:pPr>
        <w:pStyle w:val="Nivel2"/>
      </w:pPr>
      <w:r>
        <w:t>9</w:t>
      </w:r>
      <w:r w:rsidR="00BA56A5" w:rsidRPr="00B4025B">
        <w:t>.3. Para fins de habilitação, deverá o licitante comprovar os seguintes requisitos:</w:t>
      </w:r>
    </w:p>
    <w:p w14:paraId="6E9D671E" w14:textId="77777777" w:rsidR="00BA56A5" w:rsidRPr="00E73DF4" w:rsidRDefault="00BA56A5" w:rsidP="00BA56A5">
      <w:pPr>
        <w:pStyle w:val="Nvel1-SemNumPreto"/>
        <w:rPr>
          <w:rFonts w:ascii="Times New Roman" w:hAnsi="Times New Roman" w:cs="Times New Roman"/>
          <w:sz w:val="24"/>
          <w:szCs w:val="24"/>
        </w:rPr>
      </w:pPr>
      <w:r w:rsidRPr="00E73DF4">
        <w:rPr>
          <w:rFonts w:ascii="Times New Roman" w:hAnsi="Times New Roman" w:cs="Times New Roman"/>
          <w:sz w:val="24"/>
          <w:szCs w:val="24"/>
        </w:rPr>
        <w:t>Habilitação jurídica</w:t>
      </w:r>
    </w:p>
    <w:p w14:paraId="2789CA1C" w14:textId="1F2901A3" w:rsidR="00BA56A5" w:rsidRPr="00E73DF4" w:rsidRDefault="002804FF" w:rsidP="00E73DF4">
      <w:pPr>
        <w:pStyle w:val="Nivel2"/>
      </w:pPr>
      <w:r>
        <w:rPr>
          <w:b/>
          <w:bCs/>
        </w:rPr>
        <w:t>9</w:t>
      </w:r>
      <w:r w:rsidR="00BA56A5" w:rsidRPr="00E73DF4">
        <w:rPr>
          <w:b/>
          <w:bCs/>
        </w:rPr>
        <w:t>.4. Empresário individual:</w:t>
      </w:r>
      <w:r w:rsidR="00BA56A5" w:rsidRPr="00E73DF4">
        <w:t xml:space="preserve"> inscrição no Registro Público de Empresas Mercantis, a cargo da Junta Comercial da respectiva sede; </w:t>
      </w:r>
    </w:p>
    <w:p w14:paraId="6C1B5056" w14:textId="00746642" w:rsidR="00BA56A5" w:rsidRPr="00E73DF4" w:rsidRDefault="002804FF" w:rsidP="00E73DF4">
      <w:pPr>
        <w:pStyle w:val="Nivel2"/>
      </w:pPr>
      <w:r>
        <w:rPr>
          <w:b/>
          <w:bCs/>
        </w:rPr>
        <w:t>9</w:t>
      </w:r>
      <w:r w:rsidR="00BA56A5" w:rsidRPr="00E73DF4">
        <w:rPr>
          <w:b/>
          <w:bCs/>
        </w:rPr>
        <w:t>.5. Microempreendedor Individual - MEI:</w:t>
      </w:r>
      <w:r w:rsidR="00BA56A5" w:rsidRPr="00E73DF4">
        <w:t xml:space="preserve"> Certificado da Condição de Microempreendedor Individual - CCMEI, cuja aceitação ficará condicionada à verificação da autenticidade no sítio </w:t>
      </w:r>
      <w:hyperlink r:id="rId12">
        <w:r w:rsidR="00BA56A5" w:rsidRPr="00E73DF4">
          <w:rPr>
            <w:rStyle w:val="Hyperlink"/>
          </w:rPr>
          <w:t>https://www.gov.br/empresas-e-negocios/pt-br/empreendedor</w:t>
        </w:r>
      </w:hyperlink>
      <w:r w:rsidR="00BA56A5" w:rsidRPr="00E73DF4">
        <w:t xml:space="preserve">; </w:t>
      </w:r>
    </w:p>
    <w:p w14:paraId="6EE5EDF9" w14:textId="77777777" w:rsidR="00BA56A5" w:rsidRPr="00B4025B" w:rsidRDefault="00BA56A5" w:rsidP="00E73DF4">
      <w:pPr>
        <w:pStyle w:val="Nivel2"/>
      </w:pPr>
      <w:r w:rsidRPr="00B4025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6826BBAD" w:rsidR="00BA56A5" w:rsidRPr="00B4025B" w:rsidRDefault="002804FF" w:rsidP="00E73DF4">
      <w:pPr>
        <w:pStyle w:val="Nivel2"/>
      </w:pPr>
      <w:r>
        <w:rPr>
          <w:b/>
          <w:bCs/>
        </w:rPr>
        <w:t>9</w:t>
      </w:r>
      <w:r w:rsidR="00BA56A5" w:rsidRPr="00B4025B">
        <w:rPr>
          <w:b/>
          <w:bCs/>
        </w:rPr>
        <w:t>.6. Sociedade empresária estrangeira:</w:t>
      </w:r>
      <w:r w:rsidR="00BA56A5" w:rsidRPr="00B4025B">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r w:rsidR="00BA56A5" w:rsidRPr="00B4025B">
          <w:rPr>
            <w:rStyle w:val="Hyperlink"/>
          </w:rPr>
          <w:t>Normativa DREI/ME n.º 77, de 18 de março de 2020</w:t>
        </w:r>
      </w:hyperlink>
      <w:r w:rsidR="00BA56A5" w:rsidRPr="00B4025B">
        <w:t>.</w:t>
      </w:r>
    </w:p>
    <w:p w14:paraId="171B692F" w14:textId="7FBBA0CE" w:rsidR="00BA56A5" w:rsidRPr="00B4025B" w:rsidRDefault="002804FF" w:rsidP="00E73DF4">
      <w:pPr>
        <w:pStyle w:val="Nivel2"/>
      </w:pPr>
      <w:r>
        <w:rPr>
          <w:b/>
          <w:bCs/>
        </w:rPr>
        <w:t>9</w:t>
      </w:r>
      <w:r w:rsidR="00BA56A5" w:rsidRPr="00B4025B">
        <w:rPr>
          <w:b/>
          <w:bCs/>
        </w:rPr>
        <w:t xml:space="preserve">.7. Sociedade simples: </w:t>
      </w:r>
      <w:r w:rsidR="00BA56A5" w:rsidRPr="00B4025B">
        <w:t>inscrição do ato constitutivo no Registro Civil de Pessoas Jurídicas do local de sua sede, acompanhada de documento comprobatório de seus administradores;</w:t>
      </w:r>
    </w:p>
    <w:p w14:paraId="119EE1AE" w14:textId="50570BFD" w:rsidR="00BA56A5" w:rsidRPr="00B4025B" w:rsidRDefault="002804FF" w:rsidP="00E73DF4">
      <w:pPr>
        <w:pStyle w:val="Nivel2"/>
      </w:pPr>
      <w:r>
        <w:rPr>
          <w:b/>
          <w:bCs/>
        </w:rPr>
        <w:t>9</w:t>
      </w:r>
      <w:r w:rsidR="00BA56A5" w:rsidRPr="00B4025B">
        <w:rPr>
          <w:b/>
          <w:bCs/>
        </w:rPr>
        <w:t>.8. Filial, sucursal ou agência de sociedade simples ou empresária:</w:t>
      </w:r>
      <w:r w:rsidR="00BA56A5" w:rsidRPr="00B4025B">
        <w:t xml:space="preserve"> inscrição do ato constitutivo da filial, sucursal ou agência da sociedade simples ou empresária, respectivamente, no Registro Civil das Pessoas Jurídicas ou no Registro Público de Empresas </w:t>
      </w:r>
      <w:bookmarkStart w:id="0" w:name="_Int_ySfCXwr4"/>
      <w:r w:rsidR="00BA56A5" w:rsidRPr="00B4025B">
        <w:t>Mercantis onde</w:t>
      </w:r>
      <w:bookmarkEnd w:id="0"/>
      <w:r w:rsidR="00BA56A5" w:rsidRPr="00B4025B">
        <w:t xml:space="preserve"> opera, com averbação no Registro onde tem sede a matriz</w:t>
      </w:r>
    </w:p>
    <w:p w14:paraId="26D10049" w14:textId="22F85922" w:rsidR="00BA56A5" w:rsidRPr="00B4025B" w:rsidRDefault="002804FF" w:rsidP="00E73DF4">
      <w:pPr>
        <w:pStyle w:val="Nivel2"/>
      </w:pPr>
      <w:r w:rsidRPr="002804FF">
        <w:rPr>
          <w:b/>
        </w:rPr>
        <w:t>9.9</w:t>
      </w:r>
      <w:r w:rsidR="00BA56A5" w:rsidRPr="00B4025B">
        <w:t>. Os documentos apresentados deverão estar acompanhados de todas as alterações ou da consolidação respectiva.</w:t>
      </w:r>
    </w:p>
    <w:p w14:paraId="3B04C796" w14:textId="77777777" w:rsidR="00BA56A5" w:rsidRPr="00BC2262" w:rsidRDefault="00BA56A5" w:rsidP="00BA56A5">
      <w:pPr>
        <w:pStyle w:val="Nvel1-SemNumPreto"/>
        <w:rPr>
          <w:rFonts w:ascii="Verdana" w:hAnsi="Verdana"/>
          <w:sz w:val="22"/>
          <w:szCs w:val="22"/>
        </w:rPr>
      </w:pPr>
      <w:r w:rsidRPr="00BC2262">
        <w:rPr>
          <w:rFonts w:ascii="Verdana" w:hAnsi="Verdana"/>
          <w:sz w:val="22"/>
          <w:szCs w:val="22"/>
        </w:rPr>
        <w:t>Habilitação fiscal, social e trabalhista</w:t>
      </w:r>
    </w:p>
    <w:p w14:paraId="4169A1E1" w14:textId="31260861" w:rsidR="00BA56A5" w:rsidRPr="00B4025B" w:rsidRDefault="002804FF" w:rsidP="00E73DF4">
      <w:pPr>
        <w:pStyle w:val="Nivel2"/>
      </w:pPr>
      <w:r>
        <w:t>9</w:t>
      </w:r>
      <w:r w:rsidR="00BA56A5" w:rsidRPr="00B4025B">
        <w:t>.</w:t>
      </w:r>
      <w:r>
        <w:t>10</w:t>
      </w:r>
      <w:r w:rsidR="00BA56A5" w:rsidRPr="00B4025B">
        <w:t>. Prova de inscrição no Cadastro Nacional de Pessoas Jurídicas ou no Cadastro de Pessoas Físicas, conforme o caso;</w:t>
      </w:r>
    </w:p>
    <w:p w14:paraId="0C740D28" w14:textId="5C1C4C7A" w:rsidR="00BA56A5" w:rsidRPr="00B4025B" w:rsidRDefault="002804FF" w:rsidP="00E73DF4">
      <w:pPr>
        <w:pStyle w:val="Nivel2"/>
      </w:pPr>
      <w:r>
        <w:t>9.1</w:t>
      </w:r>
      <w:r w:rsidR="00BA56A5" w:rsidRPr="00B4025B">
        <w:t>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0A5A190" w:rsidR="00BA56A5" w:rsidRPr="00B4025B" w:rsidRDefault="002804FF" w:rsidP="00E73DF4">
      <w:pPr>
        <w:pStyle w:val="Nivel2"/>
      </w:pPr>
      <w:r>
        <w:t>9.12</w:t>
      </w:r>
      <w:r w:rsidR="00BA56A5" w:rsidRPr="00B4025B">
        <w:t>. Prova de regularidade com o Fundo de Garantia do Tempo de Serviço (FGTS);</w:t>
      </w:r>
    </w:p>
    <w:p w14:paraId="60E96727" w14:textId="040A6D92" w:rsidR="00BA56A5" w:rsidRPr="00B4025B" w:rsidRDefault="002804FF" w:rsidP="00E73DF4">
      <w:pPr>
        <w:pStyle w:val="Nivel2"/>
      </w:pPr>
      <w:r>
        <w:t>9.13</w:t>
      </w:r>
      <w:r w:rsidR="00BA56A5" w:rsidRPr="00B4025B">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35776C5" w:rsidR="00BA56A5" w:rsidRPr="00B4025B" w:rsidRDefault="002804FF" w:rsidP="00E73DF4">
      <w:pPr>
        <w:pStyle w:val="Nivel2"/>
      </w:pPr>
      <w:r>
        <w:t>9.14</w:t>
      </w:r>
      <w:r w:rsidR="00BA56A5" w:rsidRPr="00B4025B">
        <w:t>. Prova de regularidade com a Fazenda Estadual do domicílio ou sede do fornecedor, relativa à atividade em cujo exercício contrata ou concorre;</w:t>
      </w:r>
    </w:p>
    <w:p w14:paraId="7B81C583" w14:textId="63FB2BEE" w:rsidR="00BA56A5" w:rsidRPr="00B4025B" w:rsidRDefault="002804FF" w:rsidP="00E73DF4">
      <w:pPr>
        <w:pStyle w:val="Nivel2"/>
      </w:pPr>
      <w:r>
        <w:t>9.15</w:t>
      </w:r>
      <w:r w:rsidR="00BA56A5" w:rsidRPr="00B4025B">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E73DF4" w:rsidRDefault="00BA56A5" w:rsidP="00BA56A5">
      <w:pPr>
        <w:pStyle w:val="Nvel1-SemNumPreto"/>
        <w:rPr>
          <w:rFonts w:ascii="Times New Roman" w:hAnsi="Times New Roman" w:cs="Times New Roman"/>
          <w:sz w:val="24"/>
          <w:szCs w:val="24"/>
        </w:rPr>
      </w:pPr>
      <w:r w:rsidRPr="00E73DF4">
        <w:rPr>
          <w:rFonts w:ascii="Times New Roman" w:hAnsi="Times New Roman" w:cs="Times New Roman"/>
          <w:sz w:val="24"/>
          <w:szCs w:val="24"/>
        </w:rPr>
        <w:t>Qualificação Econômico-Financeira</w:t>
      </w:r>
    </w:p>
    <w:p w14:paraId="228296DD" w14:textId="11D4EB0F" w:rsidR="005104C7" w:rsidRDefault="002804FF" w:rsidP="00190EFD">
      <w:pPr>
        <w:pStyle w:val="Nivel2"/>
      </w:pPr>
      <w:r>
        <w:t>9.16</w:t>
      </w:r>
      <w:r w:rsidR="00BA56A5" w:rsidRPr="00E73DF4">
        <w:t xml:space="preserve">. Certidão negativa de falência expedida pelo distribuidor da sede do fornecedor - </w:t>
      </w:r>
      <w:hyperlink r:id="rId14" w:anchor="art69">
        <w:r w:rsidR="00BA56A5" w:rsidRPr="00E73DF4">
          <w:rPr>
            <w:rStyle w:val="Hyperlink"/>
            <w:color w:val="auto"/>
          </w:rPr>
          <w:t>Lei nº 14.133, de 2021, art. 69, caput, inciso II</w:t>
        </w:r>
      </w:hyperlink>
      <w:r w:rsidR="00BA56A5" w:rsidRPr="00E73DF4">
        <w:t xml:space="preserve">). </w:t>
      </w:r>
    </w:p>
    <w:p w14:paraId="5CAF0EBE" w14:textId="36B8FBC4" w:rsidR="005104C7" w:rsidRPr="005104C7" w:rsidRDefault="005104C7" w:rsidP="00190EFD">
      <w:pPr>
        <w:pStyle w:val="Nivel2"/>
        <w:rPr>
          <w:b/>
        </w:rPr>
      </w:pPr>
      <w:r w:rsidRPr="005104C7">
        <w:rPr>
          <w:b/>
        </w:rPr>
        <w:t xml:space="preserve">Qualificação Técnica: </w:t>
      </w:r>
    </w:p>
    <w:p w14:paraId="4C46081E" w14:textId="3182DCC0" w:rsidR="005104C7" w:rsidRPr="005104C7" w:rsidRDefault="005104C7" w:rsidP="00190EFD">
      <w:pPr>
        <w:pStyle w:val="Nivel2"/>
      </w:pPr>
      <w:r w:rsidRPr="005104C7">
        <w:t xml:space="preserve">9.17. </w:t>
      </w:r>
      <w:r w:rsidRPr="005104C7">
        <w:rPr>
          <w:b/>
        </w:rPr>
        <w:t>Alvará de Licença Sanitária</w:t>
      </w:r>
      <w:r w:rsidRPr="005104C7">
        <w:t>, expedido pela unidade competente, da esfera Estadual ou Municipal, da sede da empresa licitante, compatível com o objeto licitado.</w:t>
      </w:r>
    </w:p>
    <w:p w14:paraId="4C2A2B3C" w14:textId="1079C63D" w:rsidR="005268B1" w:rsidRPr="00E73DF4" w:rsidRDefault="002804FF" w:rsidP="005268B1">
      <w:pPr>
        <w:widowControl w:val="0"/>
        <w:tabs>
          <w:tab w:val="left" w:pos="720"/>
          <w:tab w:val="left" w:pos="1260"/>
          <w:tab w:val="left" w:pos="1800"/>
        </w:tabs>
        <w:jc w:val="both"/>
        <w:rPr>
          <w:b/>
        </w:rPr>
      </w:pPr>
      <w:r>
        <w:rPr>
          <w:b/>
        </w:rPr>
        <w:t>10</w:t>
      </w:r>
      <w:r w:rsidR="005268B1" w:rsidRPr="00E73DF4">
        <w:rPr>
          <w:b/>
        </w:rPr>
        <w:t xml:space="preserve"> – </w:t>
      </w:r>
      <w:r w:rsidR="00BA56A5" w:rsidRPr="00E73DF4">
        <w:rPr>
          <w:b/>
        </w:rPr>
        <w:t xml:space="preserve">ESTIMATIVA DO VALOR DA CONTRATAÇÃO </w:t>
      </w:r>
    </w:p>
    <w:p w14:paraId="08C9761D" w14:textId="77777777" w:rsidR="007A3B6F" w:rsidRPr="00E73DF4" w:rsidRDefault="007A3B6F" w:rsidP="005268B1">
      <w:pPr>
        <w:widowControl w:val="0"/>
        <w:tabs>
          <w:tab w:val="left" w:pos="720"/>
          <w:tab w:val="left" w:pos="1260"/>
          <w:tab w:val="left" w:pos="1800"/>
        </w:tabs>
        <w:jc w:val="both"/>
        <w:rPr>
          <w:b/>
        </w:rPr>
      </w:pPr>
    </w:p>
    <w:p w14:paraId="33C4FDCB" w14:textId="6D1936C1" w:rsidR="00BA56A5" w:rsidRPr="00E73DF4" w:rsidRDefault="002804FF" w:rsidP="00041B7C">
      <w:pPr>
        <w:jc w:val="both"/>
      </w:pPr>
      <w:r>
        <w:t>10</w:t>
      </w:r>
      <w:r w:rsidR="00BA56A5" w:rsidRPr="00E73DF4">
        <w:t>.1 O custo est</w:t>
      </w:r>
      <w:r w:rsidR="00041B7C">
        <w:t>imado total da contratação é de</w:t>
      </w:r>
      <w:r w:rsidR="00041B7C" w:rsidRPr="00041B7C">
        <w:rPr>
          <w:lang w:eastAsia="en-US"/>
        </w:rPr>
        <w:t xml:space="preserve"> R$ 267.658,00 (duzentos e sessenta e sete mil, seiscentos e cinquenta e oito reais)</w:t>
      </w:r>
      <w:r w:rsidR="00041B7C">
        <w:rPr>
          <w:lang w:eastAsia="en-US"/>
        </w:rPr>
        <w:t xml:space="preserve">, </w:t>
      </w:r>
      <w:r w:rsidR="00BA56A5" w:rsidRPr="00E73DF4">
        <w:t xml:space="preserve">conforme custos unitários apostos na tabela acima. </w:t>
      </w:r>
    </w:p>
    <w:p w14:paraId="2749249F" w14:textId="2B73A671" w:rsidR="00BA56A5" w:rsidRPr="00B4025B" w:rsidRDefault="00BA56A5" w:rsidP="005268B1">
      <w:pPr>
        <w:widowControl w:val="0"/>
        <w:tabs>
          <w:tab w:val="left" w:pos="720"/>
          <w:tab w:val="left" w:pos="1260"/>
          <w:tab w:val="left" w:pos="1800"/>
        </w:tabs>
        <w:jc w:val="both"/>
        <w:rPr>
          <w:rFonts w:ascii="Verdana" w:hAnsi="Verdana" w:cs="Tahoma"/>
        </w:rPr>
      </w:pPr>
    </w:p>
    <w:p w14:paraId="4E6157D1" w14:textId="77777777" w:rsidR="00B4025B" w:rsidRPr="00B4025B" w:rsidRDefault="00B4025B" w:rsidP="005268B1">
      <w:pPr>
        <w:pStyle w:val="Corpodetexto2"/>
        <w:tabs>
          <w:tab w:val="left" w:pos="709"/>
          <w:tab w:val="left" w:pos="993"/>
        </w:tabs>
        <w:ind w:right="56"/>
        <w:rPr>
          <w:rFonts w:ascii="Verdana" w:hAnsi="Verdana" w:cs="Arial"/>
          <w:b/>
          <w:sz w:val="24"/>
          <w:szCs w:val="24"/>
        </w:rPr>
      </w:pPr>
    </w:p>
    <w:p w14:paraId="39AE8F42" w14:textId="17AD7A80" w:rsidR="00FF19DD" w:rsidRDefault="005268B1" w:rsidP="00FF19DD">
      <w:pPr>
        <w:widowControl w:val="0"/>
        <w:tabs>
          <w:tab w:val="left" w:pos="720"/>
          <w:tab w:val="left" w:pos="1260"/>
          <w:tab w:val="left" w:pos="1800"/>
        </w:tabs>
        <w:jc w:val="both"/>
      </w:pPr>
      <w:r w:rsidRPr="00EF73C0">
        <w:t xml:space="preserve">Eldorado/MS, </w:t>
      </w:r>
      <w:r w:rsidR="00041B7C">
        <w:t>29 de novembro</w:t>
      </w:r>
      <w:r w:rsidRPr="00EF73C0">
        <w:t xml:space="preserve"> de 202</w:t>
      </w:r>
      <w:r w:rsidR="00960F51">
        <w:t>4</w:t>
      </w:r>
      <w:r w:rsidR="00BC2262">
        <w:t>.</w:t>
      </w:r>
    </w:p>
    <w:p w14:paraId="24317D0C" w14:textId="76D3FE0B" w:rsidR="00FF19DD" w:rsidRDefault="00FF19DD" w:rsidP="00FF19DD">
      <w:pPr>
        <w:widowControl w:val="0"/>
        <w:tabs>
          <w:tab w:val="left" w:pos="720"/>
          <w:tab w:val="left" w:pos="1260"/>
          <w:tab w:val="left" w:pos="1800"/>
        </w:tabs>
        <w:jc w:val="both"/>
      </w:pPr>
    </w:p>
    <w:p w14:paraId="3DC5DF76" w14:textId="77777777" w:rsidR="00BC2262" w:rsidRDefault="00BC2262" w:rsidP="00FF19DD">
      <w:pPr>
        <w:widowControl w:val="0"/>
        <w:tabs>
          <w:tab w:val="left" w:pos="720"/>
          <w:tab w:val="left" w:pos="1260"/>
          <w:tab w:val="left" w:pos="1800"/>
        </w:tabs>
        <w:jc w:val="both"/>
      </w:pPr>
      <w:bookmarkStart w:id="1" w:name="_GoBack"/>
      <w:bookmarkEnd w:id="1"/>
    </w:p>
    <w:p w14:paraId="4F1B2910" w14:textId="534AB195" w:rsidR="00FF19DD" w:rsidRDefault="00FF19DD" w:rsidP="008F26DE">
      <w:pPr>
        <w:widowControl w:val="0"/>
        <w:tabs>
          <w:tab w:val="left" w:pos="720"/>
          <w:tab w:val="left" w:pos="5760"/>
        </w:tabs>
        <w:jc w:val="center"/>
        <w:rPr>
          <w:b/>
        </w:rPr>
      </w:pPr>
    </w:p>
    <w:p w14:paraId="2CF86ABF" w14:textId="7DB2CACD" w:rsidR="002804FF" w:rsidRPr="00EF73C0" w:rsidRDefault="002804FF" w:rsidP="008F26DE">
      <w:pPr>
        <w:widowControl w:val="0"/>
        <w:tabs>
          <w:tab w:val="left" w:pos="720"/>
          <w:tab w:val="left" w:pos="5760"/>
        </w:tabs>
        <w:jc w:val="center"/>
        <w:rPr>
          <w:b/>
        </w:rPr>
      </w:pPr>
      <w:r w:rsidRPr="00EF73C0">
        <w:rPr>
          <w:b/>
        </w:rPr>
        <w:t xml:space="preserve">Viviane Piva </w:t>
      </w:r>
    </w:p>
    <w:p w14:paraId="601A585C" w14:textId="77777777" w:rsidR="002804FF" w:rsidRPr="00EF73C0" w:rsidRDefault="008F26DE" w:rsidP="008F26DE">
      <w:pPr>
        <w:widowControl w:val="0"/>
        <w:tabs>
          <w:tab w:val="left" w:pos="720"/>
          <w:tab w:val="left" w:pos="5760"/>
        </w:tabs>
        <w:jc w:val="center"/>
      </w:pPr>
      <w:r w:rsidRPr="00EF73C0">
        <w:t>Diretor</w:t>
      </w:r>
      <w:r w:rsidR="002804FF" w:rsidRPr="00EF73C0">
        <w:t>a</w:t>
      </w:r>
      <w:r w:rsidRPr="00EF73C0">
        <w:t xml:space="preserve"> do Departamento</w:t>
      </w:r>
      <w:r w:rsidR="002804FF" w:rsidRPr="00EF73C0">
        <w:t xml:space="preserve"> de</w:t>
      </w:r>
    </w:p>
    <w:p w14:paraId="5827B4C9" w14:textId="77777777" w:rsidR="00960F51" w:rsidRDefault="008F26DE" w:rsidP="008F26DE">
      <w:pPr>
        <w:widowControl w:val="0"/>
        <w:tabs>
          <w:tab w:val="left" w:pos="720"/>
          <w:tab w:val="left" w:pos="5760"/>
        </w:tabs>
        <w:jc w:val="center"/>
      </w:pPr>
      <w:r w:rsidRPr="00EF73C0">
        <w:t xml:space="preserve"> </w:t>
      </w:r>
      <w:r w:rsidR="002804FF" w:rsidRPr="00EF73C0">
        <w:t xml:space="preserve">Convenio e Prestação de Contas   </w:t>
      </w:r>
    </w:p>
    <w:p w14:paraId="018D23A2" w14:textId="0E1E06BF" w:rsidR="00960F51" w:rsidRDefault="00960F51" w:rsidP="008F26DE">
      <w:pPr>
        <w:widowControl w:val="0"/>
        <w:tabs>
          <w:tab w:val="left" w:pos="720"/>
          <w:tab w:val="left" w:pos="5760"/>
        </w:tabs>
        <w:jc w:val="center"/>
      </w:pPr>
    </w:p>
    <w:p w14:paraId="2EF1C8EB" w14:textId="04194D36" w:rsidR="005268B1" w:rsidRDefault="005268B1" w:rsidP="005268B1">
      <w:pPr>
        <w:keepLines/>
        <w:tabs>
          <w:tab w:val="left" w:pos="7230"/>
          <w:tab w:val="left" w:pos="9072"/>
        </w:tabs>
        <w:jc w:val="center"/>
        <w:rPr>
          <w:rFonts w:ascii="Verdana" w:hAnsi="Verdana" w:cs="Tahoma"/>
          <w:b/>
          <w:u w:val="single"/>
        </w:rPr>
      </w:pPr>
    </w:p>
    <w:p w14:paraId="59B3C3DE" w14:textId="77777777" w:rsidR="00BC2262" w:rsidRPr="00B4025B" w:rsidRDefault="00BC2262" w:rsidP="005268B1">
      <w:pPr>
        <w:keepLines/>
        <w:tabs>
          <w:tab w:val="left" w:pos="7230"/>
          <w:tab w:val="left" w:pos="9072"/>
        </w:tabs>
        <w:jc w:val="center"/>
        <w:rPr>
          <w:rFonts w:ascii="Verdana" w:hAnsi="Verdana" w:cs="Tahoma"/>
          <w:b/>
          <w:u w:val="single"/>
        </w:rPr>
      </w:pPr>
    </w:p>
    <w:p w14:paraId="0CB5B505" w14:textId="77777777" w:rsidR="005268B1" w:rsidRPr="00B4025B" w:rsidRDefault="005268B1" w:rsidP="005268B1">
      <w:pPr>
        <w:keepLines/>
        <w:tabs>
          <w:tab w:val="left" w:pos="7230"/>
          <w:tab w:val="left" w:pos="9072"/>
        </w:tabs>
        <w:jc w:val="center"/>
        <w:rPr>
          <w:rFonts w:ascii="Verdana" w:hAnsi="Verdana" w:cs="Tahoma"/>
          <w:b/>
          <w:u w:val="single"/>
        </w:rPr>
      </w:pPr>
    </w:p>
    <w:p w14:paraId="31EE2588" w14:textId="77777777" w:rsidR="005268B1" w:rsidRPr="00EF73C0" w:rsidRDefault="005268B1" w:rsidP="005268B1">
      <w:pPr>
        <w:tabs>
          <w:tab w:val="left" w:pos="2880"/>
        </w:tabs>
        <w:jc w:val="center"/>
        <w:rPr>
          <w:b/>
        </w:rPr>
      </w:pPr>
      <w:r w:rsidRPr="00EF73C0">
        <w:rPr>
          <w:b/>
        </w:rPr>
        <w:t xml:space="preserve">Maria Aparecida </w:t>
      </w:r>
      <w:proofErr w:type="spellStart"/>
      <w:r w:rsidRPr="00EF73C0">
        <w:rPr>
          <w:b/>
        </w:rPr>
        <w:t>Dacal</w:t>
      </w:r>
      <w:proofErr w:type="spellEnd"/>
      <w:r w:rsidRPr="00EF73C0">
        <w:rPr>
          <w:b/>
        </w:rPr>
        <w:t xml:space="preserve"> </w:t>
      </w:r>
      <w:proofErr w:type="spellStart"/>
      <w:r w:rsidRPr="00EF73C0">
        <w:rPr>
          <w:b/>
        </w:rPr>
        <w:t>Coan</w:t>
      </w:r>
      <w:proofErr w:type="spellEnd"/>
    </w:p>
    <w:p w14:paraId="1822AC66" w14:textId="77777777" w:rsidR="005268B1" w:rsidRPr="00EF73C0" w:rsidRDefault="005268B1" w:rsidP="005268B1">
      <w:pPr>
        <w:tabs>
          <w:tab w:val="left" w:pos="2835"/>
        </w:tabs>
        <w:jc w:val="center"/>
      </w:pPr>
      <w:r w:rsidRPr="00EF73C0">
        <w:t>Secretária Municipal de Assistência Social</w:t>
      </w:r>
    </w:p>
    <w:p w14:paraId="053C7E4E" w14:textId="77777777" w:rsidR="005268B1" w:rsidRPr="00EF73C0" w:rsidRDefault="005268B1" w:rsidP="005268B1">
      <w:pPr>
        <w:widowControl w:val="0"/>
        <w:jc w:val="center"/>
      </w:pPr>
    </w:p>
    <w:sectPr w:rsidR="005268B1" w:rsidRPr="00EF73C0" w:rsidSect="00C62261">
      <w:headerReference w:type="default" r:id="rId15"/>
      <w:footerReference w:type="default" r:id="rId16"/>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3324" w14:textId="77777777" w:rsidR="00473631" w:rsidRDefault="00473631" w:rsidP="0093019C">
      <w:r>
        <w:separator/>
      </w:r>
    </w:p>
  </w:endnote>
  <w:endnote w:type="continuationSeparator" w:id="0">
    <w:p w14:paraId="1C80325C" w14:textId="77777777" w:rsidR="00473631" w:rsidRDefault="00473631"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E114CD" w:rsidRPr="007B2033" w:rsidRDefault="00A219A7" w:rsidP="005D0D7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1B82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E114CD" w:rsidRPr="007B2033" w:rsidRDefault="00A219A7" w:rsidP="005D0D7B">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531C" w14:textId="77777777" w:rsidR="00473631" w:rsidRDefault="00473631" w:rsidP="0093019C">
      <w:r>
        <w:separator/>
      </w:r>
    </w:p>
  </w:footnote>
  <w:footnote w:type="continuationSeparator" w:id="0">
    <w:p w14:paraId="7EE68B80" w14:textId="77777777" w:rsidR="00473631" w:rsidRDefault="00473631"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E114CD" w:rsidRPr="00A47371" w:rsidRDefault="00A219A7" w:rsidP="005D0D7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E114CD" w:rsidRPr="00A47371" w:rsidRDefault="00A219A7" w:rsidP="005D0D7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E114CD" w:rsidRDefault="00A219A7" w:rsidP="005D0D7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E114CD" w:rsidRDefault="00E114CD" w:rsidP="005D0D7B">
    <w:pPr>
      <w:pStyle w:val="Cabealho"/>
      <w:tabs>
        <w:tab w:val="clear" w:pos="4252"/>
        <w:tab w:val="clear" w:pos="8504"/>
      </w:tabs>
      <w:ind w:firstLine="1026"/>
      <w:rPr>
        <w:rFonts w:ascii="Verdana" w:hAnsi="Verdana" w:cs="Arial"/>
        <w:sz w:val="2"/>
        <w:szCs w:val="2"/>
      </w:rPr>
    </w:pPr>
  </w:p>
  <w:p w14:paraId="2342708D" w14:textId="77777777" w:rsidR="00E114CD" w:rsidRDefault="00E114CD" w:rsidP="005D0D7B">
    <w:pPr>
      <w:pStyle w:val="Cabealho"/>
      <w:tabs>
        <w:tab w:val="clear" w:pos="4252"/>
        <w:tab w:val="clear" w:pos="8504"/>
        <w:tab w:val="left" w:pos="7890"/>
      </w:tabs>
      <w:rPr>
        <w:rFonts w:ascii="Verdana" w:hAnsi="Verdana" w:cs="Arial"/>
        <w:sz w:val="2"/>
        <w:szCs w:val="2"/>
      </w:rPr>
    </w:pPr>
  </w:p>
  <w:p w14:paraId="46E4A7C4" w14:textId="77777777" w:rsidR="00E114CD" w:rsidRDefault="00A219A7" w:rsidP="005D0D7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E114CD" w:rsidRPr="009027E7" w:rsidRDefault="00A219A7" w:rsidP="005D0D7B">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E114CD" w:rsidRPr="009027E7" w:rsidRDefault="00A219A7" w:rsidP="005D0D7B">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E114CD" w:rsidRPr="00F46F6A" w:rsidRDefault="00A219A7" w:rsidP="005D0D7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C33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E114CD" w:rsidRPr="00957509" w:rsidRDefault="00A219A7" w:rsidP="005D0D7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74F3B"/>
    <w:multiLevelType w:val="multilevel"/>
    <w:tmpl w:val="8E12EE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41B7C"/>
    <w:rsid w:val="00053595"/>
    <w:rsid w:val="000975D5"/>
    <w:rsid w:val="000D5364"/>
    <w:rsid w:val="000D759E"/>
    <w:rsid w:val="00122FBC"/>
    <w:rsid w:val="0017668F"/>
    <w:rsid w:val="00185C86"/>
    <w:rsid w:val="00190EFD"/>
    <w:rsid w:val="001F7A66"/>
    <w:rsid w:val="00212A02"/>
    <w:rsid w:val="00220E7F"/>
    <w:rsid w:val="002804FF"/>
    <w:rsid w:val="0028172E"/>
    <w:rsid w:val="002A168C"/>
    <w:rsid w:val="002C0B9A"/>
    <w:rsid w:val="002D5ED1"/>
    <w:rsid w:val="002F75F1"/>
    <w:rsid w:val="003275E0"/>
    <w:rsid w:val="0037378D"/>
    <w:rsid w:val="00382508"/>
    <w:rsid w:val="003847C9"/>
    <w:rsid w:val="00394D45"/>
    <w:rsid w:val="003B0E6B"/>
    <w:rsid w:val="004018D1"/>
    <w:rsid w:val="0042012F"/>
    <w:rsid w:val="00442529"/>
    <w:rsid w:val="00472F15"/>
    <w:rsid w:val="00473631"/>
    <w:rsid w:val="005104C7"/>
    <w:rsid w:val="005268B1"/>
    <w:rsid w:val="005C3186"/>
    <w:rsid w:val="005D0152"/>
    <w:rsid w:val="005D0D7B"/>
    <w:rsid w:val="005E5A3E"/>
    <w:rsid w:val="0062268D"/>
    <w:rsid w:val="00636AE0"/>
    <w:rsid w:val="006475E1"/>
    <w:rsid w:val="006526FC"/>
    <w:rsid w:val="00665F52"/>
    <w:rsid w:val="00693DB3"/>
    <w:rsid w:val="006C2839"/>
    <w:rsid w:val="006F49E7"/>
    <w:rsid w:val="00730F2D"/>
    <w:rsid w:val="007637D4"/>
    <w:rsid w:val="007A3B6F"/>
    <w:rsid w:val="007D3DA4"/>
    <w:rsid w:val="00820CBE"/>
    <w:rsid w:val="00827FE8"/>
    <w:rsid w:val="00877806"/>
    <w:rsid w:val="008A76AE"/>
    <w:rsid w:val="008C7561"/>
    <w:rsid w:val="008C7775"/>
    <w:rsid w:val="008F26DE"/>
    <w:rsid w:val="0093019C"/>
    <w:rsid w:val="00953168"/>
    <w:rsid w:val="00960F51"/>
    <w:rsid w:val="00997BA2"/>
    <w:rsid w:val="00A219A7"/>
    <w:rsid w:val="00A7582A"/>
    <w:rsid w:val="00AC4E2C"/>
    <w:rsid w:val="00AF0322"/>
    <w:rsid w:val="00B4025B"/>
    <w:rsid w:val="00B44E2B"/>
    <w:rsid w:val="00B6125F"/>
    <w:rsid w:val="00B721E7"/>
    <w:rsid w:val="00B72B51"/>
    <w:rsid w:val="00BA56A5"/>
    <w:rsid w:val="00BC2262"/>
    <w:rsid w:val="00C62261"/>
    <w:rsid w:val="00CA7360"/>
    <w:rsid w:val="00CC0FAA"/>
    <w:rsid w:val="00D00B28"/>
    <w:rsid w:val="00D22140"/>
    <w:rsid w:val="00D53CDC"/>
    <w:rsid w:val="00DD26A7"/>
    <w:rsid w:val="00E114CD"/>
    <w:rsid w:val="00E327C8"/>
    <w:rsid w:val="00E73DF4"/>
    <w:rsid w:val="00E84FFF"/>
    <w:rsid w:val="00E86DF5"/>
    <w:rsid w:val="00E911AB"/>
    <w:rsid w:val="00EF73C0"/>
    <w:rsid w:val="00F25DCF"/>
    <w:rsid w:val="00F30027"/>
    <w:rsid w:val="00FA6979"/>
    <w:rsid w:val="00FC4A47"/>
    <w:rsid w:val="00FD3A00"/>
    <w:rsid w:val="00FF0E0A"/>
    <w:rsid w:val="00FF1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EF44"/>
  <w15:chartTrackingRefBased/>
  <w15:docId w15:val="{9C9381AF-A32A-49DB-925F-8E7939CC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E73DF4"/>
    <w:pPr>
      <w:spacing w:before="120" w:after="120" w:line="276" w:lineRule="auto"/>
      <w:jc w:val="both"/>
    </w:pPr>
    <w:rPr>
      <w:rFonts w:eastAsia="Arial"/>
      <w:lang w:eastAsia="en-US"/>
    </w:rPr>
  </w:style>
  <w:style w:type="paragraph" w:customStyle="1" w:styleId="Nivel3">
    <w:name w:val="Nivel 3"/>
    <w:basedOn w:val="Normal"/>
    <w:link w:val="Nivel3Char"/>
    <w:autoRedefine/>
    <w:qFormat/>
    <w:rsid w:val="00E73DF4"/>
    <w:pPr>
      <w:spacing w:before="120" w:after="120" w:line="276" w:lineRule="auto"/>
      <w:jc w:val="both"/>
    </w:pPr>
    <w:rPr>
      <w:rFonts w:eastAsiaTheme="minorEastAsia"/>
      <w:color w:val="000000"/>
      <w:lang w:eastAsia="en-US"/>
    </w:rPr>
  </w:style>
  <w:style w:type="paragraph" w:customStyle="1" w:styleId="Nivel4">
    <w:name w:val="Nivel 4"/>
    <w:basedOn w:val="Nivel3"/>
    <w:autoRedefine/>
    <w:qFormat/>
    <w:rsid w:val="00212A02"/>
    <w:pPr>
      <w:numPr>
        <w:ilvl w:val="3"/>
      </w:numPr>
      <w:tabs>
        <w:tab w:val="num" w:pos="360"/>
      </w:tabs>
      <w:ind w:left="567"/>
    </w:pPr>
    <w:rPr>
      <w:color w:val="auto"/>
    </w:rPr>
  </w:style>
  <w:style w:type="paragraph" w:customStyle="1" w:styleId="Nivel5">
    <w:name w:val="Nivel 5"/>
    <w:basedOn w:val="Nivel4"/>
    <w:autoRedefine/>
    <w:qFormat/>
    <w:rsid w:val="00212A02"/>
    <w:pPr>
      <w:numPr>
        <w:ilvl w:val="4"/>
      </w:numPr>
      <w:tabs>
        <w:tab w:val="num" w:pos="360"/>
      </w:tabs>
      <w:ind w:left="851"/>
    </w:pPr>
  </w:style>
  <w:style w:type="character" w:customStyle="1" w:styleId="Nivel2Char">
    <w:name w:val="Nivel 2 Char"/>
    <w:basedOn w:val="Fontepargpadro"/>
    <w:link w:val="Nivel2"/>
    <w:locked/>
    <w:rsid w:val="00E73DF4"/>
    <w:rPr>
      <w:rFonts w:ascii="Times New Roman" w:eastAsia="Arial" w:hAnsi="Times New Roman" w:cs="Times New Roman"/>
      <w:sz w:val="24"/>
      <w:szCs w:val="24"/>
    </w:rPr>
  </w:style>
  <w:style w:type="character" w:customStyle="1" w:styleId="Nivel3Char">
    <w:name w:val="Nivel 3 Char"/>
    <w:basedOn w:val="Fontepargpadro"/>
    <w:link w:val="Nivel3"/>
    <w:rsid w:val="00E73DF4"/>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190EFD"/>
    <w:rPr>
      <w:rFonts w:ascii="Segoe UI" w:hAnsi="Segoe UI" w:cs="Segoe UI"/>
      <w:sz w:val="18"/>
      <w:szCs w:val="18"/>
    </w:rPr>
  </w:style>
  <w:style w:type="character" w:customStyle="1" w:styleId="TextodebaloChar">
    <w:name w:val="Texto de balão Char"/>
    <w:basedOn w:val="Fontepargpadro"/>
    <w:link w:val="Textodebalo"/>
    <w:uiPriority w:val="99"/>
    <w:semiHidden/>
    <w:rsid w:val="00190EFD"/>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economia/pt-br/assuntos/drei/legislacao/arquivos/legislacoes-federais/indrei7720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4EE27-2C7A-40AC-9D84-8F54B0A4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3379</Words>
  <Characters>18252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cp:lastPrinted>2024-11-29T12:28:00Z</cp:lastPrinted>
  <dcterms:created xsi:type="dcterms:W3CDTF">2024-10-17T11:27:00Z</dcterms:created>
  <dcterms:modified xsi:type="dcterms:W3CDTF">2024-12-03T15:14:00Z</dcterms:modified>
</cp:coreProperties>
</file>