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74" w:rsidRPr="0098623D" w:rsidRDefault="0098623D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>Contrato nº 0</w:t>
      </w:r>
      <w:r w:rsidR="002B15F6">
        <w:rPr>
          <w:rFonts w:ascii="Times New Roman" w:hAnsi="Times New Roman" w:cs="Times New Roman"/>
          <w:sz w:val="20"/>
          <w:szCs w:val="20"/>
        </w:rPr>
        <w:t>99</w:t>
      </w:r>
      <w:r w:rsidR="00ED16BB" w:rsidRPr="0098623D">
        <w:rPr>
          <w:rFonts w:ascii="Times New Roman" w:hAnsi="Times New Roman" w:cs="Times New Roman"/>
          <w:sz w:val="20"/>
          <w:szCs w:val="20"/>
        </w:rPr>
        <w:t>/2016</w:t>
      </w:r>
    </w:p>
    <w:p w:rsidR="00F16D74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>Processo</w:t>
      </w:r>
      <w:r w:rsidR="00071F2D" w:rsidRPr="0098623D">
        <w:rPr>
          <w:rFonts w:ascii="Times New Roman" w:hAnsi="Times New Roman" w:cs="Times New Roman"/>
          <w:sz w:val="20"/>
          <w:szCs w:val="20"/>
        </w:rPr>
        <w:t xml:space="preserve"> </w:t>
      </w:r>
      <w:r w:rsidR="002B15F6">
        <w:rPr>
          <w:rFonts w:ascii="Times New Roman" w:hAnsi="Times New Roman" w:cs="Times New Roman"/>
          <w:sz w:val="20"/>
          <w:szCs w:val="20"/>
        </w:rPr>
        <w:t>–</w:t>
      </w:r>
      <w:r w:rsidR="00071F2D" w:rsidRPr="0098623D">
        <w:rPr>
          <w:rFonts w:ascii="Times New Roman" w:hAnsi="Times New Roman" w:cs="Times New Roman"/>
          <w:sz w:val="20"/>
          <w:szCs w:val="20"/>
        </w:rPr>
        <w:t xml:space="preserve"> </w:t>
      </w:r>
      <w:r w:rsidR="002B15F6">
        <w:rPr>
          <w:rFonts w:ascii="Times New Roman" w:hAnsi="Times New Roman" w:cs="Times New Roman"/>
          <w:sz w:val="20"/>
          <w:szCs w:val="20"/>
        </w:rPr>
        <w:t xml:space="preserve">Inexigibilidade </w:t>
      </w:r>
      <w:r w:rsidRPr="0098623D">
        <w:rPr>
          <w:rFonts w:ascii="Times New Roman" w:hAnsi="Times New Roman" w:cs="Times New Roman"/>
          <w:sz w:val="20"/>
          <w:szCs w:val="20"/>
        </w:rPr>
        <w:t>nº 0</w:t>
      </w:r>
      <w:r w:rsidR="002B15F6">
        <w:rPr>
          <w:rFonts w:ascii="Times New Roman" w:hAnsi="Times New Roman" w:cs="Times New Roman"/>
          <w:sz w:val="20"/>
          <w:szCs w:val="20"/>
        </w:rPr>
        <w:t>01</w:t>
      </w:r>
      <w:r w:rsidRPr="0098623D">
        <w:rPr>
          <w:rFonts w:ascii="Times New Roman" w:hAnsi="Times New Roman" w:cs="Times New Roman"/>
          <w:sz w:val="20"/>
          <w:szCs w:val="20"/>
        </w:rPr>
        <w:t>/201</w:t>
      </w:r>
      <w:r w:rsidR="00ED16BB" w:rsidRPr="0098623D">
        <w:rPr>
          <w:rFonts w:ascii="Times New Roman" w:hAnsi="Times New Roman" w:cs="Times New Roman"/>
          <w:sz w:val="20"/>
          <w:szCs w:val="20"/>
        </w:rPr>
        <w:t>6</w:t>
      </w:r>
    </w:p>
    <w:p w:rsidR="00F16D74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 xml:space="preserve">Partes: Prefeitura </w:t>
      </w:r>
      <w:r w:rsidR="002B15F6">
        <w:rPr>
          <w:rFonts w:ascii="Times New Roman" w:hAnsi="Times New Roman" w:cs="Times New Roman"/>
          <w:sz w:val="20"/>
          <w:szCs w:val="20"/>
        </w:rPr>
        <w:t>do Município</w:t>
      </w:r>
      <w:r w:rsidRPr="0098623D">
        <w:rPr>
          <w:rFonts w:ascii="Times New Roman" w:hAnsi="Times New Roman" w:cs="Times New Roman"/>
          <w:sz w:val="20"/>
          <w:szCs w:val="20"/>
        </w:rPr>
        <w:t xml:space="preserve"> de Eldorado/MS e a </w:t>
      </w:r>
      <w:r w:rsidR="00300BA6">
        <w:rPr>
          <w:rFonts w:ascii="Times New Roman" w:hAnsi="Times New Roman" w:cs="Times New Roman"/>
          <w:sz w:val="20"/>
          <w:szCs w:val="20"/>
        </w:rPr>
        <w:t>empresa</w:t>
      </w:r>
      <w:r w:rsidR="00951B2F" w:rsidRPr="0098623D">
        <w:rPr>
          <w:rFonts w:ascii="Times New Roman" w:hAnsi="Times New Roman" w:cs="Times New Roman"/>
          <w:sz w:val="20"/>
          <w:szCs w:val="20"/>
        </w:rPr>
        <w:t xml:space="preserve"> </w:t>
      </w:r>
      <w:r w:rsidR="002B15F6">
        <w:rPr>
          <w:rFonts w:ascii="Times New Roman" w:hAnsi="Times New Roman" w:cs="Times New Roman"/>
          <w:sz w:val="20"/>
          <w:szCs w:val="20"/>
        </w:rPr>
        <w:t>KODAMA ASSESSORIA CONTÁBIL EIRELI - EPP</w:t>
      </w:r>
      <w:r w:rsidR="00300BA6">
        <w:rPr>
          <w:rFonts w:ascii="Times New Roman" w:hAnsi="Times New Roman" w:cs="Times New Roman"/>
          <w:sz w:val="20"/>
          <w:szCs w:val="20"/>
        </w:rPr>
        <w:t>.</w:t>
      </w:r>
    </w:p>
    <w:p w:rsidR="00F16D74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 xml:space="preserve">Objeto: </w:t>
      </w:r>
      <w:r w:rsidR="002B15F6" w:rsidRPr="002B15F6">
        <w:rPr>
          <w:rFonts w:ascii="Times New Roman" w:hAnsi="Times New Roman" w:cs="Times New Roman"/>
          <w:sz w:val="20"/>
          <w:szCs w:val="20"/>
        </w:rPr>
        <w:t>Contratação de empresa de prestação de serviços de auditoria e assessoria operacional sobre recuperação de créditos previdenciários assim como elaboração e acompanhamento dos processos de autuação fi</w:t>
      </w:r>
      <w:r w:rsidR="002B15F6">
        <w:rPr>
          <w:rFonts w:ascii="Times New Roman" w:hAnsi="Times New Roman" w:cs="Times New Roman"/>
          <w:sz w:val="20"/>
          <w:szCs w:val="20"/>
        </w:rPr>
        <w:t>scal deste município perante a D</w:t>
      </w:r>
      <w:r w:rsidR="002B15F6" w:rsidRPr="002B15F6">
        <w:rPr>
          <w:rFonts w:ascii="Times New Roman" w:hAnsi="Times New Roman" w:cs="Times New Roman"/>
          <w:sz w:val="20"/>
          <w:szCs w:val="20"/>
        </w:rPr>
        <w:t xml:space="preserve">elegacia da </w:t>
      </w:r>
      <w:r w:rsidR="002B15F6">
        <w:rPr>
          <w:rFonts w:ascii="Times New Roman" w:hAnsi="Times New Roman" w:cs="Times New Roman"/>
          <w:sz w:val="20"/>
          <w:szCs w:val="20"/>
        </w:rPr>
        <w:t>R</w:t>
      </w:r>
      <w:r w:rsidR="002B15F6" w:rsidRPr="002B15F6">
        <w:rPr>
          <w:rFonts w:ascii="Times New Roman" w:hAnsi="Times New Roman" w:cs="Times New Roman"/>
          <w:sz w:val="20"/>
          <w:szCs w:val="20"/>
        </w:rPr>
        <w:t xml:space="preserve">eceita </w:t>
      </w:r>
      <w:r w:rsidR="002B15F6">
        <w:rPr>
          <w:rFonts w:ascii="Times New Roman" w:hAnsi="Times New Roman" w:cs="Times New Roman"/>
          <w:sz w:val="20"/>
          <w:szCs w:val="20"/>
        </w:rPr>
        <w:t>F</w:t>
      </w:r>
      <w:r w:rsidR="002B15F6" w:rsidRPr="002B15F6">
        <w:rPr>
          <w:rFonts w:ascii="Times New Roman" w:hAnsi="Times New Roman" w:cs="Times New Roman"/>
          <w:sz w:val="20"/>
          <w:szCs w:val="20"/>
        </w:rPr>
        <w:t xml:space="preserve">ederal do </w:t>
      </w:r>
      <w:r w:rsidR="002B15F6">
        <w:rPr>
          <w:rFonts w:ascii="Times New Roman" w:hAnsi="Times New Roman" w:cs="Times New Roman"/>
          <w:sz w:val="20"/>
          <w:szCs w:val="20"/>
        </w:rPr>
        <w:t>B</w:t>
      </w:r>
      <w:r w:rsidR="002B15F6" w:rsidRPr="002B15F6">
        <w:rPr>
          <w:rFonts w:ascii="Times New Roman" w:hAnsi="Times New Roman" w:cs="Times New Roman"/>
          <w:sz w:val="20"/>
          <w:szCs w:val="20"/>
        </w:rPr>
        <w:t xml:space="preserve">rasil e ao </w:t>
      </w:r>
      <w:r w:rsidR="002B15F6">
        <w:rPr>
          <w:rFonts w:ascii="Times New Roman" w:hAnsi="Times New Roman" w:cs="Times New Roman"/>
          <w:sz w:val="20"/>
          <w:szCs w:val="20"/>
        </w:rPr>
        <w:t>C</w:t>
      </w:r>
      <w:r w:rsidR="002B15F6" w:rsidRPr="002B15F6">
        <w:rPr>
          <w:rFonts w:ascii="Times New Roman" w:hAnsi="Times New Roman" w:cs="Times New Roman"/>
          <w:sz w:val="20"/>
          <w:szCs w:val="20"/>
        </w:rPr>
        <w:t xml:space="preserve">onselho </w:t>
      </w:r>
      <w:r w:rsidR="002B15F6">
        <w:rPr>
          <w:rFonts w:ascii="Times New Roman" w:hAnsi="Times New Roman" w:cs="Times New Roman"/>
          <w:sz w:val="20"/>
          <w:szCs w:val="20"/>
        </w:rPr>
        <w:t>Administrativo de R</w:t>
      </w:r>
      <w:r w:rsidR="002B15F6" w:rsidRPr="002B15F6">
        <w:rPr>
          <w:rFonts w:ascii="Times New Roman" w:hAnsi="Times New Roman" w:cs="Times New Roman"/>
          <w:sz w:val="20"/>
          <w:szCs w:val="20"/>
        </w:rPr>
        <w:t xml:space="preserve">ecursos </w:t>
      </w:r>
      <w:r w:rsidR="002B15F6">
        <w:rPr>
          <w:rFonts w:ascii="Times New Roman" w:hAnsi="Times New Roman" w:cs="Times New Roman"/>
          <w:sz w:val="20"/>
          <w:szCs w:val="20"/>
        </w:rPr>
        <w:t>F</w:t>
      </w:r>
      <w:r w:rsidR="002B15F6" w:rsidRPr="002B15F6">
        <w:rPr>
          <w:rFonts w:ascii="Times New Roman" w:hAnsi="Times New Roman" w:cs="Times New Roman"/>
          <w:sz w:val="20"/>
          <w:szCs w:val="20"/>
        </w:rPr>
        <w:t>iscais.</w:t>
      </w:r>
    </w:p>
    <w:p w:rsidR="004225A9" w:rsidRPr="0098623D" w:rsidRDefault="004225A9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 03.01.04.122.301-2.005-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3.3.90.39.00 - 100000</w:t>
      </w:r>
    </w:p>
    <w:p w:rsidR="00F16D74" w:rsidRPr="0098623D" w:rsidRDefault="00300BA6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F16D74" w:rsidRPr="0098623D">
        <w:rPr>
          <w:rFonts w:ascii="Times New Roman" w:hAnsi="Times New Roman" w:cs="Times New Roman"/>
          <w:sz w:val="20"/>
          <w:szCs w:val="20"/>
        </w:rPr>
        <w:t xml:space="preserve">alor: R$ </w:t>
      </w:r>
      <w:r w:rsidR="002B15F6">
        <w:rPr>
          <w:rFonts w:ascii="Times New Roman" w:hAnsi="Times New Roman" w:cs="Times New Roman"/>
          <w:sz w:val="20"/>
          <w:szCs w:val="20"/>
        </w:rPr>
        <w:t>150.00</w:t>
      </w:r>
      <w:r w:rsidR="00ED16BB" w:rsidRPr="0098623D">
        <w:rPr>
          <w:rFonts w:ascii="Times New Roman" w:hAnsi="Times New Roman" w:cs="Times New Roman"/>
          <w:sz w:val="20"/>
          <w:szCs w:val="20"/>
        </w:rPr>
        <w:t>0,00</w:t>
      </w:r>
      <w:r w:rsidR="00951B2F" w:rsidRPr="0098623D">
        <w:rPr>
          <w:rFonts w:ascii="Times New Roman" w:hAnsi="Times New Roman" w:cs="Times New Roman"/>
          <w:sz w:val="20"/>
          <w:szCs w:val="20"/>
        </w:rPr>
        <w:t xml:space="preserve"> (</w:t>
      </w:r>
      <w:r w:rsidR="002B15F6">
        <w:rPr>
          <w:rFonts w:ascii="Times New Roman" w:hAnsi="Times New Roman" w:cs="Times New Roman"/>
          <w:sz w:val="20"/>
          <w:szCs w:val="20"/>
        </w:rPr>
        <w:t>cento e cinquenta</w:t>
      </w:r>
      <w:r w:rsidR="0098623D" w:rsidRPr="0098623D">
        <w:rPr>
          <w:rFonts w:ascii="Times New Roman" w:hAnsi="Times New Roman" w:cs="Times New Roman"/>
          <w:sz w:val="20"/>
          <w:szCs w:val="20"/>
        </w:rPr>
        <w:t xml:space="preserve"> mil</w:t>
      </w:r>
      <w:r w:rsidR="00951B2F" w:rsidRPr="0098623D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F16D74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2B15F6">
        <w:rPr>
          <w:rFonts w:ascii="Times New Roman" w:hAnsi="Times New Roman" w:cs="Times New Roman"/>
          <w:sz w:val="20"/>
          <w:szCs w:val="20"/>
        </w:rPr>
        <w:t>22</w:t>
      </w:r>
      <w:r w:rsidRPr="0098623D">
        <w:rPr>
          <w:rFonts w:ascii="Times New Roman" w:hAnsi="Times New Roman" w:cs="Times New Roman"/>
          <w:sz w:val="20"/>
          <w:szCs w:val="20"/>
        </w:rPr>
        <w:t>/0</w:t>
      </w:r>
      <w:r w:rsidR="002B15F6">
        <w:rPr>
          <w:rFonts w:ascii="Times New Roman" w:hAnsi="Times New Roman" w:cs="Times New Roman"/>
          <w:sz w:val="20"/>
          <w:szCs w:val="20"/>
        </w:rPr>
        <w:t>9</w:t>
      </w:r>
      <w:r w:rsidRPr="0098623D">
        <w:rPr>
          <w:rFonts w:ascii="Times New Roman" w:hAnsi="Times New Roman" w:cs="Times New Roman"/>
          <w:sz w:val="20"/>
          <w:szCs w:val="20"/>
        </w:rPr>
        <w:t>/201</w:t>
      </w:r>
      <w:r w:rsidR="00ED16BB" w:rsidRPr="0098623D">
        <w:rPr>
          <w:rFonts w:ascii="Times New Roman" w:hAnsi="Times New Roman" w:cs="Times New Roman"/>
          <w:sz w:val="20"/>
          <w:szCs w:val="20"/>
        </w:rPr>
        <w:t>6</w:t>
      </w:r>
      <w:r w:rsidRPr="0098623D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98623D">
        <w:rPr>
          <w:rFonts w:ascii="Times New Roman" w:hAnsi="Times New Roman" w:cs="Times New Roman"/>
          <w:sz w:val="20"/>
          <w:szCs w:val="20"/>
        </w:rPr>
        <w:t>a</w:t>
      </w:r>
      <w:r w:rsidRPr="0098623D">
        <w:rPr>
          <w:rFonts w:ascii="Times New Roman" w:hAnsi="Times New Roman" w:cs="Times New Roman"/>
          <w:sz w:val="20"/>
          <w:szCs w:val="20"/>
        </w:rPr>
        <w:t xml:space="preserve"> </w:t>
      </w:r>
      <w:r w:rsidR="00300BA6">
        <w:rPr>
          <w:rFonts w:ascii="Times New Roman" w:hAnsi="Times New Roman" w:cs="Times New Roman"/>
          <w:sz w:val="20"/>
          <w:szCs w:val="20"/>
        </w:rPr>
        <w:t>2</w:t>
      </w:r>
      <w:r w:rsidR="002B15F6">
        <w:rPr>
          <w:rFonts w:ascii="Times New Roman" w:hAnsi="Times New Roman" w:cs="Times New Roman"/>
          <w:sz w:val="20"/>
          <w:szCs w:val="20"/>
        </w:rPr>
        <w:t>1</w:t>
      </w:r>
      <w:r w:rsidRPr="0098623D">
        <w:rPr>
          <w:rFonts w:ascii="Times New Roman" w:hAnsi="Times New Roman" w:cs="Times New Roman"/>
          <w:sz w:val="20"/>
          <w:szCs w:val="20"/>
        </w:rPr>
        <w:t>/</w:t>
      </w:r>
      <w:r w:rsidR="002B15F6">
        <w:rPr>
          <w:rFonts w:ascii="Times New Roman" w:hAnsi="Times New Roman" w:cs="Times New Roman"/>
          <w:sz w:val="20"/>
          <w:szCs w:val="20"/>
        </w:rPr>
        <w:t>12</w:t>
      </w:r>
      <w:r w:rsidRPr="0098623D">
        <w:rPr>
          <w:rFonts w:ascii="Times New Roman" w:hAnsi="Times New Roman" w:cs="Times New Roman"/>
          <w:sz w:val="20"/>
          <w:szCs w:val="20"/>
        </w:rPr>
        <w:t>/201</w:t>
      </w:r>
      <w:r w:rsidR="00ED16BB" w:rsidRPr="0098623D">
        <w:rPr>
          <w:rFonts w:ascii="Times New Roman" w:hAnsi="Times New Roman" w:cs="Times New Roman"/>
          <w:sz w:val="20"/>
          <w:szCs w:val="20"/>
        </w:rPr>
        <w:t>6</w:t>
      </w:r>
    </w:p>
    <w:p w:rsidR="00F16D74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2B15F6">
        <w:rPr>
          <w:rFonts w:ascii="Times New Roman" w:hAnsi="Times New Roman" w:cs="Times New Roman"/>
          <w:sz w:val="20"/>
          <w:szCs w:val="20"/>
        </w:rPr>
        <w:t>22</w:t>
      </w:r>
      <w:r w:rsidRPr="0098623D">
        <w:rPr>
          <w:rFonts w:ascii="Times New Roman" w:hAnsi="Times New Roman" w:cs="Times New Roman"/>
          <w:sz w:val="20"/>
          <w:szCs w:val="20"/>
        </w:rPr>
        <w:t>/0</w:t>
      </w:r>
      <w:r w:rsidR="002B15F6">
        <w:rPr>
          <w:rFonts w:ascii="Times New Roman" w:hAnsi="Times New Roman" w:cs="Times New Roman"/>
          <w:sz w:val="20"/>
          <w:szCs w:val="20"/>
        </w:rPr>
        <w:t>9</w:t>
      </w:r>
      <w:r w:rsidR="00ED16BB" w:rsidRPr="0098623D">
        <w:rPr>
          <w:rFonts w:ascii="Times New Roman" w:hAnsi="Times New Roman" w:cs="Times New Roman"/>
          <w:sz w:val="20"/>
          <w:szCs w:val="20"/>
        </w:rPr>
        <w:t>/2016</w:t>
      </w:r>
    </w:p>
    <w:p w:rsidR="00951B2F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>Fundamento Legal: Lei nº 8.666/93</w:t>
      </w:r>
      <w:r w:rsidR="002B15F6">
        <w:rPr>
          <w:rFonts w:ascii="Times New Roman" w:hAnsi="Times New Roman" w:cs="Times New Roman"/>
          <w:sz w:val="20"/>
          <w:szCs w:val="20"/>
        </w:rPr>
        <w:t>, Art. 25</w:t>
      </w:r>
      <w:r w:rsidR="00300BA6">
        <w:rPr>
          <w:rFonts w:ascii="Times New Roman" w:hAnsi="Times New Roman" w:cs="Times New Roman"/>
          <w:sz w:val="20"/>
          <w:szCs w:val="20"/>
        </w:rPr>
        <w:t>, Inciso II</w:t>
      </w:r>
      <w:r w:rsidR="002B15F6">
        <w:rPr>
          <w:rFonts w:ascii="Times New Roman" w:hAnsi="Times New Roman" w:cs="Times New Roman"/>
          <w:sz w:val="20"/>
          <w:szCs w:val="20"/>
        </w:rPr>
        <w:t xml:space="preserve"> cc. Art. 13, Inciso III</w:t>
      </w:r>
      <w:r w:rsidR="00300BA6">
        <w:rPr>
          <w:rFonts w:ascii="Times New Roman" w:hAnsi="Times New Roman" w:cs="Times New Roman"/>
          <w:sz w:val="20"/>
          <w:szCs w:val="20"/>
        </w:rPr>
        <w:t>.</w:t>
      </w:r>
    </w:p>
    <w:p w:rsidR="00FA3DA9" w:rsidRPr="0098623D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623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8623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8623D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2B15F6">
        <w:rPr>
          <w:rFonts w:ascii="Times New Roman" w:hAnsi="Times New Roman" w:cs="Times New Roman"/>
          <w:sz w:val="20"/>
          <w:szCs w:val="20"/>
        </w:rPr>
        <w:t xml:space="preserve">Luiz </w:t>
      </w:r>
      <w:proofErr w:type="spellStart"/>
      <w:r w:rsidR="002B15F6">
        <w:rPr>
          <w:rFonts w:ascii="Times New Roman" w:hAnsi="Times New Roman" w:cs="Times New Roman"/>
          <w:sz w:val="20"/>
          <w:szCs w:val="20"/>
        </w:rPr>
        <w:t>Yoji</w:t>
      </w:r>
      <w:proofErr w:type="spellEnd"/>
      <w:r w:rsidR="002B15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15F6">
        <w:rPr>
          <w:rFonts w:ascii="Times New Roman" w:hAnsi="Times New Roman" w:cs="Times New Roman"/>
          <w:sz w:val="20"/>
          <w:szCs w:val="20"/>
        </w:rPr>
        <w:t>Kodama</w:t>
      </w:r>
      <w:proofErr w:type="spellEnd"/>
      <w:r w:rsidRPr="0098623D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98623D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FA3DA9" w:rsidRPr="00986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74"/>
    <w:rsid w:val="00071F2D"/>
    <w:rsid w:val="002B15F6"/>
    <w:rsid w:val="00300BA6"/>
    <w:rsid w:val="00407935"/>
    <w:rsid w:val="004225A9"/>
    <w:rsid w:val="006E58E7"/>
    <w:rsid w:val="00940642"/>
    <w:rsid w:val="00951B2F"/>
    <w:rsid w:val="0098623D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3</cp:revision>
  <dcterms:created xsi:type="dcterms:W3CDTF">2016-09-23T14:01:00Z</dcterms:created>
  <dcterms:modified xsi:type="dcterms:W3CDTF">2016-09-23T14:08:00Z</dcterms:modified>
</cp:coreProperties>
</file>