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D9" w:rsidRPr="0055463C" w:rsidRDefault="00E306C7" w:rsidP="00B85BD9">
      <w:pPr>
        <w:shd w:val="clear" w:color="auto" w:fill="DFDFDF"/>
        <w:ind w:right="-1"/>
        <w:jc w:val="center"/>
        <w:rPr>
          <w:rFonts w:ascii="Verdana" w:eastAsia="Arial Unicode MS" w:hAnsi="Verdana"/>
          <w:b/>
          <w:bCs/>
          <w:spacing w:val="-10"/>
        </w:rPr>
      </w:pPr>
      <w:r w:rsidRPr="0055463C">
        <w:rPr>
          <w:rFonts w:ascii="Verdana" w:eastAsia="Arial Unicode MS" w:hAnsi="Verdana"/>
          <w:b/>
          <w:bCs/>
          <w:spacing w:val="-10"/>
        </w:rPr>
        <w:t>PROCESSO ADMINISTRATIVO Nº 001/2014</w:t>
      </w:r>
    </w:p>
    <w:p w:rsidR="00B85BD9" w:rsidRPr="0055463C" w:rsidRDefault="00E306C7" w:rsidP="00B85BD9">
      <w:pPr>
        <w:shd w:val="clear" w:color="auto" w:fill="DFDFDF"/>
        <w:ind w:right="-1"/>
        <w:jc w:val="center"/>
        <w:rPr>
          <w:rFonts w:ascii="Verdana" w:eastAsia="Arial Unicode MS" w:hAnsi="Verdana"/>
          <w:spacing w:val="-10"/>
        </w:rPr>
      </w:pPr>
      <w:r w:rsidRPr="0055463C">
        <w:rPr>
          <w:rFonts w:ascii="Verdana" w:eastAsia="Arial Unicode MS" w:hAnsi="Verdana"/>
          <w:b/>
          <w:bCs/>
          <w:spacing w:val="-10"/>
        </w:rPr>
        <w:t>PREGÃO PRESENCIAL</w:t>
      </w:r>
      <w:r w:rsidR="0067410A" w:rsidRPr="0055463C">
        <w:rPr>
          <w:rFonts w:ascii="Verdana" w:eastAsia="Arial Unicode MS" w:hAnsi="Verdana"/>
          <w:b/>
          <w:bCs/>
          <w:spacing w:val="-10"/>
        </w:rPr>
        <w:t xml:space="preserve"> (SRP) </w:t>
      </w:r>
      <w:r w:rsidRPr="0055463C">
        <w:rPr>
          <w:rFonts w:ascii="Verdana" w:eastAsia="Arial Unicode MS" w:hAnsi="Verdana"/>
          <w:b/>
          <w:bCs/>
          <w:spacing w:val="-10"/>
        </w:rPr>
        <w:t>Nº 001/2014</w:t>
      </w:r>
    </w:p>
    <w:p w:rsidR="00B85BD9" w:rsidRPr="0055463C" w:rsidRDefault="00B85BD9" w:rsidP="00B85BD9">
      <w:pPr>
        <w:pStyle w:val="Ttulo"/>
        <w:ind w:right="-1"/>
        <w:rPr>
          <w:rFonts w:ascii="Verdana" w:eastAsia="Arial Unicode MS" w:hAnsi="Verdana"/>
          <w:spacing w:val="-10"/>
          <w:sz w:val="20"/>
          <w:szCs w:val="20"/>
        </w:rPr>
      </w:pPr>
    </w:p>
    <w:p w:rsidR="00B85BD9" w:rsidRPr="0055463C" w:rsidRDefault="00B85BD9" w:rsidP="00B85BD9">
      <w:pPr>
        <w:pStyle w:val="Ttulo"/>
        <w:ind w:right="-1"/>
        <w:rPr>
          <w:rFonts w:ascii="Verdana" w:eastAsia="Arial Unicode MS" w:hAnsi="Verdana"/>
          <w:spacing w:val="-10"/>
          <w:sz w:val="20"/>
          <w:szCs w:val="20"/>
          <w:u w:val="single"/>
        </w:rPr>
      </w:pPr>
      <w:r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 xml:space="preserve">CONTRATO ADMINISTRATIVO Nº </w:t>
      </w:r>
      <w:r w:rsidR="00E306C7"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>0</w:t>
      </w:r>
      <w:r w:rsidR="00AC55B7"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>3</w:t>
      </w:r>
      <w:r w:rsidR="00321110">
        <w:rPr>
          <w:rFonts w:ascii="Verdana" w:eastAsia="Arial Unicode MS" w:hAnsi="Verdana"/>
          <w:spacing w:val="-10"/>
          <w:sz w:val="20"/>
          <w:szCs w:val="20"/>
          <w:u w:val="single"/>
        </w:rPr>
        <w:t>3</w:t>
      </w:r>
      <w:r w:rsidRPr="0055463C">
        <w:rPr>
          <w:rFonts w:ascii="Verdana" w:eastAsia="Arial Unicode MS" w:hAnsi="Verdana"/>
          <w:spacing w:val="-10"/>
          <w:sz w:val="20"/>
          <w:szCs w:val="20"/>
          <w:u w:val="single"/>
        </w:rPr>
        <w:t>/2014</w:t>
      </w:r>
    </w:p>
    <w:p w:rsidR="00B85BD9" w:rsidRPr="009E4D9D" w:rsidRDefault="00B85BD9" w:rsidP="00B85BD9">
      <w:pPr>
        <w:pStyle w:val="Ttulo"/>
        <w:ind w:right="-1"/>
        <w:rPr>
          <w:rFonts w:ascii="Verdana" w:eastAsia="Arial Unicode MS" w:hAnsi="Verdana"/>
          <w:b w:val="0"/>
          <w:spacing w:val="-10"/>
        </w:rPr>
      </w:pPr>
    </w:p>
    <w:p w:rsidR="009E4D9D" w:rsidRPr="009E4D9D" w:rsidRDefault="009E4D9D" w:rsidP="009E4D9D">
      <w:pPr>
        <w:widowControl w:val="0"/>
        <w:ind w:left="5040"/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 xml:space="preserve">CONTRATO QUE ENTRE SI CELEBRAM A PREFEITURA DO MUNICÍPIO DE ELDORADO/MS, E A EMPRESA </w:t>
      </w:r>
      <w:r w:rsidR="00035EF9">
        <w:rPr>
          <w:rFonts w:ascii="Verdana" w:hAnsi="Verdana" w:cs="Tahoma"/>
          <w:b/>
        </w:rPr>
        <w:t>CIRU</w:t>
      </w:r>
      <w:r w:rsidR="00321110">
        <w:rPr>
          <w:rFonts w:ascii="Verdana" w:hAnsi="Verdana" w:cs="Tahoma"/>
          <w:b/>
        </w:rPr>
        <w:t>RGICA PARANÁ DISTRIBUIDORA DE EQUIPAMENTOS LTDA</w:t>
      </w:r>
      <w:r w:rsidRPr="009E4D9D">
        <w:rPr>
          <w:rFonts w:ascii="Verdana" w:hAnsi="Verdana" w:cs="Tahoma"/>
          <w:b/>
        </w:rPr>
        <w:t>.</w:t>
      </w:r>
    </w:p>
    <w:p w:rsidR="009E4D9D" w:rsidRPr="009E4D9D" w:rsidRDefault="009E4D9D" w:rsidP="009E4D9D">
      <w:pPr>
        <w:widowControl w:val="0"/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 xml:space="preserve">CONTRATANTES: "PREFEITURA DO MUNICÍPIO DE ELDORADO/MS, Pessoa Jurídica de Direito Público Interno com sede na Av. Tancredo de Almeida Neves, 1191, inscrita no CNPJ sob o nº 03.741.675/0001-80, doravante denominada CONTRATANTE e a empresa </w:t>
      </w:r>
      <w:r w:rsidR="00321110">
        <w:rPr>
          <w:rFonts w:ascii="Verdana" w:hAnsi="Verdana" w:cs="Tahoma"/>
          <w:b/>
        </w:rPr>
        <w:t>CIRURGICA PARANÁ DISTRIBUIDORA DE EQUIPA</w:t>
      </w:r>
      <w:bookmarkStart w:id="0" w:name="_GoBack"/>
      <w:bookmarkEnd w:id="0"/>
      <w:r w:rsidR="00321110">
        <w:rPr>
          <w:rFonts w:ascii="Verdana" w:hAnsi="Verdana" w:cs="Tahoma"/>
          <w:b/>
        </w:rPr>
        <w:t>MENTOS LTDA</w:t>
      </w:r>
      <w:r w:rsidRPr="009E4D9D">
        <w:rPr>
          <w:rFonts w:ascii="Verdana" w:hAnsi="Verdana" w:cs="Tahoma"/>
        </w:rPr>
        <w:t>, CNPJ n</w:t>
      </w:r>
      <w:r w:rsidRPr="009E4D9D">
        <w:rPr>
          <w:rFonts w:ascii="Verdana" w:hAnsi="Verdana" w:cs="Tahoma"/>
          <w:lang w:eastAsia="ja-JP"/>
        </w:rPr>
        <w:t xml:space="preserve">º </w:t>
      </w:r>
      <w:r w:rsidR="00321110">
        <w:rPr>
          <w:rFonts w:ascii="Verdana" w:hAnsi="Verdana" w:cs="Tahoma"/>
        </w:rPr>
        <w:t>05.746.444/0001-94</w:t>
      </w:r>
      <w:r w:rsidRPr="009E4D9D">
        <w:rPr>
          <w:rFonts w:ascii="Verdana" w:hAnsi="Verdana" w:cs="Tahoma"/>
        </w:rPr>
        <w:t xml:space="preserve">, </w:t>
      </w:r>
      <w:r w:rsidR="00035EF9">
        <w:rPr>
          <w:rFonts w:ascii="Verdana" w:hAnsi="Verdana" w:cs="Tahoma"/>
        </w:rPr>
        <w:t xml:space="preserve">End. </w:t>
      </w:r>
      <w:r w:rsidR="00321110">
        <w:rPr>
          <w:rFonts w:ascii="Verdana" w:hAnsi="Verdana" w:cs="Tahoma"/>
        </w:rPr>
        <w:t>Av. Celso Garcia Cid</w:t>
      </w:r>
      <w:r w:rsidR="008D6F7F">
        <w:rPr>
          <w:rFonts w:ascii="Verdana" w:hAnsi="Verdana" w:cs="Tahoma"/>
        </w:rPr>
        <w:t xml:space="preserve">, nº </w:t>
      </w:r>
      <w:r w:rsidR="00321110">
        <w:rPr>
          <w:rFonts w:ascii="Verdana" w:hAnsi="Verdana" w:cs="Tahoma"/>
        </w:rPr>
        <w:t>3.698</w:t>
      </w:r>
      <w:r w:rsidRPr="009E4D9D">
        <w:rPr>
          <w:rFonts w:ascii="Verdana" w:hAnsi="Verdana" w:cs="Tahoma"/>
        </w:rPr>
        <w:t xml:space="preserve">, </w:t>
      </w:r>
      <w:r w:rsidR="00321110">
        <w:rPr>
          <w:rFonts w:ascii="Verdana" w:hAnsi="Verdana" w:cs="Tahoma"/>
        </w:rPr>
        <w:t>Zona I</w:t>
      </w:r>
      <w:r w:rsidRPr="009E4D9D">
        <w:rPr>
          <w:rFonts w:ascii="Verdana" w:hAnsi="Verdana" w:cs="Tahoma"/>
        </w:rPr>
        <w:t xml:space="preserve">, na cidade </w:t>
      </w:r>
      <w:r w:rsidR="00035EF9">
        <w:rPr>
          <w:rFonts w:ascii="Verdana" w:hAnsi="Verdana" w:cs="Tahoma"/>
        </w:rPr>
        <w:t xml:space="preserve">de </w:t>
      </w:r>
      <w:r w:rsidR="00321110">
        <w:rPr>
          <w:rFonts w:ascii="Verdana" w:hAnsi="Verdana" w:cs="Tahoma"/>
        </w:rPr>
        <w:t>Umuarama</w:t>
      </w:r>
      <w:r w:rsidR="00035EF9">
        <w:rPr>
          <w:rFonts w:ascii="Verdana" w:hAnsi="Verdana" w:cs="Tahoma"/>
        </w:rPr>
        <w:t>/</w:t>
      </w:r>
      <w:r w:rsidR="00321110">
        <w:rPr>
          <w:rFonts w:ascii="Verdana" w:hAnsi="Verdana" w:cs="Tahoma"/>
        </w:rPr>
        <w:t>PR</w:t>
      </w:r>
      <w:r w:rsidRPr="009E4D9D">
        <w:rPr>
          <w:rFonts w:ascii="Verdana" w:hAnsi="Verdana" w:cs="Tahoma"/>
        </w:rPr>
        <w:t>,</w:t>
      </w:r>
      <w:r w:rsidR="008D6F7F">
        <w:rPr>
          <w:rFonts w:ascii="Verdana" w:hAnsi="Verdana" w:cs="Tahoma"/>
        </w:rPr>
        <w:t xml:space="preserve"> </w:t>
      </w:r>
      <w:r w:rsidRPr="009E4D9D">
        <w:rPr>
          <w:rFonts w:ascii="Verdana" w:hAnsi="Verdana" w:cs="Tahoma"/>
        </w:rPr>
        <w:t xml:space="preserve">CEP: </w:t>
      </w:r>
      <w:r w:rsidR="00321110">
        <w:rPr>
          <w:rFonts w:ascii="Verdana" w:hAnsi="Verdana" w:cs="Tahoma"/>
        </w:rPr>
        <w:t>87.501-090</w:t>
      </w:r>
      <w:r w:rsidRPr="009E4D9D">
        <w:rPr>
          <w:rFonts w:ascii="Verdana" w:hAnsi="Verdana" w:cs="Tahoma"/>
        </w:rPr>
        <w:t>, denominada CONTRATADA".</w:t>
      </w: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 xml:space="preserve">REPRESENTANTES: Representa a CONTRATANTE a </w:t>
      </w:r>
      <w:proofErr w:type="gramStart"/>
      <w:r w:rsidRPr="009E4D9D">
        <w:rPr>
          <w:rFonts w:ascii="Verdana" w:hAnsi="Verdana" w:cs="Tahoma"/>
        </w:rPr>
        <w:t>Sra.</w:t>
      </w:r>
      <w:proofErr w:type="gramEnd"/>
      <w:r w:rsidRPr="009E4D9D">
        <w:rPr>
          <w:rFonts w:ascii="Verdana" w:hAnsi="Verdana" w:cs="Tahoma"/>
        </w:rPr>
        <w:t xml:space="preserve"> Prefeita Municipal, Sra. Marta Maria de </w:t>
      </w:r>
      <w:proofErr w:type="spellStart"/>
      <w:r w:rsidRPr="009E4D9D">
        <w:rPr>
          <w:rFonts w:ascii="Verdana" w:hAnsi="Verdana" w:cs="Tahoma"/>
        </w:rPr>
        <w:t>Araujo</w:t>
      </w:r>
      <w:proofErr w:type="spellEnd"/>
      <w:r w:rsidRPr="009E4D9D">
        <w:rPr>
          <w:rFonts w:ascii="Verdana" w:hAnsi="Verdana" w:cs="Tahoma"/>
        </w:rPr>
        <w:t xml:space="preserve">, brasileira, casada, residente e domiciliada na Rua Mato Grosso nº 1240, nesta cidade,  portadora  do  RG  nº 890.184 SSP/MS e do CPF nº 369.266.719-15 e </w:t>
      </w:r>
      <w:r w:rsidR="008D6F7F">
        <w:rPr>
          <w:rFonts w:ascii="Verdana" w:hAnsi="Verdana" w:cs="Tahoma"/>
        </w:rPr>
        <w:t>o</w:t>
      </w:r>
      <w:r w:rsidRPr="009E4D9D">
        <w:rPr>
          <w:rFonts w:ascii="Verdana" w:hAnsi="Verdana" w:cs="Tahoma"/>
        </w:rPr>
        <w:t xml:space="preserve"> Sr. </w:t>
      </w:r>
      <w:r w:rsidR="00321110">
        <w:rPr>
          <w:rFonts w:ascii="Verdana" w:hAnsi="Verdana" w:cs="Tahoma"/>
          <w:b/>
        </w:rPr>
        <w:t>EDIEL DE MORAES PINHEIRO</w:t>
      </w:r>
      <w:r w:rsidRPr="009E4D9D">
        <w:rPr>
          <w:rFonts w:ascii="Verdana" w:hAnsi="Verdana" w:cs="Tahoma"/>
        </w:rPr>
        <w:t>, residente e domiciliad</w:t>
      </w:r>
      <w:r w:rsidR="008D6F7F">
        <w:rPr>
          <w:rFonts w:ascii="Verdana" w:hAnsi="Verdana" w:cs="Tahoma"/>
        </w:rPr>
        <w:t>o</w:t>
      </w:r>
      <w:r w:rsidRPr="009E4D9D">
        <w:rPr>
          <w:rFonts w:ascii="Verdana" w:hAnsi="Verdana" w:cs="Tahoma"/>
        </w:rPr>
        <w:t xml:space="preserve"> na </w:t>
      </w:r>
      <w:r w:rsidR="00321110">
        <w:rPr>
          <w:rFonts w:ascii="Verdana" w:hAnsi="Verdana" w:cs="Tahoma"/>
        </w:rPr>
        <w:t>Rua Marialva</w:t>
      </w:r>
      <w:r w:rsidR="007B5EDA">
        <w:rPr>
          <w:rFonts w:ascii="Verdana" w:hAnsi="Verdana" w:cs="Tahoma"/>
        </w:rPr>
        <w:t xml:space="preserve">, nº </w:t>
      </w:r>
      <w:r w:rsidR="00321110">
        <w:rPr>
          <w:rFonts w:ascii="Verdana" w:hAnsi="Verdana" w:cs="Tahoma"/>
        </w:rPr>
        <w:t>4.726, Zona III</w:t>
      </w:r>
      <w:r w:rsidRPr="009E4D9D">
        <w:rPr>
          <w:rFonts w:ascii="Verdana" w:hAnsi="Verdana" w:cs="Tahoma"/>
        </w:rPr>
        <w:t xml:space="preserve">, na cidade de </w:t>
      </w:r>
      <w:r w:rsidR="00321110">
        <w:rPr>
          <w:rFonts w:ascii="Verdana" w:hAnsi="Verdana" w:cs="Tahoma"/>
        </w:rPr>
        <w:t>Umuarama</w:t>
      </w:r>
      <w:r w:rsidR="008D6F7F">
        <w:rPr>
          <w:rFonts w:ascii="Verdana" w:hAnsi="Verdana" w:cs="Tahoma"/>
        </w:rPr>
        <w:t>/</w:t>
      </w:r>
      <w:r w:rsidR="00321110">
        <w:rPr>
          <w:rFonts w:ascii="Verdana" w:hAnsi="Verdana" w:cs="Tahoma"/>
        </w:rPr>
        <w:t>PR</w:t>
      </w:r>
      <w:r w:rsidRPr="009E4D9D">
        <w:rPr>
          <w:rFonts w:ascii="Verdana" w:hAnsi="Verdana" w:cs="Tahoma"/>
        </w:rPr>
        <w:t xml:space="preserve">, CEP: </w:t>
      </w:r>
      <w:r w:rsidR="00321110">
        <w:rPr>
          <w:rFonts w:ascii="Verdana" w:hAnsi="Verdana" w:cs="Tahoma"/>
        </w:rPr>
        <w:t>87.502-100</w:t>
      </w:r>
      <w:r w:rsidRPr="009E4D9D">
        <w:rPr>
          <w:rFonts w:ascii="Verdana" w:hAnsi="Verdana" w:cs="Tahoma"/>
        </w:rPr>
        <w:t xml:space="preserve">, portador do RG </w:t>
      </w:r>
      <w:proofErr w:type="spellStart"/>
      <w:r w:rsidRPr="009E4D9D">
        <w:rPr>
          <w:rFonts w:ascii="Verdana" w:hAnsi="Verdana" w:cs="Tahoma"/>
        </w:rPr>
        <w:t>n.°</w:t>
      </w:r>
      <w:proofErr w:type="spellEnd"/>
      <w:r w:rsidRPr="009E4D9D">
        <w:rPr>
          <w:rFonts w:ascii="Verdana" w:hAnsi="Verdana" w:cs="Tahoma"/>
        </w:rPr>
        <w:t xml:space="preserve"> </w:t>
      </w:r>
      <w:r w:rsidR="00321110">
        <w:rPr>
          <w:rFonts w:ascii="Verdana" w:hAnsi="Verdana" w:cs="Tahoma"/>
        </w:rPr>
        <w:t>3.755.180-5</w:t>
      </w:r>
      <w:r w:rsidR="007B5EDA">
        <w:rPr>
          <w:rFonts w:ascii="Verdana" w:hAnsi="Verdana" w:cs="Tahoma"/>
        </w:rPr>
        <w:t xml:space="preserve"> SSP/</w:t>
      </w:r>
      <w:r w:rsidR="00035EF9">
        <w:rPr>
          <w:rFonts w:ascii="Verdana" w:hAnsi="Verdana" w:cs="Tahoma"/>
        </w:rPr>
        <w:t>P</w:t>
      </w:r>
      <w:r w:rsidR="00321110">
        <w:rPr>
          <w:rFonts w:ascii="Verdana" w:hAnsi="Verdana" w:cs="Tahoma"/>
        </w:rPr>
        <w:t>R</w:t>
      </w:r>
      <w:r w:rsidRPr="009E4D9D">
        <w:rPr>
          <w:rFonts w:ascii="Verdana" w:hAnsi="Verdana" w:cs="Tahoma"/>
        </w:rPr>
        <w:t xml:space="preserve">, e do CPF nº </w:t>
      </w:r>
      <w:r w:rsidR="00321110">
        <w:rPr>
          <w:rFonts w:ascii="Verdana" w:hAnsi="Verdana" w:cs="Tahoma"/>
        </w:rPr>
        <w:t>481.840.719-49</w:t>
      </w:r>
      <w:r w:rsidRPr="009E4D9D">
        <w:rPr>
          <w:rFonts w:ascii="Verdana" w:hAnsi="Verdana" w:cs="Tahoma"/>
        </w:rPr>
        <w:t>.</w:t>
      </w: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</w:p>
    <w:p w:rsidR="009E4D9D" w:rsidRPr="009E4D9D" w:rsidRDefault="009E4D9D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ab/>
        <w:t>III</w:t>
      </w:r>
      <w:r w:rsidRPr="009E4D9D">
        <w:rPr>
          <w:rFonts w:ascii="Verdana" w:hAnsi="Verdana" w:cs="Tahoma"/>
        </w:rPr>
        <w:tab/>
        <w:t>-</w:t>
      </w:r>
      <w:r w:rsidRPr="009E4D9D">
        <w:rPr>
          <w:rFonts w:ascii="Verdana" w:hAnsi="Verdana" w:cs="Tahoma"/>
        </w:rPr>
        <w:tab/>
        <w:t>FUNDAMENTO LEGAL: O presente Contrato é firmado com base no resultado do Processo de Licitação n° 00</w:t>
      </w:r>
      <w:r w:rsidR="008D0163">
        <w:rPr>
          <w:rFonts w:ascii="Verdana" w:hAnsi="Verdana" w:cs="Tahoma"/>
        </w:rPr>
        <w:t>1</w:t>
      </w:r>
      <w:r w:rsidRPr="009E4D9D">
        <w:rPr>
          <w:rFonts w:ascii="Verdana" w:hAnsi="Verdana" w:cs="Tahoma"/>
        </w:rPr>
        <w:t>/2014, na modalidade Pregão Presencial</w:t>
      </w:r>
      <w:r w:rsidR="008D0163">
        <w:rPr>
          <w:rFonts w:ascii="Verdana" w:hAnsi="Verdana" w:cs="Tahoma"/>
        </w:rPr>
        <w:t xml:space="preserve"> (SRP</w:t>
      </w:r>
      <w:r w:rsidRPr="009E4D9D">
        <w:rPr>
          <w:rFonts w:ascii="Verdana" w:hAnsi="Verdana" w:cs="Tahoma"/>
        </w:rPr>
        <w:t>) n° 00</w:t>
      </w:r>
      <w:r w:rsidR="008D0163">
        <w:rPr>
          <w:rFonts w:ascii="Verdana" w:hAnsi="Verdana" w:cs="Tahoma"/>
        </w:rPr>
        <w:t>1</w:t>
      </w:r>
      <w:r w:rsidRPr="009E4D9D">
        <w:rPr>
          <w:rFonts w:ascii="Verdana" w:hAnsi="Verdana" w:cs="Tahoma"/>
        </w:rPr>
        <w:t xml:space="preserve">/2014, homologada no dia </w:t>
      </w:r>
      <w:r w:rsidR="007B5EDA">
        <w:rPr>
          <w:rFonts w:ascii="Verdana" w:hAnsi="Verdana" w:cs="Tahoma"/>
          <w:b/>
        </w:rPr>
        <w:t xml:space="preserve">04 de fevereiro </w:t>
      </w:r>
      <w:r w:rsidRPr="009E4D9D">
        <w:rPr>
          <w:rFonts w:ascii="Verdana" w:hAnsi="Verdana" w:cs="Tahoma"/>
          <w:b/>
        </w:rPr>
        <w:t>de 2.014</w:t>
      </w:r>
      <w:r w:rsidRPr="009E4D9D">
        <w:rPr>
          <w:rFonts w:ascii="Verdana" w:hAnsi="Verdana" w:cs="Tahoma"/>
        </w:rPr>
        <w:t>, e rege-se por todas as disposições contidas naquele Edital, bem como as disposições da Lei n° 8.666/93 e da Lei nº 10.520/2002.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</w:rPr>
      </w:pPr>
    </w:p>
    <w:p w:rsidR="00B85BD9" w:rsidRPr="0055463C" w:rsidRDefault="00B85BD9" w:rsidP="00582B83">
      <w:pPr>
        <w:tabs>
          <w:tab w:val="left" w:pos="720"/>
          <w:tab w:val="left" w:pos="1260"/>
          <w:tab w:val="left" w:pos="1800"/>
        </w:tabs>
        <w:jc w:val="center"/>
        <w:rPr>
          <w:rFonts w:ascii="Verdana" w:eastAsia="Arial Unicode MS" w:hAnsi="Verdana"/>
          <w:spacing w:val="-10"/>
        </w:rPr>
      </w:pPr>
      <w:r w:rsidRPr="0055463C">
        <w:rPr>
          <w:rFonts w:ascii="Verdana" w:eastAsia="Arial Unicode MS" w:hAnsi="Verdana"/>
          <w:b/>
          <w:spacing w:val="-10"/>
        </w:rPr>
        <w:t>CLÁUSULA PRIMEIRA</w:t>
      </w:r>
      <w:r w:rsidR="00E306C7" w:rsidRPr="0055463C">
        <w:rPr>
          <w:rFonts w:ascii="Verdana" w:eastAsia="Arial Unicode MS" w:hAnsi="Verdana"/>
          <w:b/>
          <w:spacing w:val="-10"/>
        </w:rPr>
        <w:t xml:space="preserve"> </w:t>
      </w:r>
      <w:r w:rsidRPr="0055463C">
        <w:rPr>
          <w:rFonts w:ascii="Verdana" w:eastAsia="Arial Unicode MS" w:hAnsi="Verdana"/>
          <w:b/>
          <w:spacing w:val="-10"/>
        </w:rPr>
        <w:t>DO PRODUTO CONTRATUAL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  <w:sz w:val="24"/>
          <w:szCs w:val="24"/>
        </w:rPr>
      </w:pP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ab/>
        <w:t>Constitui objeto deste contrato a aquisição de medicamentos.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spacing w:val="-10"/>
          <w:sz w:val="24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spacing w:val="-10"/>
          <w:sz w:val="20"/>
          <w:szCs w:val="20"/>
        </w:rPr>
        <w:t>CLÁUSULA SEGUNDA</w:t>
      </w:r>
      <w:r w:rsidR="00E306C7" w:rsidRPr="0055463C">
        <w:rPr>
          <w:rFonts w:ascii="Verdana" w:eastAsia="Arial Unicode MS" w:hAnsi="Verdana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spacing w:val="-10"/>
          <w:sz w:val="20"/>
          <w:szCs w:val="20"/>
        </w:rPr>
        <w:t>DO VALOR CONTRATUAL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Pela aquisição constante na Cláusula Primeira, o 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contratante pagará à contratada o valor de </w:t>
      </w:r>
      <w:r w:rsidR="007B5EDA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    </w:t>
      </w:r>
      <w:r w:rsidRPr="007B5EDA">
        <w:rPr>
          <w:rFonts w:ascii="Verdana" w:eastAsia="Arial Unicode MS" w:hAnsi="Verdana"/>
          <w:bCs w:val="0"/>
          <w:spacing w:val="-10"/>
          <w:sz w:val="20"/>
          <w:szCs w:val="20"/>
        </w:rPr>
        <w:t>R$</w:t>
      </w:r>
      <w:r w:rsidR="007B5EDA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="003068A3">
        <w:rPr>
          <w:rFonts w:ascii="Verdana" w:eastAsia="Arial Unicode MS" w:hAnsi="Verdana"/>
          <w:bCs w:val="0"/>
          <w:spacing w:val="-10"/>
          <w:sz w:val="20"/>
          <w:szCs w:val="20"/>
        </w:rPr>
        <w:t>3.777,30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(</w:t>
      </w:r>
      <w:r w:rsidR="003068A3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três mil setecentos e setenta e sete reais e trinta centavos</w:t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).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Cs w:val="20"/>
        </w:rPr>
        <w:t xml:space="preserve"> </w:t>
      </w: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TERCEIRA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VERIFICAÇÃO DA ENTREGA DO OBJETO CONTRATADO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 xml:space="preserve">A verificação da entrega ficará a cargo do setor de compras. 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>§1°A contratada será a única responsável pela qualidade do objeto fornecido.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 xml:space="preserve">§2º A entrega </w:t>
      </w:r>
      <w:r w:rsidRPr="009E4D9D">
        <w:rPr>
          <w:rStyle w:val="ecgrame"/>
          <w:rFonts w:ascii="Verdana" w:hAnsi="Verdana" w:cs="Times New Roman"/>
          <w:spacing w:val="-10"/>
          <w:sz w:val="20"/>
          <w:szCs w:val="20"/>
        </w:rPr>
        <w:t>não significará</w:t>
      </w:r>
      <w:r w:rsidRPr="009E4D9D">
        <w:rPr>
          <w:rFonts w:ascii="Verdana" w:hAnsi="Verdana" w:cs="Times New Roman"/>
          <w:spacing w:val="-10"/>
          <w:sz w:val="20"/>
          <w:szCs w:val="20"/>
        </w:rPr>
        <w:t xml:space="preserve"> a respectiva aceitação, a qual será efetivada após a devida fiscalização pelo contratante.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 w:val="20"/>
          <w:szCs w:val="20"/>
        </w:rPr>
      </w:pPr>
      <w:r w:rsidRPr="009E4D9D">
        <w:rPr>
          <w:rFonts w:ascii="Verdana" w:hAnsi="Verdana" w:cs="Times New Roman"/>
          <w:spacing w:val="-10"/>
          <w:sz w:val="20"/>
          <w:szCs w:val="20"/>
        </w:rPr>
        <w:tab/>
        <w:t xml:space="preserve">§3º Ocorrendo </w:t>
      </w:r>
      <w:proofErr w:type="gramStart"/>
      <w:r w:rsidRPr="009E4D9D">
        <w:rPr>
          <w:rFonts w:ascii="Verdana" w:hAnsi="Verdana" w:cs="Times New Roman"/>
          <w:spacing w:val="-10"/>
          <w:sz w:val="20"/>
          <w:szCs w:val="20"/>
        </w:rPr>
        <w:t>a</w:t>
      </w:r>
      <w:proofErr w:type="gramEnd"/>
      <w:r w:rsidRPr="009E4D9D">
        <w:rPr>
          <w:rFonts w:ascii="Verdana" w:hAnsi="Verdana" w:cs="Times New Roman"/>
          <w:spacing w:val="-10"/>
          <w:sz w:val="20"/>
          <w:szCs w:val="20"/>
        </w:rPr>
        <w:t xml:space="preserve"> entrega deficiente, a contratada será notificada pelo contratante para as correções cabíveis, as quais deverão ser realizadas no prazo máximo de 5 (cinco) dias úteis.</w:t>
      </w:r>
    </w:p>
    <w:p w:rsidR="00B85BD9" w:rsidRPr="009E4D9D" w:rsidRDefault="00B85BD9" w:rsidP="00582B83">
      <w:pPr>
        <w:pStyle w:val="ecmsonormal"/>
        <w:shd w:val="clear" w:color="auto" w:fill="FFFFFF"/>
        <w:tabs>
          <w:tab w:val="left" w:pos="720"/>
          <w:tab w:val="left" w:pos="1260"/>
          <w:tab w:val="left" w:pos="1800"/>
        </w:tabs>
        <w:spacing w:after="0"/>
        <w:ind w:right="-1"/>
        <w:jc w:val="both"/>
        <w:rPr>
          <w:rFonts w:ascii="Verdana" w:hAnsi="Verdana" w:cs="Times New Roman"/>
          <w:spacing w:val="-10"/>
          <w:szCs w:val="20"/>
        </w:rPr>
      </w:pPr>
      <w:r w:rsidRPr="009E4D9D">
        <w:rPr>
          <w:rFonts w:ascii="Verdana" w:hAnsi="Verdana" w:cs="Times New Roman"/>
          <w:spacing w:val="-10"/>
          <w:szCs w:val="20"/>
        </w:rPr>
        <w:tab/>
      </w: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spacing w:val="-10"/>
          <w:sz w:val="20"/>
          <w:szCs w:val="20"/>
        </w:rPr>
        <w:t>CLÁUSULA QUARTA</w:t>
      </w:r>
      <w:r w:rsidR="00E306C7" w:rsidRPr="0055463C">
        <w:rPr>
          <w:rFonts w:ascii="Verdana" w:eastAsia="Arial Unicode MS" w:hAnsi="Verdana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spacing w:val="-10"/>
          <w:sz w:val="20"/>
          <w:szCs w:val="20"/>
        </w:rPr>
        <w:t>DO PAGAMENTO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w w:val="90"/>
          <w:sz w:val="20"/>
          <w:szCs w:val="20"/>
        </w:rPr>
        <w:lastRenderedPageBreak/>
        <w:tab/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O pagamento será feito em até 30 (trinta) dias contados do recebimento dos laudos das análises solicitadas, desde que emitida </w:t>
      </w:r>
      <w:proofErr w:type="gramStart"/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a</w:t>
      </w:r>
      <w:proofErr w:type="gramEnd"/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 xml:space="preserve"> nota fiscal, mediante a apresentação dos seguintes documentos: Prova de Inscrição no Cadastro Nacional de Pessoa Jurídica – CNPJ, Prova de Regularidade  para com a Fazenda Publica Federal, Estadual e Municipal da sede da Proponente; Prova de Regularidade com o Fundo de Garantia por Tempo de Serviço - FGTS; Prova de Regularidade com a  Seguridade Social (INSS) e Certidão Negativa de Débitos Trabalhistas.   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hAnsi="Verdana" w:cs="Arial"/>
          <w:b/>
          <w:iCs/>
        </w:rPr>
      </w:pPr>
      <w:r w:rsidRPr="009E4D9D">
        <w:rPr>
          <w:rFonts w:ascii="Verdana" w:eastAsia="Arial Unicode MS" w:hAnsi="Verdana"/>
          <w:bCs/>
          <w:spacing w:val="-10"/>
        </w:rPr>
        <w:tab/>
        <w:t>§1º O pagamento onerará o orçamento dos contratantes na seguinte dotação orçamentária:</w:t>
      </w:r>
      <w:r w:rsidRPr="009E4D9D">
        <w:rPr>
          <w:rFonts w:ascii="Verdana" w:hAnsi="Verdana" w:cs="Arial"/>
          <w:b/>
          <w:iCs/>
        </w:rPr>
        <w:t xml:space="preserve">                     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iCs/>
        </w:rPr>
      </w:pPr>
      <w:r w:rsidRPr="009E4D9D">
        <w:rPr>
          <w:rFonts w:ascii="Verdana" w:hAnsi="Verdana" w:cs="Arial"/>
          <w:iCs/>
        </w:rPr>
        <w:t xml:space="preserve">             06.01.10.301.405-2.032-114.014.3.3.90.32.00-000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iCs/>
        </w:rPr>
      </w:pPr>
      <w:r w:rsidRPr="009E4D9D">
        <w:rPr>
          <w:rFonts w:ascii="Verdana" w:hAnsi="Verdana" w:cs="Arial"/>
          <w:iCs/>
        </w:rPr>
        <w:t xml:space="preserve">             06.01.10.301.405-2.032-131.014.3.3.90.32.00-000</w:t>
      </w: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/>
          <w:spacing w:val="-10"/>
          <w:sz w:val="20"/>
        </w:rPr>
      </w:pP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spacing w:val="-10"/>
          <w:sz w:val="20"/>
        </w:rPr>
      </w:pPr>
      <w:r w:rsidRPr="009E4D9D">
        <w:rPr>
          <w:rFonts w:ascii="Verdana" w:eastAsia="Arial Unicode MS" w:hAnsi="Verdana"/>
          <w:bCs/>
          <w:spacing w:val="-10"/>
          <w:sz w:val="20"/>
        </w:rPr>
        <w:tab/>
        <w:t xml:space="preserve">§2º Vigorará, o presente contrato, </w:t>
      </w:r>
      <w:r w:rsidRPr="009E4D9D">
        <w:rPr>
          <w:rFonts w:ascii="Verdana" w:eastAsia="Arial Unicode MS" w:hAnsi="Verdana"/>
          <w:spacing w:val="-10"/>
          <w:sz w:val="20"/>
        </w:rPr>
        <w:t>até o dia 31 de dezembro de 2014.</w:t>
      </w:r>
    </w:p>
    <w:p w:rsidR="00B85BD9" w:rsidRPr="009E4D9D" w:rsidRDefault="00B85BD9" w:rsidP="00582B83">
      <w:pPr>
        <w:pStyle w:val="Corpodetext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/>
          <w:spacing w:val="-10"/>
          <w:sz w:val="20"/>
        </w:rPr>
      </w:pPr>
      <w:r w:rsidRPr="009E4D9D">
        <w:rPr>
          <w:rFonts w:ascii="Verdana" w:eastAsia="Arial Unicode MS" w:hAnsi="Verdana"/>
          <w:b/>
          <w:spacing w:val="-10"/>
          <w:sz w:val="20"/>
        </w:rPr>
        <w:t xml:space="preserve"> </w:t>
      </w: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QUINTA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DOS REAJUSTES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>Os v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alores estabelecidos neste contrato são fixos e irreajustáveis, com exceção da superveniência de fatos imprevisíveis ou previsíveis de consequências </w:t>
      </w:r>
      <w:proofErr w:type="spellStart"/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incalculadas</w:t>
      </w:r>
      <w:proofErr w:type="spellEnd"/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, capazes de retardar ou impedir a execução do ajuste, ou ainda de casos de força maior, caso fortuito ou fato do príncipe, com a configuração de álea econômica extraordinária e extracontratual, hipóteses nas quais será mantido o equilíbrio econômico-financeiro inicial contratado.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bCs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bCs w:val="0"/>
          <w:color w:val="0D0D0D"/>
          <w:spacing w:val="-10"/>
          <w:sz w:val="20"/>
          <w:szCs w:val="20"/>
        </w:rPr>
        <w:t>§1°Com o intuito de garantir a plena preservação do equilíbrio econômico-financeiro do contrato, assim definido como a relação existente entre o conjunto dos encargos impostos à empresa com preços registrados ou contratada pela Administração e a remuneração correspondente recebida pelo produto licitado, fica assegurada a recomposição, reajuste e atualização monetária dos preços constantes na Ata de Registro de Preços ou no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 xml:space="preserve">§2° Para efeitos de concessão de recomposição, reajuste e atualização monetária à empresa com preços </w:t>
      </w:r>
      <w:proofErr w:type="gram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registrados ou contratada</w:t>
      </w:r>
      <w:proofErr w:type="gram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 xml:space="preserve"> pela Administração, fica definido que será preservado o equilíbrio econômico-financeiro estabelecido no instante em que a proposta foi formulada, em caráter final, pela empresa.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 xml:space="preserve">§3° Fica definido que haverá ensejo à aplicação de recomposição, atualização monetária, reajuste e garantia do equilíbrio econômico-financeiro diante da superveniência de fatos imprevisíveis ou previsíveis de </w:t>
      </w:r>
      <w:proofErr w:type="spell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conseqüências</w:t>
      </w:r>
      <w:proofErr w:type="spell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 xml:space="preserve"> </w:t>
      </w:r>
      <w:proofErr w:type="spell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incalculadas</w:t>
      </w:r>
      <w:proofErr w:type="spell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, capazes de retardar ou impedir a execução do ajuste, ou ainda de casos de força maior, caso fortuito ou fato do príncipe, com a configuração de álea econômica extraordinária e extracontratual.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§4° Será deferida a aplicação de recomposição, atualização monetária e reajuste dos preços registrados ou contratados sempre que for verificado e devidamente comprovado pela empresa o rompimento do equilíbrio econômico-financeiro.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FF000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§5° A solicitação da empresa deverá estar devidamente fundamentada e comprovar, de forma incontestável e irrefutável, que houve o rompimento do equilíbrio econômico-financeiro, salientando-se que a Administração poderá recusar o pleito formulado mediante a ausência dos pressupostos necessários para o deferimento, dentre eles: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 – ausência de elevação dos encargos da empresa;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II – ocorrência do evento causador do desequilíbrio antes da formulação da proposta;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III – ausência de vínculo de causalidade entre o evento ensejador do desequilíbrio e a majoração dos encargos da empresa com preços registrados ou contratados;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proofErr w:type="gramStart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>o</w:t>
      </w:r>
      <w:proofErr w:type="gramEnd"/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 xml:space="preserve"> contratado;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color w:val="0D0D0D"/>
          <w:spacing w:val="-10"/>
          <w:sz w:val="20"/>
          <w:szCs w:val="20"/>
        </w:rPr>
        <w:tab/>
        <w:t>IV – culpa exclusiva da empresa com preços registrados ou contratados pela majoração dos encargos, incluindo-se a previsibilidade da ocorrência dos eventos ensejadores.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 w:val="0"/>
          <w:spacing w:val="-10"/>
          <w:sz w:val="20"/>
          <w:szCs w:val="20"/>
        </w:rPr>
      </w:pPr>
      <w:r w:rsidRPr="009E4D9D">
        <w:rPr>
          <w:rFonts w:ascii="Verdana" w:hAnsi="Verdana"/>
          <w:b w:val="0"/>
          <w:bCs w:val="0"/>
          <w:spacing w:val="-10"/>
          <w:sz w:val="20"/>
          <w:szCs w:val="20"/>
        </w:rPr>
        <w:tab/>
        <w:t>§6° Fica expressamente previsto que, da mesma forma, poderá haver a redução do valor registrado e/ou contratado caso a Administração verifique a oscilação, para baixo, dos preços de mercado.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SEXTA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DAS OBRIGAÇÕES 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São obrigações: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  <w:t xml:space="preserve">I - por parte da contratada: 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a) responsabilizar-se por seus funcionários, inclusive com relação a encargos trabalhistas, previdenciários, comerciais e fiscais (municipais, estaduais ou federais), devendo apresentar, de imediato, quando solicitada, todos e quaisquer comprovantes de pagamento e quitação;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b) responder integralmente pelas obrigações contratuais no caso de empregados seus intentarem ações trabalhistas em face do contratante;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c) manter, na direção dos serviços, representante ou preposto capacitado e idôneo que a represente, integralmente, em todos os atos;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 w:firstLine="709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hAnsi="Verdana"/>
          <w:b w:val="0"/>
          <w:spacing w:val="-10"/>
          <w:sz w:val="20"/>
          <w:szCs w:val="20"/>
        </w:rPr>
        <w:t xml:space="preserve">d) entregar os produtos </w:t>
      </w:r>
      <w:r w:rsidRPr="009E4D9D">
        <w:rPr>
          <w:rStyle w:val="ecgrame"/>
          <w:rFonts w:ascii="Verdana" w:hAnsi="Verdana"/>
          <w:b w:val="0"/>
          <w:spacing w:val="-10"/>
          <w:sz w:val="20"/>
          <w:szCs w:val="20"/>
        </w:rPr>
        <w:t>parcelados nos almoxarifados nos consorciados com frete CIF inclusive descarga, conforme anexo.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e) responsabilizar-se por todos os seus encargos sociais e trabalhistas;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eastAsia="Arial Unicode MS" w:hAnsi="Verdana"/>
          <w:b/>
          <w:spacing w:val="-10"/>
          <w:sz w:val="20"/>
        </w:rPr>
        <w:tab/>
      </w:r>
      <w:r w:rsidRPr="009E4D9D">
        <w:rPr>
          <w:rFonts w:ascii="Verdana" w:eastAsia="Arial Unicode MS" w:hAnsi="Verdana"/>
          <w:spacing w:val="-10"/>
          <w:sz w:val="20"/>
        </w:rPr>
        <w:t xml:space="preserve">f) manter, </w:t>
      </w:r>
      <w:r w:rsidRPr="009E4D9D">
        <w:rPr>
          <w:rFonts w:ascii="Verdana" w:hAnsi="Verdana"/>
          <w:spacing w:val="-10"/>
          <w:sz w:val="20"/>
        </w:rPr>
        <w:t>durante toda a execução do contrato, em compatibilidade com as obrigações por ele assumidas, todas as condições de habilitação e qualificação exigidas na licitação.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Calibri"/>
          <w:spacing w:val="-10"/>
          <w:sz w:val="20"/>
        </w:rPr>
      </w:pPr>
      <w:r w:rsidRPr="009E4D9D">
        <w:rPr>
          <w:rFonts w:ascii="Verdana" w:hAnsi="Verdana" w:cs="Calibri"/>
          <w:spacing w:val="-10"/>
          <w:sz w:val="20"/>
        </w:rPr>
        <w:t xml:space="preserve">g) Apresentar </w:t>
      </w:r>
      <w:proofErr w:type="gramStart"/>
      <w:r w:rsidRPr="009E4D9D">
        <w:rPr>
          <w:rFonts w:ascii="Verdana" w:hAnsi="Verdana" w:cs="Calibri"/>
          <w:spacing w:val="-10"/>
          <w:sz w:val="20"/>
        </w:rPr>
        <w:t>ficha de informação de segurança de produto químicos</w:t>
      </w:r>
      <w:proofErr w:type="gramEnd"/>
      <w:r w:rsidRPr="009E4D9D">
        <w:rPr>
          <w:rFonts w:ascii="Verdana" w:hAnsi="Verdana" w:cs="Calibri"/>
          <w:spacing w:val="-10"/>
          <w:sz w:val="20"/>
        </w:rPr>
        <w:t xml:space="preserve"> (FISPQ);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spacing w:val="-10"/>
          <w:sz w:val="20"/>
          <w:szCs w:val="20"/>
        </w:rPr>
        <w:tab/>
        <w:t xml:space="preserve">II - por parte do contratante: 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promover o pagamento dos valores estabelecidos neste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SÉTIMA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FISCALIZAÇÃO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A fiscalização contratual será exercida pelos contratantes consorciados por meio das secretarias Municipais de Saúde, o qual poderá, junto ao representante legal da contratada, solicitar a correção de eventuais falhas ou irregularidades que forem verificadas, as quais, se não forem sanadas no prazo de 48 (quarenta e oito) horas, darão início a procedimento formal de rescisão unilateral e aplicação de penalidades contratuais.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Parágrafo único. As solicitações, reclamações, exigências, observações e ocorrências relacionadas com a execução do produto deste contrato serão registradas pelo contratante.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OITAVA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RESCISÃO CONTRATUAL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bCs w:val="0"/>
          <w:spacing w:val="-10"/>
          <w:szCs w:val="20"/>
        </w:rPr>
      </w:pPr>
      <w:r w:rsidRPr="009E4D9D">
        <w:rPr>
          <w:rFonts w:ascii="Verdana" w:eastAsia="Arial Unicode MS" w:hAnsi="Verdana"/>
          <w:b w:val="0"/>
          <w:bCs w:val="0"/>
          <w:spacing w:val="-10"/>
          <w:szCs w:val="20"/>
        </w:rPr>
        <w:t xml:space="preserve">  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Constituem motivo para a rescisão contratual: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b/>
          <w:spacing w:val="-10"/>
          <w:sz w:val="20"/>
        </w:rPr>
      </w:pPr>
      <w:r w:rsidRPr="009E4D9D">
        <w:rPr>
          <w:rFonts w:ascii="Verdana" w:hAnsi="Verdana" w:cs="Arial"/>
          <w:b/>
          <w:spacing w:val="-10"/>
          <w:sz w:val="20"/>
        </w:rPr>
        <w:tab/>
        <w:t>I - de forma unilateral: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a) o não cumprimento de cláusulas contratuais, especificações ou prazos;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b) o cumprimento irregular de cláusulas contratuais, especificações ou prazos;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c) a lentidão do seu cumprimento, levando o contratante a comprovar a impossibilidade da conclusão do fornecimento nos prazos estipulados;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d) o atraso injustificado no fornecimento;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e) a paralisação do fornecimento, sem justa causa e prévia comunicação ao contratante;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f) a subcontratação total ou parcial do seu produto, a associação da contratada com outrem, a cessão ou transferência, total ou parcial, bem como a fusão, cisão ou incorporação;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g) o desatendimento das determinações regulares da autoridade designada para acompanhar e fiscalizar a sua execução, assim como as de seus superiores;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h) o cometimento reiterado de faltas na sua execução, anotadas na forma do §1</w:t>
      </w:r>
      <w:r w:rsidRPr="009E4D9D">
        <w:rPr>
          <w:rFonts w:ascii="Verdana" w:hAnsi="Verdana" w:cs="Arial"/>
          <w:spacing w:val="-10"/>
          <w:sz w:val="20"/>
          <w:u w:val="single"/>
          <w:vertAlign w:val="superscript"/>
        </w:rPr>
        <w:t>o</w:t>
      </w:r>
      <w:r w:rsidRPr="009E4D9D">
        <w:rPr>
          <w:rFonts w:ascii="Verdana" w:hAnsi="Verdana" w:cs="Arial"/>
          <w:spacing w:val="-10"/>
          <w:sz w:val="20"/>
        </w:rPr>
        <w:t xml:space="preserve"> do art. 67 da Lei Federal n° 8.666/93;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i) a decretação de falência;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j) a dissolução da sociedade;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k) a alteração social ou a modificação da finalidade ou da estrutura da contratada que prejudique a execução do contrato;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 xml:space="preserve">l) razões de interesse público, de alta relevância e amplo conhecimento, </w:t>
      </w:r>
      <w:proofErr w:type="gramStart"/>
      <w:r w:rsidRPr="009E4D9D">
        <w:rPr>
          <w:rFonts w:ascii="Verdana" w:hAnsi="Verdana" w:cs="Arial"/>
          <w:spacing w:val="-10"/>
          <w:sz w:val="20"/>
        </w:rPr>
        <w:t>justificadas e determinadas</w:t>
      </w:r>
      <w:proofErr w:type="gramEnd"/>
      <w:r w:rsidRPr="009E4D9D">
        <w:rPr>
          <w:rFonts w:ascii="Verdana" w:hAnsi="Verdana" w:cs="Arial"/>
          <w:spacing w:val="-10"/>
          <w:sz w:val="20"/>
        </w:rPr>
        <w:t xml:space="preserve"> pela máxima autoridade da esfera administrativa a que está subordinado o contratante e exaradas no processo administrativo a que se refere o contrato;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lastRenderedPageBreak/>
        <w:tab/>
        <w:t xml:space="preserve">m) a ocorrência de caso fortuito ou de força maior, regularmente comprovada, </w:t>
      </w:r>
      <w:r w:rsidRPr="009E4D9D">
        <w:rPr>
          <w:rFonts w:ascii="Verdana" w:hAnsi="Verdana"/>
          <w:spacing w:val="-10"/>
          <w:sz w:val="20"/>
        </w:rPr>
        <w:t>impeditiva da execução do contrato;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tab/>
      </w:r>
      <w:r w:rsidRPr="009E4D9D">
        <w:rPr>
          <w:rFonts w:ascii="Verdana" w:hAnsi="Verdana"/>
          <w:b/>
          <w:spacing w:val="-10"/>
          <w:sz w:val="20"/>
        </w:rPr>
        <w:t>II - de forma amigável,</w:t>
      </w:r>
      <w:r w:rsidRPr="009E4D9D">
        <w:rPr>
          <w:rFonts w:ascii="Verdana" w:hAnsi="Verdana"/>
          <w:spacing w:val="-10"/>
          <w:sz w:val="20"/>
        </w:rPr>
        <w:t xml:space="preserve"> por acordo entre as partes, reduzida a termo no processo da licitação, desde que haja conveniência para a Administração.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tab/>
        <w:t xml:space="preserve">§1° Constituem ainda motivos para a rescisão contratual: 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/>
          <w:spacing w:val="-10"/>
          <w:sz w:val="20"/>
        </w:rPr>
        <w:tab/>
        <w:t xml:space="preserve">I - </w:t>
      </w:r>
      <w:r w:rsidRPr="009E4D9D">
        <w:rPr>
          <w:rFonts w:ascii="Verdana" w:hAnsi="Verdana" w:cs="Arial"/>
          <w:spacing w:val="-10"/>
          <w:sz w:val="20"/>
        </w:rPr>
        <w:t>a supressão do fornecimento, por parte do contratante, acarretando modificação do valor inicial do contrato além do limite permitido no §1</w:t>
      </w:r>
      <w:r w:rsidRPr="009E4D9D">
        <w:rPr>
          <w:rFonts w:ascii="Verdana" w:hAnsi="Verdana" w:cs="Arial"/>
          <w:spacing w:val="-10"/>
          <w:sz w:val="20"/>
          <w:u w:val="single"/>
          <w:vertAlign w:val="superscript"/>
        </w:rPr>
        <w:t>o</w:t>
      </w:r>
      <w:r w:rsidRPr="009E4D9D">
        <w:rPr>
          <w:rFonts w:ascii="Verdana" w:hAnsi="Verdana" w:cs="Arial"/>
          <w:spacing w:val="-10"/>
          <w:sz w:val="20"/>
        </w:rPr>
        <w:t xml:space="preserve"> do art. 65 da Lei Federal n° 8.666/93;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II - a suspensão de sua execução, por ordem escrita do contratante, por prazo superior a 120 (cento e vinte) dias, salvo em caso de calamidade pública, grave perturbação da ordem interna ou guerra, ou ainda por repetidas suspensões que totalizem o mesmo prazo, independentemente do pagamento obrigatório de indenizações pelas sucessivas e contratualmente imprevistas desmobilizações e mobilizações e outras previstas, assegurado à contratada, nesses casos, o direito de optar pela suspensão do cumprimento das obrigações assumidas até que seja normalizada a situação;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III - o atraso superior a 90 (noventa) dias dos pagamentos devidos pelo contratante decorrentes da entrega do produto, já recebidos salvo em caso de calamidade pública, grave perturbação da ordem interna ou guerra, assegurado à contratada o direito de optar pela suspensão do cumprimento de suas obrigações até que seja normalizada a situação;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IV - a não liberação, por parte do contratante, de local ou condições técnicas para o adequado fornecimento, nos prazos contratuais;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V - descumprimento do disposto no inciso V do art. 27 da Lei Federal n° 8.666/93, sem prejuízo das sanções penais cabíveis.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§2°  Os casos de rescisão contratual serão formalmente motivados nos autos do processo, assegurado o contraditório e a ampla defesa.</w:t>
      </w:r>
    </w:p>
    <w:p w:rsidR="00B85BD9" w:rsidRPr="009E4D9D" w:rsidRDefault="00B85BD9" w:rsidP="00582B83">
      <w:pPr>
        <w:pStyle w:val="NormalWeb"/>
        <w:tabs>
          <w:tab w:val="left" w:pos="720"/>
          <w:tab w:val="left" w:pos="1260"/>
          <w:tab w:val="left" w:pos="1800"/>
        </w:tabs>
        <w:spacing w:before="0" w:after="0"/>
        <w:ind w:firstLine="284"/>
        <w:jc w:val="both"/>
        <w:rPr>
          <w:rFonts w:ascii="Verdana" w:hAnsi="Verdana" w:cs="Arial"/>
          <w:spacing w:val="-10"/>
          <w:sz w:val="20"/>
        </w:rPr>
      </w:pPr>
      <w:r w:rsidRPr="009E4D9D">
        <w:rPr>
          <w:rFonts w:ascii="Verdana" w:hAnsi="Verdana" w:cs="Arial"/>
          <w:spacing w:val="-10"/>
          <w:sz w:val="20"/>
        </w:rPr>
        <w:tab/>
        <w:t>§3° A contratada reconhece os direitos do contratante, em caso de rescisão administrativa prevista no art. 77 da Lei Federal n° 8.666/93.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 w:val="20"/>
          <w:szCs w:val="20"/>
        </w:rPr>
      </w:pPr>
    </w:p>
    <w:p w:rsidR="00B85BD9" w:rsidRPr="0055463C" w:rsidRDefault="00B85BD9" w:rsidP="00582B83">
      <w:pPr>
        <w:tabs>
          <w:tab w:val="left" w:pos="720"/>
          <w:tab w:val="left" w:pos="1260"/>
          <w:tab w:val="left" w:pos="1800"/>
        </w:tabs>
        <w:ind w:right="-1"/>
        <w:jc w:val="center"/>
        <w:rPr>
          <w:rFonts w:ascii="Verdana" w:eastAsia="Arial Unicode MS" w:hAnsi="Verdana"/>
          <w:b/>
          <w:bCs/>
          <w:spacing w:val="-10"/>
        </w:rPr>
      </w:pPr>
      <w:r w:rsidRPr="0055463C">
        <w:rPr>
          <w:rFonts w:ascii="Verdana" w:eastAsia="Arial Unicode MS" w:hAnsi="Verdana"/>
          <w:b/>
          <w:bCs/>
          <w:spacing w:val="-10"/>
        </w:rPr>
        <w:t>CLÁUSULA NONA</w:t>
      </w:r>
      <w:r w:rsidR="00E306C7" w:rsidRPr="0055463C">
        <w:rPr>
          <w:rFonts w:ascii="Verdana" w:eastAsia="Arial Unicode MS" w:hAnsi="Verdana"/>
          <w:b/>
          <w:bCs/>
          <w:spacing w:val="-10"/>
        </w:rPr>
        <w:t xml:space="preserve"> </w:t>
      </w:r>
      <w:r w:rsidRPr="0055463C">
        <w:rPr>
          <w:rFonts w:ascii="Verdana" w:eastAsia="Arial Unicode MS" w:hAnsi="Verdana"/>
          <w:b/>
          <w:bCs/>
          <w:spacing w:val="-10"/>
        </w:rPr>
        <w:t>DAS PENALIDADES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/>
          <w:bCs/>
          <w:spacing w:val="-10"/>
          <w:sz w:val="24"/>
        </w:rPr>
      </w:pPr>
    </w:p>
    <w:p w:rsidR="00B85BD9" w:rsidRPr="009E4D9D" w:rsidRDefault="00B85BD9" w:rsidP="00582B83">
      <w:pPr>
        <w:pStyle w:val="Textoembloco"/>
        <w:tabs>
          <w:tab w:val="left" w:pos="720"/>
          <w:tab w:val="left" w:pos="1260"/>
          <w:tab w:val="left" w:pos="1800"/>
        </w:tabs>
        <w:ind w:left="0" w:right="0" w:firstLine="0"/>
        <w:rPr>
          <w:rFonts w:ascii="Verdana" w:eastAsia="Arial Unicode MS" w:hAnsi="Verdana"/>
          <w:spacing w:val="-10"/>
          <w:sz w:val="20"/>
        </w:rPr>
      </w:pPr>
      <w:r w:rsidRPr="009E4D9D">
        <w:rPr>
          <w:rFonts w:ascii="Verdana" w:eastAsia="Arial Unicode MS" w:hAnsi="Verdana"/>
          <w:spacing w:val="-10"/>
          <w:sz w:val="20"/>
        </w:rPr>
        <w:tab/>
        <w:t>Sem prejuízo do previsto no art. 87 da Lei Federal nº 8.666/93,</w:t>
      </w:r>
      <w:r w:rsidRPr="009E4D9D">
        <w:rPr>
          <w:rFonts w:ascii="Verdana" w:eastAsia="Arial Unicode MS" w:hAnsi="Verdana"/>
          <w:b/>
          <w:spacing w:val="-10"/>
          <w:sz w:val="20"/>
        </w:rPr>
        <w:t xml:space="preserve"> </w:t>
      </w:r>
      <w:r w:rsidRPr="009E4D9D">
        <w:rPr>
          <w:rFonts w:ascii="Verdana" w:eastAsia="Arial Unicode MS" w:hAnsi="Verdana"/>
          <w:spacing w:val="-10"/>
          <w:sz w:val="20"/>
        </w:rPr>
        <w:t>a contratada, se apresentar pendências junto aos cadastros da Administração Pública, ensejar o retardamento da execução do produto contratual, falhar ou fraudar a prestação dos serviços, comportar-se de modo inidôneo, fizer declaração falsa ou cometer fraude fiscal, ficará impedida de licitar e contratar com o contratante, pelo prazo de até cinco anos, enquanto perdurarem os motivos determinantes da punição ou até que seja promovida a reabilitação perante a própria autoridade que aplicou a penalidade, ficando ainda sujeita às penalidades a seguir.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hAnsi="Verdana"/>
          <w:bCs/>
          <w:spacing w:val="-10"/>
        </w:rPr>
      </w:pPr>
      <w:r w:rsidRPr="009E4D9D">
        <w:rPr>
          <w:rFonts w:ascii="Verdana" w:eastAsia="Arial Unicode MS" w:hAnsi="Verdana"/>
          <w:spacing w:val="-10"/>
        </w:rPr>
        <w:t>§1º E</w:t>
      </w:r>
      <w:r w:rsidRPr="009E4D9D">
        <w:rPr>
          <w:rFonts w:ascii="Verdana" w:hAnsi="Verdana"/>
          <w:bCs/>
          <w:spacing w:val="-10"/>
        </w:rPr>
        <w:t>m razão da dinâmica das necessidades administrativas e da importância do objeto licitado à continuidade dos serviços públicos, fica definido que a contratada deverá entregar para a contratante qualquer um dos itens licitados no prazo máximo previsto no edital, o qual será contado da solicitação feita por via eletrônica em e-mail que deverá ser informado pela licitante em sua proposta de preços ou por qualquer outro meio idôneo; a falta de entrega dos produtos solicitados, no prazo determinado, acarretará a aplicação das seguintes penalidades e procedimentos: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I - a falta de entrega de qualquer quantidade de qualquer produto solicitado: aplicação de primeira advertência automática à contratada, a qual será publicada no órgão de imprensa oficial do município da autarquia solicitante, sem prejuízo da obrigação de entrega;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>II - falta de entrega de qualquer quantidade de qualquer produto licitado, após a aplicação da primeira advertência: rescisão unilateral do contrato administrativo, aplicação de multa de 10% (dez por cento) incidente sobre o valor total dos produtos constantes na solicitação que não foi atendida e aplicação da declaração de inidoneidade, com o respectivo registro da penalidade pela contratante; salienta-se que o não pagamento da multa sujeitará a inscrição em Dívida Ativa e envio para protesto.</w:t>
      </w:r>
    </w:p>
    <w:p w:rsidR="00B85BD9" w:rsidRPr="009E4D9D" w:rsidRDefault="00B85BD9" w:rsidP="00582B83">
      <w:pPr>
        <w:tabs>
          <w:tab w:val="left" w:pos="720"/>
          <w:tab w:val="left" w:pos="1260"/>
          <w:tab w:val="left" w:pos="1800"/>
        </w:tabs>
        <w:ind w:firstLine="709"/>
        <w:jc w:val="both"/>
        <w:rPr>
          <w:rFonts w:ascii="Verdana" w:eastAsia="Arial Unicode MS" w:hAnsi="Verdana"/>
          <w:spacing w:val="-10"/>
        </w:rPr>
      </w:pPr>
      <w:r w:rsidRPr="009E4D9D">
        <w:rPr>
          <w:rFonts w:ascii="Verdana" w:eastAsia="Arial Unicode MS" w:hAnsi="Verdana"/>
          <w:spacing w:val="-10"/>
        </w:rPr>
        <w:t xml:space="preserve">§2º Salienta-se que a contratada que tiver sido advertida em qualquer momento da execução contratual ficará submetida à aplicação da rescisão unilateral do contrato caso deixe de entregar </w:t>
      </w:r>
      <w:r w:rsidRPr="009E4D9D">
        <w:rPr>
          <w:rFonts w:ascii="Verdana" w:eastAsia="Arial Unicode MS" w:hAnsi="Verdana"/>
          <w:spacing w:val="-10"/>
        </w:rPr>
        <w:lastRenderedPageBreak/>
        <w:t>qualquer quantidade de qualquer produto solicitado em qualquer outro momento da execução contratual.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§3° As multas legais e a prevista neste contrato não eximem a contratada, ainda, da reparação dos eventuais danos, perdas ou prejuízos que venha a acarretar ao contratante.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DÉCIMA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DO FORO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 xml:space="preserve">Fica eleito o foro da Comarca de </w:t>
      </w:r>
      <w:r w:rsidR="0055463C">
        <w:rPr>
          <w:rFonts w:ascii="Verdana" w:eastAsia="Arial Unicode MS" w:hAnsi="Verdana"/>
          <w:b w:val="0"/>
          <w:spacing w:val="-10"/>
          <w:sz w:val="20"/>
          <w:szCs w:val="20"/>
        </w:rPr>
        <w:t>Eldorado</w:t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/MS, para dirimir quaisquer dúvidas e/ou procedimentos relacionados com o cumprimento deste contrato.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DÉCIMA PRIMEIRA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 PUBLICIDADE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Cs w:val="0"/>
          <w:spacing w:val="-10"/>
          <w:sz w:val="20"/>
          <w:szCs w:val="20"/>
        </w:rPr>
        <w:tab/>
      </w: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>Fica definido que será dada publicidade do presente contrato em cumprimento ao disposto no artigo 61, §1º da Lei Federal nº 8.666/93.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55463C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rPr>
          <w:rFonts w:ascii="Verdana" w:eastAsia="Arial Unicode MS" w:hAnsi="Verdana"/>
          <w:bCs w:val="0"/>
          <w:spacing w:val="-10"/>
          <w:sz w:val="20"/>
          <w:szCs w:val="20"/>
        </w:rPr>
      </w:pP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CLÁUSULA DÉCIMA SEGUNDA</w:t>
      </w:r>
      <w:r w:rsidR="00E306C7"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 xml:space="preserve"> </w:t>
      </w:r>
      <w:r w:rsidRPr="0055463C">
        <w:rPr>
          <w:rFonts w:ascii="Verdana" w:eastAsia="Arial Unicode MS" w:hAnsi="Verdana"/>
          <w:bCs w:val="0"/>
          <w:spacing w:val="-10"/>
          <w:sz w:val="20"/>
          <w:szCs w:val="20"/>
        </w:rPr>
        <w:t>DAS DISPOSIÇÕES FINAIS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Cs w:val="0"/>
          <w:spacing w:val="-1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Fazem parte integrante deste contrato, independente de transcrição, as condições estabelecidas na licitação respectiva e as normas contidas na Lei Federal nº 8.666/93, a qual será aplicada aos casos omissos.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  <w:t>E por estarem de acordo com as condições estabelecidas, assinam o presente contrato em duas vias de igual teor e valor, na presença de duas testemunhas.</w:t>
      </w: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</w:p>
    <w:p w:rsidR="00B85BD9" w:rsidRPr="009E4D9D" w:rsidRDefault="00B85BD9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 w:val="20"/>
          <w:szCs w:val="20"/>
        </w:rPr>
      </w:pPr>
      <w:r w:rsidRPr="009E4D9D">
        <w:rPr>
          <w:rFonts w:ascii="Verdana" w:eastAsia="Arial Unicode MS" w:hAnsi="Verdana"/>
          <w:b w:val="0"/>
          <w:spacing w:val="-10"/>
          <w:sz w:val="20"/>
          <w:szCs w:val="20"/>
        </w:rPr>
        <w:tab/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>Eldorado/MS</w:t>
      </w:r>
      <w:r w:rsidR="0055463C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 01</w:t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 de </w:t>
      </w:r>
      <w:r w:rsidR="0055463C">
        <w:rPr>
          <w:rFonts w:ascii="Verdana" w:eastAsia="Arial Unicode MS" w:hAnsi="Verdana"/>
          <w:b w:val="0"/>
          <w:spacing w:val="-10"/>
          <w:sz w:val="20"/>
          <w:szCs w:val="20"/>
        </w:rPr>
        <w:t xml:space="preserve">abril </w:t>
      </w:r>
      <w:r w:rsidR="00E306C7" w:rsidRPr="009E4D9D">
        <w:rPr>
          <w:rFonts w:ascii="Verdana" w:eastAsia="Arial Unicode MS" w:hAnsi="Verdana"/>
          <w:b w:val="0"/>
          <w:spacing w:val="-10"/>
          <w:sz w:val="20"/>
          <w:szCs w:val="20"/>
        </w:rPr>
        <w:t>de 2.014</w:t>
      </w: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pStyle w:val="Ttulo"/>
        <w:tabs>
          <w:tab w:val="left" w:pos="720"/>
          <w:tab w:val="left" w:pos="1260"/>
          <w:tab w:val="left" w:pos="1800"/>
        </w:tabs>
        <w:ind w:right="-1"/>
        <w:jc w:val="both"/>
        <w:rPr>
          <w:rFonts w:ascii="Verdana" w:eastAsia="Arial Unicode MS" w:hAnsi="Verdana"/>
          <w:b w:val="0"/>
          <w:spacing w:val="-10"/>
          <w:szCs w:val="20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  <w:b/>
        </w:rPr>
      </w:pPr>
      <w:r w:rsidRPr="009E4D9D">
        <w:rPr>
          <w:rFonts w:ascii="Verdana" w:hAnsi="Verdana" w:cs="Tahoma"/>
        </w:rPr>
        <w:t xml:space="preserve">         </w:t>
      </w:r>
      <w:r w:rsidRPr="009E4D9D">
        <w:rPr>
          <w:rFonts w:ascii="Verdana" w:hAnsi="Verdana" w:cs="Tahoma"/>
        </w:rPr>
        <w:tab/>
      </w:r>
      <w:r w:rsidRPr="009E4D9D">
        <w:rPr>
          <w:rFonts w:ascii="Verdana" w:hAnsi="Verdana" w:cs="Tahoma"/>
          <w:b/>
        </w:rPr>
        <w:t xml:space="preserve">Marta Maria de </w:t>
      </w:r>
      <w:proofErr w:type="spellStart"/>
      <w:r w:rsidRPr="009E4D9D">
        <w:rPr>
          <w:rFonts w:ascii="Verdana" w:hAnsi="Verdana" w:cs="Tahoma"/>
          <w:b/>
        </w:rPr>
        <w:t>Araujo</w:t>
      </w:r>
      <w:proofErr w:type="spellEnd"/>
      <w:r w:rsidRPr="009E4D9D">
        <w:rPr>
          <w:rFonts w:ascii="Verdana" w:hAnsi="Verdana" w:cs="Tahoma"/>
          <w:b/>
        </w:rPr>
        <w:tab/>
      </w:r>
      <w:proofErr w:type="spellStart"/>
      <w:r w:rsidR="003068A3">
        <w:rPr>
          <w:rFonts w:ascii="Verdana" w:hAnsi="Verdana" w:cs="Tahoma"/>
          <w:b/>
        </w:rPr>
        <w:t>Ediel</w:t>
      </w:r>
      <w:proofErr w:type="spellEnd"/>
      <w:r w:rsidR="003068A3">
        <w:rPr>
          <w:rFonts w:ascii="Verdana" w:hAnsi="Verdana" w:cs="Tahoma"/>
          <w:b/>
        </w:rPr>
        <w:t xml:space="preserve"> de Moraes Pinheiro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  <w:b/>
        </w:rPr>
        <w:t xml:space="preserve">          </w:t>
      </w:r>
      <w:r w:rsidRPr="009E4D9D">
        <w:rPr>
          <w:rFonts w:ascii="Verdana" w:hAnsi="Verdana" w:cs="Tahoma"/>
          <w:b/>
        </w:rPr>
        <w:tab/>
      </w:r>
      <w:r w:rsidRPr="009E4D9D">
        <w:rPr>
          <w:rFonts w:ascii="Verdana" w:hAnsi="Verdana" w:cs="Tahoma"/>
        </w:rPr>
        <w:t>Prefeita Municipal</w:t>
      </w:r>
      <w:r w:rsidRPr="009E4D9D">
        <w:rPr>
          <w:rFonts w:ascii="Verdana" w:hAnsi="Verdana" w:cs="Tahoma"/>
        </w:rPr>
        <w:tab/>
        <w:t xml:space="preserve">CPF n° </w:t>
      </w:r>
      <w:r w:rsidR="003068A3">
        <w:rPr>
          <w:rFonts w:ascii="Verdana" w:hAnsi="Verdana" w:cs="Tahoma"/>
        </w:rPr>
        <w:t>481.841.719-49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  <w:tab w:val="left" w:pos="5760"/>
        </w:tabs>
        <w:jc w:val="both"/>
        <w:rPr>
          <w:rFonts w:ascii="Verdana" w:hAnsi="Verdana" w:cs="Tahoma"/>
        </w:rPr>
      </w:pPr>
      <w:r w:rsidRPr="009E4D9D">
        <w:rPr>
          <w:rFonts w:ascii="Verdana" w:hAnsi="Verdana" w:cs="Tahoma"/>
        </w:rPr>
        <w:t xml:space="preserve">          </w:t>
      </w:r>
      <w:r w:rsidRPr="009E4D9D">
        <w:rPr>
          <w:rFonts w:ascii="Verdana" w:hAnsi="Verdana" w:cs="Tahoma"/>
        </w:rPr>
        <w:tab/>
        <w:t>Contratante</w:t>
      </w:r>
      <w:r w:rsidRPr="009E4D9D">
        <w:rPr>
          <w:rFonts w:ascii="Verdana" w:hAnsi="Verdana" w:cs="Tahoma"/>
        </w:rPr>
        <w:tab/>
        <w:t>Pela Contratada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2"/>
          <w:szCs w:val="22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2"/>
          <w:szCs w:val="22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36"/>
        <w:jc w:val="both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Na forma do Parágrafo-Único do Artigo 38 da Lei de Licitações, examinei este Contato e achei-o conforme com o Edital respectivo e Minuta do Contato.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Eldorado/MS, 0</w:t>
      </w:r>
      <w:r w:rsidR="0055463C">
        <w:rPr>
          <w:rFonts w:ascii="Verdana" w:hAnsi="Verdana" w:cs="Tahoma"/>
          <w:sz w:val="16"/>
          <w:szCs w:val="16"/>
        </w:rPr>
        <w:t>1</w:t>
      </w:r>
      <w:r w:rsidRPr="009E4D9D">
        <w:rPr>
          <w:rFonts w:ascii="Verdana" w:hAnsi="Verdana" w:cs="Tahoma"/>
          <w:sz w:val="16"/>
          <w:szCs w:val="16"/>
        </w:rPr>
        <w:t>/0</w:t>
      </w:r>
      <w:r w:rsidR="0055463C">
        <w:rPr>
          <w:rFonts w:ascii="Verdana" w:hAnsi="Verdana" w:cs="Tahoma"/>
          <w:sz w:val="16"/>
          <w:szCs w:val="16"/>
        </w:rPr>
        <w:t>4</w:t>
      </w:r>
      <w:r w:rsidRPr="009E4D9D">
        <w:rPr>
          <w:rFonts w:ascii="Verdana" w:hAnsi="Verdana" w:cs="Tahoma"/>
          <w:sz w:val="16"/>
          <w:szCs w:val="16"/>
        </w:rPr>
        <w:t>/2014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both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IRENE MARIA DOS SANTOS ALMEIDA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 xml:space="preserve">OAB/MS 4176 </w:t>
      </w:r>
    </w:p>
    <w:p w:rsidR="00E306C7" w:rsidRPr="009E4D9D" w:rsidRDefault="00E306C7" w:rsidP="00582B83">
      <w:pPr>
        <w:widowControl w:val="0"/>
        <w:tabs>
          <w:tab w:val="left" w:pos="720"/>
          <w:tab w:val="left" w:pos="1260"/>
          <w:tab w:val="left" w:pos="1800"/>
        </w:tabs>
        <w:ind w:right="6255"/>
        <w:jc w:val="center"/>
        <w:rPr>
          <w:rFonts w:ascii="Verdana" w:hAnsi="Verdana" w:cs="Tahoma"/>
          <w:sz w:val="16"/>
          <w:szCs w:val="16"/>
        </w:rPr>
      </w:pPr>
      <w:r w:rsidRPr="009E4D9D">
        <w:rPr>
          <w:rFonts w:ascii="Verdana" w:hAnsi="Verdana" w:cs="Tahoma"/>
          <w:sz w:val="16"/>
          <w:szCs w:val="16"/>
        </w:rPr>
        <w:t>ASSESSORA JURÍDICA</w:t>
      </w:r>
    </w:p>
    <w:sectPr w:rsidR="00E306C7" w:rsidRPr="009E4D9D" w:rsidSect="00E306C7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163" w:rsidRDefault="008D0163" w:rsidP="008D0163">
      <w:r>
        <w:separator/>
      </w:r>
    </w:p>
  </w:endnote>
  <w:endnote w:type="continuationSeparator" w:id="0">
    <w:p w:rsidR="008D0163" w:rsidRDefault="008D0163" w:rsidP="008D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WTFCL+StoneSans">
    <w:altName w:val="Ston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163" w:rsidRPr="007B2033" w:rsidRDefault="008D0163" w:rsidP="008D0163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8A29E2" wp14:editId="2E75AF4D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mx0qbh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</w:t>
    </w:r>
    <w:proofErr w:type="gramStart"/>
    <w:r w:rsidRPr="007B2033">
      <w:rPr>
        <w:rFonts w:ascii="Verdana" w:hAnsi="Verdana"/>
        <w:sz w:val="16"/>
        <w:szCs w:val="16"/>
      </w:rPr>
      <w:t>MS</w:t>
    </w:r>
    <w:proofErr w:type="gramEnd"/>
  </w:p>
  <w:p w:rsidR="008D0163" w:rsidRPr="007B2033" w:rsidRDefault="008D0163" w:rsidP="008D0163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3473-1301</w:t>
    </w:r>
    <w:proofErr w:type="gramStart"/>
    <w:r w:rsidRPr="007B2033">
      <w:rPr>
        <w:rFonts w:ascii="Verdana" w:hAnsi="Verdana"/>
        <w:sz w:val="16"/>
        <w:szCs w:val="16"/>
      </w:rPr>
      <w:t xml:space="preserve">  </w:t>
    </w:r>
    <w:proofErr w:type="gramEnd"/>
    <w:r w:rsidRPr="007B2033">
      <w:rPr>
        <w:rFonts w:ascii="Verdana" w:hAnsi="Verdana"/>
        <w:sz w:val="16"/>
        <w:szCs w:val="16"/>
      </w:rPr>
      <w:t xml:space="preserve">-  Fax: (67) 3473-1717  -  E-Mail: </w:t>
    </w:r>
    <w:hyperlink r:id="rId1" w:history="1">
      <w:r w:rsidRPr="007B2033">
        <w:rPr>
          <w:rStyle w:val="Hyperlink"/>
          <w:rFonts w:ascii="Verdana" w:hAnsi="Verdana"/>
          <w:sz w:val="16"/>
          <w:szCs w:val="16"/>
        </w:rPr>
        <w:t>pmenlc@hotmail.com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  <w:p w:rsidR="008D0163" w:rsidRDefault="008D0163" w:rsidP="008D0163">
    <w:pPr>
      <w:pStyle w:val="Rodap"/>
    </w:pPr>
  </w:p>
  <w:p w:rsidR="008D0163" w:rsidRDefault="008D0163">
    <w:pPr>
      <w:pStyle w:val="Rodap"/>
    </w:pPr>
  </w:p>
  <w:p w:rsidR="008D0163" w:rsidRDefault="008D01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163" w:rsidRDefault="008D0163" w:rsidP="008D0163">
      <w:r>
        <w:separator/>
      </w:r>
    </w:p>
  </w:footnote>
  <w:footnote w:type="continuationSeparator" w:id="0">
    <w:p w:rsidR="008D0163" w:rsidRDefault="008D0163" w:rsidP="008D0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163" w:rsidRPr="00A47371" w:rsidRDefault="008D0163" w:rsidP="008D0163">
    <w:pPr>
      <w:pStyle w:val="Cabealho"/>
      <w:ind w:firstLine="1026"/>
      <w:rPr>
        <w:rFonts w:ascii="Verdana" w:hAnsi="Verdana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0D7B4AC0" wp14:editId="4DEF6EDB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3" name="Imagem 3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8D0163" w:rsidRPr="00A47371" w:rsidRDefault="008D0163" w:rsidP="008D0163">
    <w:pPr>
      <w:pStyle w:val="Cabealho"/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8D0163" w:rsidRDefault="008D0163" w:rsidP="008D0163">
    <w:pPr>
      <w:pStyle w:val="Cabealho"/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8D0163" w:rsidRDefault="008D0163" w:rsidP="008D0163">
    <w:pPr>
      <w:pStyle w:val="Cabealho"/>
      <w:ind w:firstLine="1026"/>
      <w:rPr>
        <w:rFonts w:ascii="Verdana" w:hAnsi="Verdana" w:cs="Arial"/>
        <w:sz w:val="2"/>
        <w:szCs w:val="2"/>
      </w:rPr>
    </w:pPr>
  </w:p>
  <w:p w:rsidR="008D0163" w:rsidRDefault="008D0163" w:rsidP="008D0163">
    <w:pPr>
      <w:pStyle w:val="Cabealho"/>
      <w:tabs>
        <w:tab w:val="left" w:pos="7890"/>
      </w:tabs>
      <w:rPr>
        <w:rFonts w:ascii="Verdana" w:hAnsi="Verdana" w:cs="Arial"/>
        <w:sz w:val="2"/>
        <w:szCs w:val="2"/>
      </w:rPr>
    </w:pPr>
  </w:p>
  <w:p w:rsidR="008D0163" w:rsidRDefault="008D0163" w:rsidP="008D0163">
    <w:pPr>
      <w:pStyle w:val="Cabealho"/>
      <w:tabs>
        <w:tab w:val="left" w:pos="7890"/>
      </w:tabs>
      <w:rPr>
        <w:rFonts w:ascii="Verdana" w:hAnsi="Verdana" w:cs="Arial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7CAFDB" wp14:editId="4B735EC4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163" w:rsidRPr="009027E7" w:rsidRDefault="008D0163" w:rsidP="008D0163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ADMINISTRAÇÃO</w:t>
                          </w:r>
                          <w:proofErr w:type="gramStart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  DEPARTAMENTO DE PATRIMÔNIO E 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2.35pt;margin-top:1.55pt;width:426.45pt;height: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" filled="f" stroked="f" strokeweight="0">
              <v:textbox style="mso-fit-shape-to-text:t" inset="0,0,0,0">
                <w:txbxContent>
                  <w:p w:rsidR="008D0163" w:rsidRPr="009027E7" w:rsidRDefault="008D0163" w:rsidP="008D0163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ADMINISTRAÇÃO</w:t>
                    </w:r>
                    <w:proofErr w:type="gramStart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  DEPARTAMENTO DE PATRIMÔNIO E LICITAÇÃO</w:t>
                    </w:r>
                  </w:p>
                </w:txbxContent>
              </v:textbox>
            </v:shape>
          </w:pict>
        </mc:Fallback>
      </mc:AlternateContent>
    </w:r>
  </w:p>
  <w:p w:rsidR="008D0163" w:rsidRDefault="008D0163" w:rsidP="008D0163">
    <w:pPr>
      <w:pStyle w:val="Cabealho"/>
      <w:tabs>
        <w:tab w:val="left" w:pos="7890"/>
      </w:tabs>
      <w:rPr>
        <w:sz w:val="4"/>
        <w:szCs w:val="4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748829" wp14:editId="3E984FA8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" strokeweight="2.25pt"/>
          </w:pict>
        </mc:Fallback>
      </mc:AlternateContent>
    </w:r>
    <w:r w:rsidRPr="0078271F">
      <w:rPr>
        <w:sz w:val="4"/>
        <w:szCs w:val="4"/>
      </w:rPr>
      <w:tab/>
    </w:r>
  </w:p>
  <w:p w:rsidR="008D0163" w:rsidRDefault="008D0163" w:rsidP="008D0163">
    <w:pPr>
      <w:pStyle w:val="Cabealho"/>
      <w:tabs>
        <w:tab w:val="left" w:pos="7890"/>
      </w:tabs>
      <w:rPr>
        <w:sz w:val="4"/>
        <w:szCs w:val="4"/>
      </w:rPr>
    </w:pPr>
  </w:p>
  <w:p w:rsidR="008D0163" w:rsidRDefault="008D0163" w:rsidP="008D0163">
    <w:pPr>
      <w:pStyle w:val="Cabealho"/>
      <w:tabs>
        <w:tab w:val="left" w:pos="7890"/>
      </w:tabs>
      <w:rPr>
        <w:sz w:val="4"/>
        <w:szCs w:val="4"/>
      </w:rPr>
    </w:pPr>
  </w:p>
  <w:p w:rsidR="008D0163" w:rsidRDefault="008D0163" w:rsidP="008D0163">
    <w:pPr>
      <w:pStyle w:val="Cabealho"/>
      <w:tabs>
        <w:tab w:val="left" w:pos="7890"/>
      </w:tabs>
      <w:rPr>
        <w:sz w:val="4"/>
        <w:szCs w:val="4"/>
      </w:rPr>
    </w:pPr>
  </w:p>
  <w:p w:rsidR="008D0163" w:rsidRDefault="008D0163" w:rsidP="008D0163">
    <w:pPr>
      <w:pStyle w:val="Cabealho"/>
      <w:tabs>
        <w:tab w:val="left" w:pos="7890"/>
      </w:tabs>
      <w:rPr>
        <w:sz w:val="4"/>
        <w:szCs w:val="4"/>
      </w:rPr>
    </w:pPr>
  </w:p>
  <w:p w:rsidR="008D0163" w:rsidRDefault="008D0163" w:rsidP="008D0163">
    <w:pPr>
      <w:pStyle w:val="Cabealho"/>
      <w:tabs>
        <w:tab w:val="left" w:pos="7890"/>
      </w:tabs>
      <w:rPr>
        <w:sz w:val="4"/>
        <w:szCs w:val="4"/>
      </w:rPr>
    </w:pPr>
  </w:p>
  <w:p w:rsidR="008D0163" w:rsidRPr="008D0163" w:rsidRDefault="008D0163" w:rsidP="008D0163">
    <w:pPr>
      <w:pStyle w:val="Cabealho"/>
      <w:tabs>
        <w:tab w:val="left" w:pos="7890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81EF9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F5C43"/>
    <w:multiLevelType w:val="hybridMultilevel"/>
    <w:tmpl w:val="8B861F1C"/>
    <w:lvl w:ilvl="0" w:tplc="650A95D2">
      <w:start w:val="1"/>
      <w:numFmt w:val="decimal"/>
      <w:lvlText w:val="%1."/>
      <w:lvlJc w:val="left"/>
      <w:pPr>
        <w:tabs>
          <w:tab w:val="num" w:pos="720"/>
        </w:tabs>
        <w:ind w:left="340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4E20CC"/>
    <w:multiLevelType w:val="multilevel"/>
    <w:tmpl w:val="BC2A0BB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F513F1A"/>
    <w:multiLevelType w:val="hybridMultilevel"/>
    <w:tmpl w:val="1DD844E0"/>
    <w:lvl w:ilvl="0" w:tplc="77C407F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95ACE"/>
    <w:multiLevelType w:val="hybridMultilevel"/>
    <w:tmpl w:val="3CE6A1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1503D"/>
    <w:multiLevelType w:val="hybridMultilevel"/>
    <w:tmpl w:val="7D8603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0486F"/>
    <w:multiLevelType w:val="multilevel"/>
    <w:tmpl w:val="20302D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3CB77C3"/>
    <w:multiLevelType w:val="hybridMultilevel"/>
    <w:tmpl w:val="6E4A6C3C"/>
    <w:lvl w:ilvl="0" w:tplc="7E3C32F4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5E3867"/>
    <w:multiLevelType w:val="hybridMultilevel"/>
    <w:tmpl w:val="32C06E8A"/>
    <w:lvl w:ilvl="0" w:tplc="33A4662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756C3A"/>
    <w:multiLevelType w:val="multilevel"/>
    <w:tmpl w:val="66647084"/>
    <w:lvl w:ilvl="0">
      <w:start w:val="17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-714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-154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-26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-345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-459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-5724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-649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-7632" w:hanging="1440"/>
      </w:pPr>
      <w:rPr>
        <w:rFonts w:eastAsia="Times New Roman" w:hint="default"/>
      </w:rPr>
    </w:lvl>
  </w:abstractNum>
  <w:abstractNum w:abstractNumId="10">
    <w:nsid w:val="235475CB"/>
    <w:multiLevelType w:val="hybridMultilevel"/>
    <w:tmpl w:val="97C4CD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3B3"/>
    <w:multiLevelType w:val="multilevel"/>
    <w:tmpl w:val="20B423C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2F4A65B0"/>
    <w:multiLevelType w:val="multilevel"/>
    <w:tmpl w:val="C526CDC2"/>
    <w:lvl w:ilvl="0">
      <w:start w:val="17"/>
      <w:numFmt w:val="decimal"/>
      <w:lvlText w:val="%1"/>
      <w:lvlJc w:val="left"/>
      <w:pPr>
        <w:ind w:left="570" w:hanging="570"/>
      </w:pPr>
      <w:rPr>
        <w:rFonts w:ascii="Cambria" w:eastAsia="Times New Roman" w:hAnsi="Cambria" w:cs="Arial" w:hint="default"/>
        <w:color w:val="000000"/>
        <w:sz w:val="22"/>
      </w:rPr>
    </w:lvl>
    <w:lvl w:ilvl="1">
      <w:start w:val="7"/>
      <w:numFmt w:val="decimal"/>
      <w:lvlText w:val="%1.%2"/>
      <w:lvlJc w:val="left"/>
      <w:pPr>
        <w:ind w:left="3" w:hanging="570"/>
      </w:pPr>
      <w:rPr>
        <w:rFonts w:ascii="Cambria" w:eastAsia="Times New Roman" w:hAnsi="Cambria" w:cs="Arial" w:hint="default"/>
        <w:color w:val="000000"/>
        <w:sz w:val="22"/>
      </w:rPr>
    </w:lvl>
    <w:lvl w:ilvl="2">
      <w:start w:val="2"/>
      <w:numFmt w:val="decimal"/>
      <w:lvlText w:val="%1.%2.%3"/>
      <w:lvlJc w:val="left"/>
      <w:pPr>
        <w:ind w:left="-414" w:hanging="720"/>
      </w:pPr>
      <w:rPr>
        <w:rFonts w:ascii="Cambria" w:eastAsia="Times New Roman" w:hAnsi="Cambria" w:cs="Arial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ascii="Cambria" w:eastAsia="Times New Roman" w:hAnsi="Cambria" w:cs="Arial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ascii="Cambria" w:eastAsia="Times New Roman" w:hAnsi="Cambria" w:cs="Arial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ascii="Cambria" w:eastAsia="Times New Roman" w:hAnsi="Cambria" w:cs="Arial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-2322" w:hanging="1080"/>
      </w:pPr>
      <w:rPr>
        <w:rFonts w:ascii="Cambria" w:eastAsia="Times New Roman" w:hAnsi="Cambria" w:cs="Arial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ascii="Cambria" w:eastAsia="Times New Roman" w:hAnsi="Cambria" w:cs="Arial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-3096" w:hanging="1440"/>
      </w:pPr>
      <w:rPr>
        <w:rFonts w:ascii="Cambria" w:eastAsia="Times New Roman" w:hAnsi="Cambria" w:cs="Arial" w:hint="default"/>
        <w:color w:val="000000"/>
        <w:sz w:val="22"/>
      </w:rPr>
    </w:lvl>
  </w:abstractNum>
  <w:abstractNum w:abstractNumId="13">
    <w:nsid w:val="321C1374"/>
    <w:multiLevelType w:val="hybridMultilevel"/>
    <w:tmpl w:val="F03CB638"/>
    <w:lvl w:ilvl="0" w:tplc="7E3C32F4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81F65"/>
    <w:multiLevelType w:val="hybridMultilevel"/>
    <w:tmpl w:val="D55E275E"/>
    <w:lvl w:ilvl="0" w:tplc="C3C4CAF2">
      <w:start w:val="1"/>
      <w:numFmt w:val="lowerLetter"/>
      <w:lvlText w:val="%1)"/>
      <w:lvlJc w:val="left"/>
      <w:pPr>
        <w:ind w:left="1776" w:hanging="360"/>
      </w:pPr>
      <w:rPr>
        <w:rFonts w:ascii="Cambria" w:eastAsia="Times New Roman" w:hAnsi="Cambria" w:cs="Arial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44C1547D"/>
    <w:multiLevelType w:val="hybridMultilevel"/>
    <w:tmpl w:val="AA5AC2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D4732"/>
    <w:multiLevelType w:val="multilevel"/>
    <w:tmpl w:val="337C6D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2682"/>
        </w:tabs>
        <w:ind w:left="-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456"/>
        </w:tabs>
        <w:ind w:left="-3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4590"/>
        </w:tabs>
        <w:ind w:left="-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5364"/>
        </w:tabs>
        <w:ind w:left="-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6498"/>
        </w:tabs>
        <w:ind w:left="-6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7632"/>
        </w:tabs>
        <w:ind w:left="-7632" w:hanging="1440"/>
      </w:pPr>
      <w:rPr>
        <w:rFonts w:hint="default"/>
      </w:rPr>
    </w:lvl>
  </w:abstractNum>
  <w:abstractNum w:abstractNumId="17">
    <w:nsid w:val="47F01838"/>
    <w:multiLevelType w:val="hybridMultilevel"/>
    <w:tmpl w:val="07885626"/>
    <w:lvl w:ilvl="0" w:tplc="F01AA63E">
      <w:start w:val="1"/>
      <w:numFmt w:val="lowerLetter"/>
      <w:lvlText w:val="%1)"/>
      <w:lvlJc w:val="left"/>
      <w:pPr>
        <w:ind w:left="15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48" w:hanging="360"/>
      </w:pPr>
    </w:lvl>
    <w:lvl w:ilvl="2" w:tplc="0416001B" w:tentative="1">
      <w:start w:val="1"/>
      <w:numFmt w:val="lowerRoman"/>
      <w:lvlText w:val="%3."/>
      <w:lvlJc w:val="right"/>
      <w:pPr>
        <w:ind w:left="2968" w:hanging="180"/>
      </w:pPr>
    </w:lvl>
    <w:lvl w:ilvl="3" w:tplc="0416000F" w:tentative="1">
      <w:start w:val="1"/>
      <w:numFmt w:val="decimal"/>
      <w:lvlText w:val="%4."/>
      <w:lvlJc w:val="left"/>
      <w:pPr>
        <w:ind w:left="3688" w:hanging="360"/>
      </w:pPr>
    </w:lvl>
    <w:lvl w:ilvl="4" w:tplc="04160019" w:tentative="1">
      <w:start w:val="1"/>
      <w:numFmt w:val="lowerLetter"/>
      <w:lvlText w:val="%5."/>
      <w:lvlJc w:val="left"/>
      <w:pPr>
        <w:ind w:left="4408" w:hanging="360"/>
      </w:pPr>
    </w:lvl>
    <w:lvl w:ilvl="5" w:tplc="0416001B" w:tentative="1">
      <w:start w:val="1"/>
      <w:numFmt w:val="lowerRoman"/>
      <w:lvlText w:val="%6."/>
      <w:lvlJc w:val="right"/>
      <w:pPr>
        <w:ind w:left="5128" w:hanging="180"/>
      </w:pPr>
    </w:lvl>
    <w:lvl w:ilvl="6" w:tplc="0416000F" w:tentative="1">
      <w:start w:val="1"/>
      <w:numFmt w:val="decimal"/>
      <w:lvlText w:val="%7."/>
      <w:lvlJc w:val="left"/>
      <w:pPr>
        <w:ind w:left="5848" w:hanging="360"/>
      </w:pPr>
    </w:lvl>
    <w:lvl w:ilvl="7" w:tplc="04160019" w:tentative="1">
      <w:start w:val="1"/>
      <w:numFmt w:val="lowerLetter"/>
      <w:lvlText w:val="%8."/>
      <w:lvlJc w:val="left"/>
      <w:pPr>
        <w:ind w:left="6568" w:hanging="360"/>
      </w:pPr>
    </w:lvl>
    <w:lvl w:ilvl="8" w:tplc="0416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18">
    <w:nsid w:val="51C36855"/>
    <w:multiLevelType w:val="hybridMultilevel"/>
    <w:tmpl w:val="9CFAC3D0"/>
    <w:lvl w:ilvl="0" w:tplc="77C407FE">
      <w:start w:val="1"/>
      <w:numFmt w:val="decimal"/>
      <w:lvlText w:val="%1."/>
      <w:lvlJc w:val="left"/>
      <w:pPr>
        <w:tabs>
          <w:tab w:val="num" w:pos="1757"/>
        </w:tabs>
        <w:ind w:left="1377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3A5557"/>
    <w:multiLevelType w:val="multilevel"/>
    <w:tmpl w:val="CBFE6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ascii="Cambria" w:hAnsi="Cambria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Cambria" w:hAnsi="Cambria"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Cambria" w:hAnsi="Cambria" w:cs="Arial" w:hint="default"/>
        <w:b/>
      </w:rPr>
    </w:lvl>
    <w:lvl w:ilvl="4">
      <w:start w:val="1"/>
      <w:numFmt w:val="upperLetter"/>
      <w:isLgl/>
      <w:lvlText w:val="%1.%2.%3.%4.%5"/>
      <w:lvlJc w:val="left"/>
      <w:pPr>
        <w:ind w:left="2520" w:hanging="1080"/>
      </w:pPr>
      <w:rPr>
        <w:rFonts w:ascii="Cambria" w:hAnsi="Cambria"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ascii="Cambria" w:hAnsi="Cambria"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="Cambria" w:hAnsi="Cambria"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ascii="Cambria" w:hAnsi="Cambria"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ascii="Cambria" w:hAnsi="Cambria" w:cs="Arial" w:hint="default"/>
        <w:b/>
      </w:rPr>
    </w:lvl>
  </w:abstractNum>
  <w:abstractNum w:abstractNumId="20">
    <w:nsid w:val="59D34C4E"/>
    <w:multiLevelType w:val="hybridMultilevel"/>
    <w:tmpl w:val="1AA0C794"/>
    <w:lvl w:ilvl="0" w:tplc="410CC84C">
      <w:start w:val="1"/>
      <w:numFmt w:val="decimal"/>
      <w:lvlText w:val="%1."/>
      <w:lvlJc w:val="left"/>
      <w:pPr>
        <w:tabs>
          <w:tab w:val="num" w:pos="720"/>
        </w:tabs>
        <w:ind w:left="340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144E28"/>
    <w:multiLevelType w:val="hybridMultilevel"/>
    <w:tmpl w:val="52FAA3A6"/>
    <w:lvl w:ilvl="0" w:tplc="77C407FE">
      <w:start w:val="1"/>
      <w:numFmt w:val="decimal"/>
      <w:lvlText w:val="%1."/>
      <w:lvlJc w:val="left"/>
      <w:pPr>
        <w:tabs>
          <w:tab w:val="num" w:pos="1870"/>
        </w:tabs>
        <w:ind w:left="1490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2">
    <w:nsid w:val="69EB3CE0"/>
    <w:multiLevelType w:val="multilevel"/>
    <w:tmpl w:val="48B6C5F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71DC5C0A"/>
    <w:multiLevelType w:val="hybridMultilevel"/>
    <w:tmpl w:val="8412249C"/>
    <w:lvl w:ilvl="0" w:tplc="77C407FE">
      <w:start w:val="1"/>
      <w:numFmt w:val="decimal"/>
      <w:lvlText w:val="%1."/>
      <w:lvlJc w:val="left"/>
      <w:pPr>
        <w:tabs>
          <w:tab w:val="num" w:pos="1870"/>
        </w:tabs>
        <w:ind w:left="1490" w:hanging="9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4">
    <w:nsid w:val="767944B8"/>
    <w:multiLevelType w:val="hybridMultilevel"/>
    <w:tmpl w:val="314C95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FD7A8D"/>
    <w:multiLevelType w:val="hybridMultilevel"/>
    <w:tmpl w:val="51CC94C0"/>
    <w:lvl w:ilvl="0" w:tplc="CB1443EA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20"/>
  </w:num>
  <w:num w:numId="5">
    <w:abstractNumId w:val="1"/>
  </w:num>
  <w:num w:numId="6">
    <w:abstractNumId w:val="3"/>
  </w:num>
  <w:num w:numId="7">
    <w:abstractNumId w:val="13"/>
  </w:num>
  <w:num w:numId="8">
    <w:abstractNumId w:val="18"/>
  </w:num>
  <w:num w:numId="9">
    <w:abstractNumId w:val="23"/>
  </w:num>
  <w:num w:numId="10">
    <w:abstractNumId w:val="25"/>
  </w:num>
  <w:num w:numId="11">
    <w:abstractNumId w:val="21"/>
  </w:num>
  <w:num w:numId="12">
    <w:abstractNumId w:val="7"/>
  </w:num>
  <w:num w:numId="13">
    <w:abstractNumId w:val="8"/>
  </w:num>
  <w:num w:numId="14">
    <w:abstractNumId w:val="19"/>
  </w:num>
  <w:num w:numId="15">
    <w:abstractNumId w:val="9"/>
  </w:num>
  <w:num w:numId="16">
    <w:abstractNumId w:val="12"/>
  </w:num>
  <w:num w:numId="17">
    <w:abstractNumId w:val="14"/>
  </w:num>
  <w:num w:numId="18">
    <w:abstractNumId w:val="15"/>
  </w:num>
  <w:num w:numId="19">
    <w:abstractNumId w:val="17"/>
  </w:num>
  <w:num w:numId="20">
    <w:abstractNumId w:val="6"/>
  </w:num>
  <w:num w:numId="21">
    <w:abstractNumId w:val="5"/>
  </w:num>
  <w:num w:numId="22">
    <w:abstractNumId w:val="22"/>
  </w:num>
  <w:num w:numId="23">
    <w:abstractNumId w:val="11"/>
  </w:num>
  <w:num w:numId="24">
    <w:abstractNumId w:val="2"/>
  </w:num>
  <w:num w:numId="25">
    <w:abstractNumId w:val="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D9"/>
    <w:rsid w:val="00035EF9"/>
    <w:rsid w:val="00194902"/>
    <w:rsid w:val="003068A3"/>
    <w:rsid w:val="00321110"/>
    <w:rsid w:val="00325584"/>
    <w:rsid w:val="005411F2"/>
    <w:rsid w:val="0055463C"/>
    <w:rsid w:val="00562E69"/>
    <w:rsid w:val="00582B83"/>
    <w:rsid w:val="005E61A6"/>
    <w:rsid w:val="0067410A"/>
    <w:rsid w:val="007B5EDA"/>
    <w:rsid w:val="008D0163"/>
    <w:rsid w:val="008D6F7F"/>
    <w:rsid w:val="009E4D9D"/>
    <w:rsid w:val="00AC55B7"/>
    <w:rsid w:val="00B37635"/>
    <w:rsid w:val="00B85BD9"/>
    <w:rsid w:val="00C21B40"/>
    <w:rsid w:val="00E306C7"/>
    <w:rsid w:val="00EC5790"/>
    <w:rsid w:val="00FF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5BD9"/>
    <w:pPr>
      <w:keepNext/>
      <w:jc w:val="right"/>
      <w:outlineLvl w:val="0"/>
    </w:pPr>
    <w:rPr>
      <w:i/>
    </w:rPr>
  </w:style>
  <w:style w:type="paragraph" w:styleId="Ttulo2">
    <w:name w:val="heading 2"/>
    <w:basedOn w:val="Normal"/>
    <w:next w:val="Normal"/>
    <w:link w:val="Ttulo2Char"/>
    <w:qFormat/>
    <w:rsid w:val="00B85BD9"/>
    <w:pPr>
      <w:keepNext/>
      <w:jc w:val="center"/>
      <w:outlineLvl w:val="1"/>
    </w:pPr>
    <w:rPr>
      <w:b/>
      <w:i/>
      <w:sz w:val="24"/>
      <w:u w:val="single"/>
    </w:rPr>
  </w:style>
  <w:style w:type="paragraph" w:styleId="Ttulo3">
    <w:name w:val="heading 3"/>
    <w:basedOn w:val="Normal"/>
    <w:next w:val="Normal"/>
    <w:link w:val="Ttulo3Char"/>
    <w:qFormat/>
    <w:rsid w:val="00B85BD9"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link w:val="Ttulo4Char"/>
    <w:qFormat/>
    <w:rsid w:val="00B85BD9"/>
    <w:pPr>
      <w:keepNext/>
      <w:ind w:left="3540"/>
      <w:jc w:val="both"/>
      <w:outlineLvl w:val="3"/>
    </w:pPr>
    <w:rPr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B85BD9"/>
    <w:pPr>
      <w:keepNext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link w:val="Ttulo6Char"/>
    <w:qFormat/>
    <w:rsid w:val="00B85BD9"/>
    <w:pPr>
      <w:keepNext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qFormat/>
    <w:rsid w:val="00B85BD9"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link w:val="Ttulo8Char"/>
    <w:qFormat/>
    <w:rsid w:val="00B85BD9"/>
    <w:pPr>
      <w:keepNext/>
      <w:jc w:val="center"/>
      <w:outlineLvl w:val="7"/>
    </w:pPr>
    <w:rPr>
      <w:bCs/>
      <w:sz w:val="28"/>
    </w:rPr>
  </w:style>
  <w:style w:type="paragraph" w:styleId="Ttulo9">
    <w:name w:val="heading 9"/>
    <w:basedOn w:val="Normal"/>
    <w:next w:val="Normal"/>
    <w:link w:val="Ttulo9Char"/>
    <w:qFormat/>
    <w:rsid w:val="00B85BD9"/>
    <w:pPr>
      <w:keepNext/>
      <w:jc w:val="righ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85BD9"/>
    <w:rPr>
      <w:rFonts w:ascii="Times New Roman" w:eastAsia="Times New Roman" w:hAnsi="Times New Roman" w:cs="Times New Roman"/>
      <w:b/>
      <w:i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85BD9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85B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85BD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85B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85BD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85BD9"/>
    <w:pPr>
      <w:ind w:firstLine="2835"/>
      <w:jc w:val="both"/>
    </w:pPr>
    <w:rPr>
      <w:i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85BD9"/>
    <w:pPr>
      <w:ind w:firstLine="2124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85B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5BD9"/>
  </w:style>
  <w:style w:type="paragraph" w:styleId="Recuodecorpodetexto3">
    <w:name w:val="Body Text Indent 3"/>
    <w:basedOn w:val="Normal"/>
    <w:link w:val="Recuodecorpodetexto3Char"/>
    <w:rsid w:val="00B85BD9"/>
    <w:pPr>
      <w:ind w:firstLine="567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85BD9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85BD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85BD9"/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85BD9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B85BD9"/>
    <w:pPr>
      <w:ind w:left="3402" w:right="-1227" w:hanging="567"/>
      <w:jc w:val="both"/>
    </w:pPr>
    <w:rPr>
      <w:sz w:val="24"/>
    </w:rPr>
  </w:style>
  <w:style w:type="paragraph" w:customStyle="1" w:styleId="TEXTODCM">
    <w:name w:val="TEXTO_DCM"/>
    <w:basedOn w:val="Normal"/>
    <w:rsid w:val="00B85BD9"/>
    <w:pPr>
      <w:spacing w:line="320" w:lineRule="atLeast"/>
      <w:jc w:val="both"/>
    </w:pPr>
    <w:rPr>
      <w:rFonts w:ascii="Arial" w:hAnsi="Arial"/>
      <w:sz w:val="22"/>
    </w:rPr>
  </w:style>
  <w:style w:type="character" w:styleId="Forte">
    <w:name w:val="Strong"/>
    <w:qFormat/>
    <w:rsid w:val="00B85BD9"/>
    <w:rPr>
      <w:b/>
      <w:bCs/>
    </w:rPr>
  </w:style>
  <w:style w:type="paragraph" w:customStyle="1" w:styleId="bodytext2">
    <w:name w:val="bodytext2"/>
    <w:basedOn w:val="Normal"/>
    <w:rsid w:val="00B85BD9"/>
    <w:pPr>
      <w:jc w:val="both"/>
    </w:pPr>
    <w:rPr>
      <w:sz w:val="24"/>
      <w:szCs w:val="24"/>
    </w:rPr>
  </w:style>
  <w:style w:type="paragraph" w:customStyle="1" w:styleId="cabealhoencabezado">
    <w:name w:val="cabealhoencabezado"/>
    <w:basedOn w:val="Normal"/>
    <w:rsid w:val="00B85BD9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85BD9"/>
    <w:pPr>
      <w:spacing w:before="100" w:after="100"/>
    </w:pPr>
    <w:rPr>
      <w:color w:val="000000"/>
      <w:sz w:val="24"/>
    </w:rPr>
  </w:style>
  <w:style w:type="paragraph" w:customStyle="1" w:styleId="cabealhoencabezado0">
    <w:name w:val="cabealhoencabezado0"/>
    <w:basedOn w:val="Normal"/>
    <w:rsid w:val="00B85BD9"/>
    <w:pPr>
      <w:spacing w:before="100" w:after="100"/>
    </w:pPr>
    <w:rPr>
      <w:color w:val="000000"/>
      <w:sz w:val="24"/>
      <w:szCs w:val="24"/>
    </w:rPr>
  </w:style>
  <w:style w:type="character" w:styleId="Hyperlink">
    <w:name w:val="Hyperlink"/>
    <w:rsid w:val="00B85BD9"/>
    <w:rPr>
      <w:color w:val="0000FF"/>
      <w:u w:val="single"/>
    </w:rPr>
  </w:style>
  <w:style w:type="paragraph" w:customStyle="1" w:styleId="blockquote">
    <w:name w:val="blockquote"/>
    <w:basedOn w:val="Normal"/>
    <w:rsid w:val="00B85BD9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paragraph" w:customStyle="1" w:styleId="ecmsonormal">
    <w:name w:val="ec_msonormal"/>
    <w:basedOn w:val="Normal"/>
    <w:rsid w:val="00B85BD9"/>
    <w:pPr>
      <w:spacing w:after="324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ecgrame">
    <w:name w:val="ec_grame"/>
    <w:basedOn w:val="Fontepargpadro"/>
    <w:rsid w:val="00B85BD9"/>
  </w:style>
  <w:style w:type="paragraph" w:styleId="Lista">
    <w:name w:val="List"/>
    <w:basedOn w:val="Normal"/>
    <w:semiHidden/>
    <w:rsid w:val="00B85BD9"/>
    <w:pPr>
      <w:widowControl w:val="0"/>
      <w:ind w:left="283" w:hanging="283"/>
    </w:pPr>
    <w:rPr>
      <w:rFonts w:ascii="Arial" w:hAnsi="Arial"/>
      <w:b/>
      <w:snapToGrid w:val="0"/>
      <w:kern w:val="28"/>
      <w:sz w:val="22"/>
    </w:rPr>
  </w:style>
  <w:style w:type="paragraph" w:styleId="Commarcadores">
    <w:name w:val="List Bullet"/>
    <w:basedOn w:val="Normal"/>
    <w:semiHidden/>
    <w:rsid w:val="00B85BD9"/>
    <w:pPr>
      <w:tabs>
        <w:tab w:val="num" w:pos="360"/>
      </w:tabs>
      <w:ind w:left="360" w:hanging="360"/>
    </w:pPr>
    <w:rPr>
      <w:rFonts w:ascii="Arial" w:hAnsi="Arial"/>
      <w:sz w:val="22"/>
    </w:rPr>
  </w:style>
  <w:style w:type="paragraph" w:styleId="Textodenotadefim">
    <w:name w:val="endnote text"/>
    <w:basedOn w:val="Normal"/>
    <w:link w:val="TextodenotadefimChar"/>
    <w:semiHidden/>
    <w:rsid w:val="00B85BD9"/>
    <w:rPr>
      <w:rFonts w:ascii="Courier New" w:hAnsi="Courier New"/>
      <w:sz w:val="24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B85BD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Textopadro">
    <w:name w:val="Texto padrão"/>
    <w:basedOn w:val="Normal"/>
    <w:rsid w:val="00B85BD9"/>
    <w:rPr>
      <w:snapToGrid w:val="0"/>
      <w:sz w:val="24"/>
      <w:lang w:val="en-US"/>
    </w:rPr>
  </w:style>
  <w:style w:type="character" w:customStyle="1" w:styleId="titulodoproduto1">
    <w:name w:val="titulodoproduto1"/>
    <w:rsid w:val="00B85BD9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Description">
    <w:name w:val="Description"/>
    <w:basedOn w:val="Sumrio1"/>
    <w:rsid w:val="00B85BD9"/>
    <w:pPr>
      <w:tabs>
        <w:tab w:val="left" w:pos="1418"/>
      </w:tabs>
      <w:overflowPunct w:val="0"/>
      <w:autoSpaceDE w:val="0"/>
      <w:autoSpaceDN w:val="0"/>
      <w:adjustRightInd w:val="0"/>
      <w:ind w:left="1416"/>
    </w:pPr>
    <w:rPr>
      <w:rFonts w:ascii="Arial" w:hAnsi="Arial" w:cs="Arial"/>
      <w:sz w:val="22"/>
      <w:szCs w:val="20"/>
      <w:lang w:val="en-US" w:eastAsia="de-DE"/>
    </w:rPr>
  </w:style>
  <w:style w:type="paragraph" w:styleId="Sumrio1">
    <w:name w:val="toc 1"/>
    <w:basedOn w:val="Normal"/>
    <w:next w:val="Normal"/>
    <w:autoRedefine/>
    <w:semiHidden/>
    <w:rsid w:val="00B85BD9"/>
    <w:rPr>
      <w:sz w:val="24"/>
      <w:szCs w:val="24"/>
    </w:rPr>
  </w:style>
  <w:style w:type="paragraph" w:customStyle="1" w:styleId="western">
    <w:name w:val="western"/>
    <w:basedOn w:val="Normal"/>
    <w:rsid w:val="00B85BD9"/>
    <w:pPr>
      <w:spacing w:before="100" w:beforeAutospacing="1" w:after="119"/>
    </w:pPr>
    <w:rPr>
      <w:rFonts w:ascii="Arial" w:eastAsia="Calibri" w:hAnsi="Arial" w:cs="Arial"/>
      <w:color w:val="000000"/>
    </w:rPr>
  </w:style>
  <w:style w:type="paragraph" w:styleId="TextosemFormatao">
    <w:name w:val="Plain Text"/>
    <w:basedOn w:val="Normal"/>
    <w:link w:val="TextosemFormataoChar"/>
    <w:semiHidden/>
    <w:rsid w:val="00B85BD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85BD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B85BD9"/>
  </w:style>
  <w:style w:type="paragraph" w:customStyle="1" w:styleId="Default">
    <w:name w:val="Default"/>
    <w:rsid w:val="00B85BD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customStyle="1" w:styleId="textonormal1">
    <w:name w:val="texto_normal1"/>
    <w:rsid w:val="00B85BD9"/>
    <w:rPr>
      <w:rFonts w:ascii="Verdana" w:hAnsi="Verdana" w:hint="default"/>
      <w:color w:val="000000"/>
      <w:sz w:val="20"/>
      <w:szCs w:val="20"/>
    </w:rPr>
  </w:style>
  <w:style w:type="paragraph" w:customStyle="1" w:styleId="ecxmsonormal">
    <w:name w:val="ecxmsonormal"/>
    <w:basedOn w:val="Normal"/>
    <w:rsid w:val="00B85BD9"/>
    <w:pPr>
      <w:spacing w:after="324"/>
    </w:pPr>
    <w:rPr>
      <w:sz w:val="24"/>
      <w:szCs w:val="24"/>
    </w:rPr>
  </w:style>
  <w:style w:type="character" w:customStyle="1" w:styleId="CharChar3">
    <w:name w:val="Char Char3"/>
    <w:rsid w:val="00B85BD9"/>
    <w:rPr>
      <w:b/>
      <w:bCs/>
      <w:sz w:val="24"/>
      <w:szCs w:val="24"/>
      <w:lang w:val="pt-BR" w:eastAsia="pt-BR" w:bidi="ar-SA"/>
    </w:rPr>
  </w:style>
  <w:style w:type="character" w:customStyle="1" w:styleId="CharChar16">
    <w:name w:val="Char Char16"/>
    <w:rsid w:val="00B85BD9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CharChar11">
    <w:name w:val="Char Char11"/>
    <w:rsid w:val="00B85BD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harChar6">
    <w:name w:val="Char Char6"/>
    <w:rsid w:val="00B85BD9"/>
    <w:rPr>
      <w:rFonts w:ascii="Times New Roman" w:eastAsia="Times New Roman" w:hAnsi="Times New Roman" w:cs="Times New Roman"/>
      <w:sz w:val="28"/>
      <w:szCs w:val="20"/>
    </w:rPr>
  </w:style>
  <w:style w:type="character" w:customStyle="1" w:styleId="A1">
    <w:name w:val="A1"/>
    <w:rsid w:val="00B85BD9"/>
    <w:rPr>
      <w:rFonts w:cs="TWTFCL+StoneSans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semiHidden/>
    <w:rsid w:val="00B85BD9"/>
    <w:rPr>
      <w:rFonts w:ascii="Tahoma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rsid w:val="00B85BD9"/>
    <w:rPr>
      <w:rFonts w:ascii="Tahoma" w:eastAsia="Times New Roman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B85B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t">
    <w:name w:val="st"/>
    <w:basedOn w:val="Fontepargpadro"/>
    <w:rsid w:val="00B85BD9"/>
  </w:style>
  <w:style w:type="paragraph" w:styleId="PargrafodaLista">
    <w:name w:val="List Paragraph"/>
    <w:basedOn w:val="Normal"/>
    <w:uiPriority w:val="34"/>
    <w:qFormat/>
    <w:rsid w:val="00B85B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mEspaamento1">
    <w:name w:val="Sem Espaçamento1"/>
    <w:rsid w:val="00B85B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 1"/>
    <w:rsid w:val="00B85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5BD9"/>
    <w:pPr>
      <w:keepNext/>
      <w:jc w:val="right"/>
      <w:outlineLvl w:val="0"/>
    </w:pPr>
    <w:rPr>
      <w:i/>
    </w:rPr>
  </w:style>
  <w:style w:type="paragraph" w:styleId="Ttulo2">
    <w:name w:val="heading 2"/>
    <w:basedOn w:val="Normal"/>
    <w:next w:val="Normal"/>
    <w:link w:val="Ttulo2Char"/>
    <w:qFormat/>
    <w:rsid w:val="00B85BD9"/>
    <w:pPr>
      <w:keepNext/>
      <w:jc w:val="center"/>
      <w:outlineLvl w:val="1"/>
    </w:pPr>
    <w:rPr>
      <w:b/>
      <w:i/>
      <w:sz w:val="24"/>
      <w:u w:val="single"/>
    </w:rPr>
  </w:style>
  <w:style w:type="paragraph" w:styleId="Ttulo3">
    <w:name w:val="heading 3"/>
    <w:basedOn w:val="Normal"/>
    <w:next w:val="Normal"/>
    <w:link w:val="Ttulo3Char"/>
    <w:qFormat/>
    <w:rsid w:val="00B85BD9"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link w:val="Ttulo4Char"/>
    <w:qFormat/>
    <w:rsid w:val="00B85BD9"/>
    <w:pPr>
      <w:keepNext/>
      <w:ind w:left="3540"/>
      <w:jc w:val="both"/>
      <w:outlineLvl w:val="3"/>
    </w:pPr>
    <w:rPr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B85BD9"/>
    <w:pPr>
      <w:keepNext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link w:val="Ttulo6Char"/>
    <w:qFormat/>
    <w:rsid w:val="00B85BD9"/>
    <w:pPr>
      <w:keepNext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qFormat/>
    <w:rsid w:val="00B85BD9"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link w:val="Ttulo8Char"/>
    <w:qFormat/>
    <w:rsid w:val="00B85BD9"/>
    <w:pPr>
      <w:keepNext/>
      <w:jc w:val="center"/>
      <w:outlineLvl w:val="7"/>
    </w:pPr>
    <w:rPr>
      <w:bCs/>
      <w:sz w:val="28"/>
    </w:rPr>
  </w:style>
  <w:style w:type="paragraph" w:styleId="Ttulo9">
    <w:name w:val="heading 9"/>
    <w:basedOn w:val="Normal"/>
    <w:next w:val="Normal"/>
    <w:link w:val="Ttulo9Char"/>
    <w:qFormat/>
    <w:rsid w:val="00B85BD9"/>
    <w:pPr>
      <w:keepNext/>
      <w:jc w:val="right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85BD9"/>
    <w:rPr>
      <w:rFonts w:ascii="Times New Roman" w:eastAsia="Times New Roman" w:hAnsi="Times New Roman" w:cs="Times New Roman"/>
      <w:b/>
      <w:i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B85BD9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85BD9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85BD9"/>
    <w:rPr>
      <w:rFonts w:ascii="Times New Roman" w:eastAsia="Times New Roman" w:hAnsi="Times New Roman" w:cs="Times New Roman"/>
      <w:bCs/>
      <w:sz w:val="28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85BD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85BD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85B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85B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85BD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85BD9"/>
    <w:pPr>
      <w:ind w:firstLine="2835"/>
      <w:jc w:val="both"/>
    </w:pPr>
    <w:rPr>
      <w:i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85BD9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85BD9"/>
    <w:pPr>
      <w:ind w:firstLine="2124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85B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5BD9"/>
  </w:style>
  <w:style w:type="paragraph" w:styleId="Recuodecorpodetexto3">
    <w:name w:val="Body Text Indent 3"/>
    <w:basedOn w:val="Normal"/>
    <w:link w:val="Recuodecorpodetexto3Char"/>
    <w:rsid w:val="00B85BD9"/>
    <w:pPr>
      <w:ind w:firstLine="567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85BD9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B85BD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B85BD9"/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85BD9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85BD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B85BD9"/>
    <w:pPr>
      <w:ind w:left="3402" w:right="-1227" w:hanging="567"/>
      <w:jc w:val="both"/>
    </w:pPr>
    <w:rPr>
      <w:sz w:val="24"/>
    </w:rPr>
  </w:style>
  <w:style w:type="paragraph" w:customStyle="1" w:styleId="TEXTODCM">
    <w:name w:val="TEXTO_DCM"/>
    <w:basedOn w:val="Normal"/>
    <w:rsid w:val="00B85BD9"/>
    <w:pPr>
      <w:spacing w:line="320" w:lineRule="atLeast"/>
      <w:jc w:val="both"/>
    </w:pPr>
    <w:rPr>
      <w:rFonts w:ascii="Arial" w:hAnsi="Arial"/>
      <w:sz w:val="22"/>
    </w:rPr>
  </w:style>
  <w:style w:type="character" w:styleId="Forte">
    <w:name w:val="Strong"/>
    <w:qFormat/>
    <w:rsid w:val="00B85BD9"/>
    <w:rPr>
      <w:b/>
      <w:bCs/>
    </w:rPr>
  </w:style>
  <w:style w:type="paragraph" w:customStyle="1" w:styleId="bodytext2">
    <w:name w:val="bodytext2"/>
    <w:basedOn w:val="Normal"/>
    <w:rsid w:val="00B85BD9"/>
    <w:pPr>
      <w:jc w:val="both"/>
    </w:pPr>
    <w:rPr>
      <w:sz w:val="24"/>
      <w:szCs w:val="24"/>
    </w:rPr>
  </w:style>
  <w:style w:type="paragraph" w:customStyle="1" w:styleId="cabealhoencabezado">
    <w:name w:val="cabealhoencabezado"/>
    <w:basedOn w:val="Normal"/>
    <w:rsid w:val="00B85BD9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85BD9"/>
    <w:pPr>
      <w:spacing w:before="100" w:after="100"/>
    </w:pPr>
    <w:rPr>
      <w:color w:val="000000"/>
      <w:sz w:val="24"/>
    </w:rPr>
  </w:style>
  <w:style w:type="paragraph" w:customStyle="1" w:styleId="cabealhoencabezado0">
    <w:name w:val="cabealhoencabezado0"/>
    <w:basedOn w:val="Normal"/>
    <w:rsid w:val="00B85BD9"/>
    <w:pPr>
      <w:spacing w:before="100" w:after="100"/>
    </w:pPr>
    <w:rPr>
      <w:color w:val="000000"/>
      <w:sz w:val="24"/>
      <w:szCs w:val="24"/>
    </w:rPr>
  </w:style>
  <w:style w:type="character" w:styleId="Hyperlink">
    <w:name w:val="Hyperlink"/>
    <w:rsid w:val="00B85BD9"/>
    <w:rPr>
      <w:color w:val="0000FF"/>
      <w:u w:val="single"/>
    </w:rPr>
  </w:style>
  <w:style w:type="paragraph" w:customStyle="1" w:styleId="blockquote">
    <w:name w:val="blockquote"/>
    <w:basedOn w:val="Normal"/>
    <w:rsid w:val="00B85BD9"/>
    <w:pPr>
      <w:spacing w:before="100" w:beforeAutospacing="1" w:after="100" w:afterAutospacing="1"/>
    </w:pPr>
    <w:rPr>
      <w:rFonts w:ascii="Arial Unicode MS" w:eastAsia="Arial Unicode MS" w:cs="Arial Unicode MS"/>
      <w:sz w:val="24"/>
      <w:szCs w:val="24"/>
    </w:rPr>
  </w:style>
  <w:style w:type="paragraph" w:customStyle="1" w:styleId="ecmsonormal">
    <w:name w:val="ec_msonormal"/>
    <w:basedOn w:val="Normal"/>
    <w:rsid w:val="00B85BD9"/>
    <w:pPr>
      <w:spacing w:after="324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ecgrame">
    <w:name w:val="ec_grame"/>
    <w:basedOn w:val="Fontepargpadro"/>
    <w:rsid w:val="00B85BD9"/>
  </w:style>
  <w:style w:type="paragraph" w:styleId="Lista">
    <w:name w:val="List"/>
    <w:basedOn w:val="Normal"/>
    <w:semiHidden/>
    <w:rsid w:val="00B85BD9"/>
    <w:pPr>
      <w:widowControl w:val="0"/>
      <w:ind w:left="283" w:hanging="283"/>
    </w:pPr>
    <w:rPr>
      <w:rFonts w:ascii="Arial" w:hAnsi="Arial"/>
      <w:b/>
      <w:snapToGrid w:val="0"/>
      <w:kern w:val="28"/>
      <w:sz w:val="22"/>
    </w:rPr>
  </w:style>
  <w:style w:type="paragraph" w:styleId="Commarcadores">
    <w:name w:val="List Bullet"/>
    <w:basedOn w:val="Normal"/>
    <w:semiHidden/>
    <w:rsid w:val="00B85BD9"/>
    <w:pPr>
      <w:tabs>
        <w:tab w:val="num" w:pos="360"/>
      </w:tabs>
      <w:ind w:left="360" w:hanging="360"/>
    </w:pPr>
    <w:rPr>
      <w:rFonts w:ascii="Arial" w:hAnsi="Arial"/>
      <w:sz w:val="22"/>
    </w:rPr>
  </w:style>
  <w:style w:type="paragraph" w:styleId="Textodenotadefim">
    <w:name w:val="endnote text"/>
    <w:basedOn w:val="Normal"/>
    <w:link w:val="TextodenotadefimChar"/>
    <w:semiHidden/>
    <w:rsid w:val="00B85BD9"/>
    <w:rPr>
      <w:rFonts w:ascii="Courier New" w:hAnsi="Courier New"/>
      <w:sz w:val="24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B85BD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Textopadro">
    <w:name w:val="Texto padrão"/>
    <w:basedOn w:val="Normal"/>
    <w:rsid w:val="00B85BD9"/>
    <w:rPr>
      <w:snapToGrid w:val="0"/>
      <w:sz w:val="24"/>
      <w:lang w:val="en-US"/>
    </w:rPr>
  </w:style>
  <w:style w:type="character" w:customStyle="1" w:styleId="titulodoproduto1">
    <w:name w:val="titulodoproduto1"/>
    <w:rsid w:val="00B85BD9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Description">
    <w:name w:val="Description"/>
    <w:basedOn w:val="Sumrio1"/>
    <w:rsid w:val="00B85BD9"/>
    <w:pPr>
      <w:tabs>
        <w:tab w:val="left" w:pos="1418"/>
      </w:tabs>
      <w:overflowPunct w:val="0"/>
      <w:autoSpaceDE w:val="0"/>
      <w:autoSpaceDN w:val="0"/>
      <w:adjustRightInd w:val="0"/>
      <w:ind w:left="1416"/>
    </w:pPr>
    <w:rPr>
      <w:rFonts w:ascii="Arial" w:hAnsi="Arial" w:cs="Arial"/>
      <w:sz w:val="22"/>
      <w:szCs w:val="20"/>
      <w:lang w:val="en-US" w:eastAsia="de-DE"/>
    </w:rPr>
  </w:style>
  <w:style w:type="paragraph" w:styleId="Sumrio1">
    <w:name w:val="toc 1"/>
    <w:basedOn w:val="Normal"/>
    <w:next w:val="Normal"/>
    <w:autoRedefine/>
    <w:semiHidden/>
    <w:rsid w:val="00B85BD9"/>
    <w:rPr>
      <w:sz w:val="24"/>
      <w:szCs w:val="24"/>
    </w:rPr>
  </w:style>
  <w:style w:type="paragraph" w:customStyle="1" w:styleId="western">
    <w:name w:val="western"/>
    <w:basedOn w:val="Normal"/>
    <w:rsid w:val="00B85BD9"/>
    <w:pPr>
      <w:spacing w:before="100" w:beforeAutospacing="1" w:after="119"/>
    </w:pPr>
    <w:rPr>
      <w:rFonts w:ascii="Arial" w:eastAsia="Calibri" w:hAnsi="Arial" w:cs="Arial"/>
      <w:color w:val="000000"/>
    </w:rPr>
  </w:style>
  <w:style w:type="paragraph" w:styleId="TextosemFormatao">
    <w:name w:val="Plain Text"/>
    <w:basedOn w:val="Normal"/>
    <w:link w:val="TextosemFormataoChar"/>
    <w:semiHidden/>
    <w:rsid w:val="00B85BD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85BD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B85BD9"/>
  </w:style>
  <w:style w:type="paragraph" w:customStyle="1" w:styleId="Default">
    <w:name w:val="Default"/>
    <w:rsid w:val="00B85BD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customStyle="1" w:styleId="textonormal1">
    <w:name w:val="texto_normal1"/>
    <w:rsid w:val="00B85BD9"/>
    <w:rPr>
      <w:rFonts w:ascii="Verdana" w:hAnsi="Verdana" w:hint="default"/>
      <w:color w:val="000000"/>
      <w:sz w:val="20"/>
      <w:szCs w:val="20"/>
    </w:rPr>
  </w:style>
  <w:style w:type="paragraph" w:customStyle="1" w:styleId="ecxmsonormal">
    <w:name w:val="ecxmsonormal"/>
    <w:basedOn w:val="Normal"/>
    <w:rsid w:val="00B85BD9"/>
    <w:pPr>
      <w:spacing w:after="324"/>
    </w:pPr>
    <w:rPr>
      <w:sz w:val="24"/>
      <w:szCs w:val="24"/>
    </w:rPr>
  </w:style>
  <w:style w:type="character" w:customStyle="1" w:styleId="CharChar3">
    <w:name w:val="Char Char3"/>
    <w:rsid w:val="00B85BD9"/>
    <w:rPr>
      <w:b/>
      <w:bCs/>
      <w:sz w:val="24"/>
      <w:szCs w:val="24"/>
      <w:lang w:val="pt-BR" w:eastAsia="pt-BR" w:bidi="ar-SA"/>
    </w:rPr>
  </w:style>
  <w:style w:type="character" w:customStyle="1" w:styleId="CharChar16">
    <w:name w:val="Char Char16"/>
    <w:rsid w:val="00B85BD9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CharChar11">
    <w:name w:val="Char Char11"/>
    <w:rsid w:val="00B85BD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CharChar6">
    <w:name w:val="Char Char6"/>
    <w:rsid w:val="00B85BD9"/>
    <w:rPr>
      <w:rFonts w:ascii="Times New Roman" w:eastAsia="Times New Roman" w:hAnsi="Times New Roman" w:cs="Times New Roman"/>
      <w:sz w:val="28"/>
      <w:szCs w:val="20"/>
    </w:rPr>
  </w:style>
  <w:style w:type="character" w:customStyle="1" w:styleId="A1">
    <w:name w:val="A1"/>
    <w:rsid w:val="00B85BD9"/>
    <w:rPr>
      <w:rFonts w:cs="TWTFCL+StoneSans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semiHidden/>
    <w:rsid w:val="00B85BD9"/>
    <w:rPr>
      <w:rFonts w:ascii="Tahoma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rsid w:val="00B85BD9"/>
    <w:rPr>
      <w:rFonts w:ascii="Tahoma" w:eastAsia="Times New Roman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B85BD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t">
    <w:name w:val="st"/>
    <w:basedOn w:val="Fontepargpadro"/>
    <w:rsid w:val="00B85BD9"/>
  </w:style>
  <w:style w:type="paragraph" w:styleId="PargrafodaLista">
    <w:name w:val="List Paragraph"/>
    <w:basedOn w:val="Normal"/>
    <w:uiPriority w:val="34"/>
    <w:qFormat/>
    <w:rsid w:val="00B85B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emEspaamento1">
    <w:name w:val="Sem Espaçamento1"/>
    <w:rsid w:val="00B85B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 1"/>
    <w:rsid w:val="00B85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enlc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2329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Prefeitura01</cp:lastModifiedBy>
  <cp:revision>5</cp:revision>
  <cp:lastPrinted>2014-04-01T13:48:00Z</cp:lastPrinted>
  <dcterms:created xsi:type="dcterms:W3CDTF">2014-04-01T13:50:00Z</dcterms:created>
  <dcterms:modified xsi:type="dcterms:W3CDTF">2014-04-03T14:18:00Z</dcterms:modified>
</cp:coreProperties>
</file>