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630D7D">
        <w:rPr>
          <w:rFonts w:ascii="Verdana" w:hAnsi="Verdana" w:cs="Tahoma"/>
          <w:b/>
          <w:sz w:val="20"/>
          <w:szCs w:val="20"/>
        </w:rPr>
        <w:t>8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630D7D">
        <w:rPr>
          <w:rFonts w:ascii="Verdana" w:hAnsi="Verdana" w:cs="Tahoma"/>
          <w:sz w:val="20"/>
          <w:szCs w:val="20"/>
        </w:rPr>
        <w:t xml:space="preserve"> </w:t>
      </w:r>
      <w:r w:rsidR="00630D7D">
        <w:rPr>
          <w:rFonts w:ascii="Verdana" w:hAnsi="Verdana" w:cs="Tahoma"/>
          <w:b/>
          <w:sz w:val="20"/>
          <w:szCs w:val="20"/>
        </w:rPr>
        <w:t xml:space="preserve">VIOLACENTER MÓVEIS E EQUIPAMENTOS </w:t>
      </w:r>
      <w:proofErr w:type="gramStart"/>
      <w:r w:rsidR="00630D7D">
        <w:rPr>
          <w:rFonts w:ascii="Verdana" w:hAnsi="Verdana" w:cs="Tahoma"/>
          <w:b/>
          <w:sz w:val="20"/>
          <w:szCs w:val="20"/>
        </w:rPr>
        <w:t>LTDA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30D7D">
        <w:rPr>
          <w:rFonts w:ascii="Verdana" w:hAnsi="Verdana" w:cs="Tahoma"/>
          <w:sz w:val="20"/>
          <w:szCs w:val="20"/>
        </w:rPr>
        <w:t xml:space="preserve"> </w:t>
      </w:r>
      <w:r w:rsidR="00630D7D">
        <w:rPr>
          <w:rFonts w:ascii="Verdana" w:hAnsi="Verdana" w:cs="Tahoma"/>
          <w:b/>
          <w:sz w:val="20"/>
          <w:szCs w:val="20"/>
        </w:rPr>
        <w:t>VIOLACENTER MÓVEIS E EQUIPAMENTOS LTDA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630D7D">
        <w:rPr>
          <w:rFonts w:ascii="Verdana" w:hAnsi="Verdana" w:cs="Tahoma"/>
          <w:sz w:val="20"/>
          <w:szCs w:val="20"/>
        </w:rPr>
        <w:t>15.593.052/0001-96</w:t>
      </w:r>
      <w:r w:rsidRPr="004C091E">
        <w:rPr>
          <w:rFonts w:ascii="Verdana" w:hAnsi="Verdana" w:cs="Tahoma"/>
          <w:sz w:val="20"/>
          <w:szCs w:val="20"/>
        </w:rPr>
        <w:t>, End.</w:t>
      </w:r>
      <w:r w:rsidR="00630D7D">
        <w:rPr>
          <w:rFonts w:ascii="Verdana" w:hAnsi="Verdana" w:cs="Tahoma"/>
          <w:sz w:val="20"/>
          <w:szCs w:val="20"/>
        </w:rPr>
        <w:t xml:space="preserve"> Rua Brigadeiro Faria Lima, nº 762 – Centro, na cidade de Francisco Alves/PR, CEP: 87.570-000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630D7D">
        <w:rPr>
          <w:rFonts w:ascii="Verdana" w:hAnsi="Verdana" w:cs="Tahoma"/>
          <w:b/>
          <w:sz w:val="20"/>
          <w:szCs w:val="20"/>
        </w:rPr>
        <w:t>DAILTON ALVES DA CRUZ</w:t>
      </w:r>
      <w:r w:rsidRPr="00564004">
        <w:rPr>
          <w:rFonts w:ascii="Verdana" w:hAnsi="Verdana" w:cs="Tahoma"/>
          <w:sz w:val="20"/>
          <w:szCs w:val="20"/>
        </w:rPr>
        <w:t>, residente e domiciliado na Rua</w:t>
      </w:r>
      <w:r w:rsidR="00630D7D">
        <w:rPr>
          <w:rFonts w:ascii="Verdana" w:hAnsi="Verdana" w:cs="Tahoma"/>
          <w:sz w:val="20"/>
          <w:szCs w:val="20"/>
        </w:rPr>
        <w:t xml:space="preserve"> Brigadeiro Faria Lima, nº 762 – Centro, na cidade Francisco Alves/PR, CEP: 87.570-000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portador do RG n°</w:t>
      </w:r>
      <w:r w:rsidR="00630D7D">
        <w:rPr>
          <w:rFonts w:ascii="Verdana" w:hAnsi="Verdana" w:cs="Tahoma"/>
          <w:sz w:val="20"/>
          <w:szCs w:val="20"/>
        </w:rPr>
        <w:t xml:space="preserve"> 5.961.331-6 SSP/PR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630D7D">
        <w:rPr>
          <w:rFonts w:ascii="Verdana" w:hAnsi="Verdana" w:cs="Tahoma"/>
          <w:sz w:val="20"/>
          <w:szCs w:val="20"/>
        </w:rPr>
        <w:t>825.152.559-49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</w:t>
      </w:r>
      <w:r w:rsidR="00630D7D">
        <w:rPr>
          <w:rFonts w:ascii="Verdana" w:hAnsi="Verdana" w:cs="Tahoma"/>
          <w:b/>
          <w:sz w:val="20"/>
          <w:szCs w:val="20"/>
        </w:rPr>
        <w:t xml:space="preserve">de </w:t>
      </w:r>
      <w:r w:rsidR="00B17709">
        <w:rPr>
          <w:rFonts w:ascii="Verdana" w:hAnsi="Verdana" w:cs="Tahoma"/>
          <w:b/>
          <w:sz w:val="20"/>
          <w:szCs w:val="20"/>
        </w:rPr>
        <w:t xml:space="preserve">material permanente (mobília), 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630D7D">
        <w:rPr>
          <w:rFonts w:ascii="Verdana" w:hAnsi="Verdana" w:cs="Tahoma"/>
          <w:b/>
          <w:sz w:val="20"/>
          <w:szCs w:val="20"/>
        </w:rPr>
        <w:t xml:space="preserve"> 8.900,00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630D7D">
        <w:rPr>
          <w:rFonts w:ascii="Verdana" w:hAnsi="Verdana" w:cs="Tahoma"/>
          <w:sz w:val="20"/>
          <w:szCs w:val="20"/>
        </w:rPr>
        <w:t>oito mil e novecentos reais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</w:t>
      </w:r>
      <w:r w:rsidR="0045658E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</w:t>
      </w:r>
      <w:r w:rsidR="0045658E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.90.52.00.000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</w:t>
      </w:r>
      <w:r w:rsidR="00905B91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07.02.08.244.407-2.036.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129000.</w:t>
      </w:r>
      <w:r w:rsidR="0045658E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</w:t>
      </w:r>
      <w:r w:rsidR="0045658E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.90.52.00.000</w:t>
      </w:r>
    </w:p>
    <w:p w:rsidR="00B17709" w:rsidRPr="00DA467C" w:rsidRDefault="00905B91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</w:t>
      </w:r>
      <w:r w:rsidR="00B17709" w:rsidRPr="00DA467C">
        <w:rPr>
          <w:rFonts w:ascii="Verdana" w:hAnsi="Verdana" w:cs="Tahoma"/>
          <w:sz w:val="20"/>
          <w:szCs w:val="20"/>
        </w:rPr>
        <w:t>Fonte: Recurso Federal</w:t>
      </w:r>
      <w:proofErr w:type="gramStart"/>
      <w:r w:rsidR="00B17709">
        <w:rPr>
          <w:rFonts w:ascii="Verdana" w:hAnsi="Verdana" w:cs="Tahoma"/>
          <w:sz w:val="20"/>
          <w:szCs w:val="20"/>
        </w:rPr>
        <w:t>, Recuso</w:t>
      </w:r>
      <w:proofErr w:type="gramEnd"/>
      <w:r w:rsidR="00B17709">
        <w:rPr>
          <w:rFonts w:ascii="Verdana" w:hAnsi="Verdana" w:cs="Tahoma"/>
          <w:sz w:val="20"/>
          <w:szCs w:val="20"/>
        </w:rPr>
        <w:t xml:space="preserve"> Estadual</w:t>
      </w:r>
      <w:r w:rsidR="00B17709"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proofErr w:type="spellStart"/>
      <w:r w:rsidR="00630D7D">
        <w:rPr>
          <w:rFonts w:ascii="Verdana" w:hAnsi="Verdana" w:cs="Tahoma"/>
          <w:b/>
          <w:sz w:val="20"/>
          <w:szCs w:val="20"/>
        </w:rPr>
        <w:t>Dailton</w:t>
      </w:r>
      <w:proofErr w:type="spellEnd"/>
      <w:r w:rsidR="00630D7D">
        <w:rPr>
          <w:rFonts w:ascii="Verdana" w:hAnsi="Verdana" w:cs="Tahoma"/>
          <w:b/>
          <w:sz w:val="20"/>
          <w:szCs w:val="20"/>
        </w:rPr>
        <w:t xml:space="preserve"> Alves da Cruz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630D7D">
        <w:rPr>
          <w:rFonts w:ascii="Verdana" w:hAnsi="Verdana" w:cs="Tahoma"/>
          <w:sz w:val="20"/>
          <w:szCs w:val="20"/>
        </w:rPr>
        <w:t xml:space="preserve"> 825.152.559-49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3777F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A41FA"/>
    <w:rsid w:val="003B22F3"/>
    <w:rsid w:val="003C37E3"/>
    <w:rsid w:val="003F0FF9"/>
    <w:rsid w:val="004277F9"/>
    <w:rsid w:val="0045658E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30D7D"/>
    <w:rsid w:val="006828AF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43CAB"/>
    <w:rsid w:val="0085201D"/>
    <w:rsid w:val="008739C5"/>
    <w:rsid w:val="00877C9F"/>
    <w:rsid w:val="00886953"/>
    <w:rsid w:val="00891D94"/>
    <w:rsid w:val="008B2209"/>
    <w:rsid w:val="00905B91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441B"/>
    <w:rsid w:val="00A61CEF"/>
    <w:rsid w:val="00AD2E2C"/>
    <w:rsid w:val="00AD4C6C"/>
    <w:rsid w:val="00AF1FE0"/>
    <w:rsid w:val="00B17709"/>
    <w:rsid w:val="00B72AD2"/>
    <w:rsid w:val="00B77386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014E7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1151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7553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5</cp:revision>
  <cp:lastPrinted>2014-05-12T13:02:00Z</cp:lastPrinted>
  <dcterms:created xsi:type="dcterms:W3CDTF">2014-05-09T14:23:00Z</dcterms:created>
  <dcterms:modified xsi:type="dcterms:W3CDTF">2014-05-12T13:07:00Z</dcterms:modified>
</cp:coreProperties>
</file>