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422A43">
        <w:rPr>
          <w:rFonts w:ascii="Arial Narrow" w:hAnsi="Arial Narrow" w:cs="Arial Narrow"/>
          <w:b/>
          <w:bCs/>
          <w:sz w:val="27"/>
          <w:szCs w:val="27"/>
        </w:rPr>
        <w:t>9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422A43">
        <w:rPr>
          <w:rFonts w:ascii="Arial Narrow" w:hAnsi="Arial Narrow" w:cs="Arial Narrow"/>
          <w:b/>
          <w:bCs/>
          <w:sz w:val="26"/>
          <w:szCs w:val="26"/>
        </w:rPr>
        <w:t>POLLO HOSPITALAR LTDA- EPP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2D4112">
        <w:rPr>
          <w:rFonts w:ascii="Arial Narrow" w:hAnsi="Arial Narrow" w:cs="Arial Narrow"/>
          <w:b/>
          <w:bCs/>
          <w:sz w:val="26"/>
          <w:szCs w:val="26"/>
        </w:rPr>
        <w:t>POLLO HOSPITALAR LTDA- EPP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 w:rsidR="002D4112">
        <w:rPr>
          <w:rFonts w:ascii="Arial Narrow" w:hAnsi="Arial Narrow" w:cs="Calibri Light"/>
          <w:sz w:val="26"/>
          <w:szCs w:val="26"/>
        </w:rPr>
        <w:t>09.204.127/0001-05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 w:rsidR="002D4112">
        <w:rPr>
          <w:rFonts w:ascii="Arial Narrow" w:hAnsi="Arial Narrow" w:cs="Calibri Light"/>
          <w:sz w:val="26"/>
          <w:szCs w:val="26"/>
        </w:rPr>
        <w:t>Rua Governador Ney Braga, n.º 4335, Bairro Zona I, CEP- 87.501-330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Município de </w:t>
      </w:r>
      <w:r w:rsidR="002D4112">
        <w:rPr>
          <w:rFonts w:ascii="Arial Narrow" w:hAnsi="Arial Narrow" w:cs="Calibri Light"/>
          <w:sz w:val="26"/>
          <w:szCs w:val="26"/>
        </w:rPr>
        <w:t>Umuarama/PR,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Patrícia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Derenusson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Nelli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Margatto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 xml:space="preserve">, residente e domiciliado na Avenida </w:t>
      </w:r>
      <w:proofErr w:type="spellStart"/>
      <w:r w:rsidRPr="007917F5">
        <w:rPr>
          <w:rFonts w:ascii="Arial Narrow" w:hAnsi="Arial Narrow"/>
          <w:sz w:val="26"/>
          <w:szCs w:val="26"/>
        </w:rPr>
        <w:t>Jardelino</w:t>
      </w:r>
      <w:proofErr w:type="spellEnd"/>
      <w:r w:rsidRPr="007917F5">
        <w:rPr>
          <w:rFonts w:ascii="Arial Narrow" w:hAnsi="Arial Narrow"/>
          <w:sz w:val="26"/>
          <w:szCs w:val="26"/>
        </w:rPr>
        <w:t xml:space="preserve">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</w:t>
      </w:r>
      <w:r w:rsidR="002D4112">
        <w:rPr>
          <w:rFonts w:ascii="Arial Narrow" w:hAnsi="Arial Narrow"/>
          <w:sz w:val="26"/>
          <w:szCs w:val="26"/>
        </w:rPr>
        <w:t>a</w:t>
      </w:r>
      <w:r w:rsidRPr="007917F5">
        <w:rPr>
          <w:rFonts w:ascii="Arial Narrow" w:hAnsi="Arial Narrow"/>
          <w:sz w:val="26"/>
          <w:szCs w:val="26"/>
        </w:rPr>
        <w:t>.</w:t>
      </w:r>
      <w:r w:rsidR="002D4112">
        <w:rPr>
          <w:rFonts w:ascii="Arial Narrow" w:hAnsi="Arial Narrow"/>
          <w:sz w:val="26"/>
          <w:szCs w:val="26"/>
        </w:rPr>
        <w:t xml:space="preserve"> </w:t>
      </w:r>
      <w:r w:rsidR="002D4112">
        <w:rPr>
          <w:rFonts w:ascii="Arial Narrow" w:hAnsi="Arial Narrow"/>
          <w:b/>
          <w:bCs/>
          <w:i/>
          <w:iCs/>
          <w:sz w:val="26"/>
          <w:szCs w:val="26"/>
        </w:rPr>
        <w:t xml:space="preserve">Lenir </w:t>
      </w:r>
      <w:proofErr w:type="spellStart"/>
      <w:r w:rsidR="002D4112">
        <w:rPr>
          <w:rFonts w:ascii="Arial Narrow" w:hAnsi="Arial Narrow"/>
          <w:b/>
          <w:bCs/>
          <w:i/>
          <w:iCs/>
          <w:sz w:val="26"/>
          <w:szCs w:val="26"/>
        </w:rPr>
        <w:t>Greganini</w:t>
      </w:r>
      <w:proofErr w:type="spellEnd"/>
      <w:r w:rsidR="002D4112">
        <w:rPr>
          <w:rFonts w:ascii="Arial Narrow" w:hAnsi="Arial Narrow"/>
          <w:b/>
          <w:bCs/>
          <w:i/>
          <w:iCs/>
          <w:sz w:val="26"/>
          <w:szCs w:val="26"/>
        </w:rPr>
        <w:t xml:space="preserve"> Carmona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>, brasileir</w:t>
      </w:r>
      <w:r w:rsidR="002D4112">
        <w:rPr>
          <w:rFonts w:ascii="Arial Narrow" w:hAnsi="Arial Narrow" w:cs="Calibri Light"/>
          <w:iCs/>
          <w:sz w:val="26"/>
          <w:szCs w:val="26"/>
        </w:rPr>
        <w:t>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>, casad</w:t>
      </w:r>
      <w:r w:rsidR="002D4112">
        <w:rPr>
          <w:rFonts w:ascii="Arial Narrow" w:hAnsi="Arial Narrow" w:cs="Calibri Light"/>
          <w:iCs/>
          <w:sz w:val="26"/>
          <w:szCs w:val="26"/>
        </w:rPr>
        <w:t>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empresário, </w:t>
      </w:r>
      <w:r w:rsidR="007917F5" w:rsidRPr="007917F5">
        <w:rPr>
          <w:rFonts w:ascii="Arial Narrow" w:hAnsi="Arial Narrow"/>
          <w:sz w:val="26"/>
          <w:szCs w:val="26"/>
        </w:rPr>
        <w:t>portador</w:t>
      </w:r>
      <w:r w:rsidR="002D4112">
        <w:rPr>
          <w:rFonts w:ascii="Arial Narrow" w:hAnsi="Arial Narrow"/>
          <w:sz w:val="26"/>
          <w:szCs w:val="26"/>
        </w:rPr>
        <w:t>a</w:t>
      </w:r>
      <w:r w:rsidR="007917F5" w:rsidRPr="007917F5">
        <w:rPr>
          <w:rFonts w:ascii="Arial Narrow" w:hAnsi="Arial Narrow"/>
          <w:sz w:val="26"/>
          <w:szCs w:val="26"/>
        </w:rPr>
        <w:t xml:space="preserve"> da Cédula de identidade RG nº. </w:t>
      </w:r>
      <w:r w:rsidR="002D4112">
        <w:rPr>
          <w:rFonts w:ascii="Arial Narrow" w:hAnsi="Arial Narrow"/>
          <w:sz w:val="26"/>
          <w:szCs w:val="26"/>
        </w:rPr>
        <w:t>5.221.503-0</w:t>
      </w:r>
      <w:r w:rsidR="007917F5" w:rsidRPr="007917F5">
        <w:rPr>
          <w:rFonts w:ascii="Arial Narrow" w:hAnsi="Arial Narrow"/>
          <w:sz w:val="26"/>
          <w:szCs w:val="26"/>
        </w:rPr>
        <w:t xml:space="preserve"> SSP/</w:t>
      </w:r>
      <w:r w:rsidR="002D4112">
        <w:rPr>
          <w:rFonts w:ascii="Arial Narrow" w:hAnsi="Arial Narrow"/>
          <w:sz w:val="26"/>
          <w:szCs w:val="26"/>
        </w:rPr>
        <w:t>PR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2D4112">
        <w:rPr>
          <w:rFonts w:ascii="Arial Narrow" w:hAnsi="Arial Narrow"/>
          <w:sz w:val="26"/>
          <w:szCs w:val="26"/>
        </w:rPr>
        <w:t>803.949.819-87</w:t>
      </w:r>
      <w:r w:rsidR="007917F5" w:rsidRPr="007917F5">
        <w:rPr>
          <w:rFonts w:ascii="Arial Narrow" w:hAnsi="Arial Narrow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Avenida </w:t>
      </w:r>
      <w:r w:rsidR="002D4112">
        <w:rPr>
          <w:rFonts w:ascii="Arial Narrow" w:hAnsi="Arial Narrow" w:cs="Calibri Light"/>
          <w:sz w:val="26"/>
          <w:szCs w:val="26"/>
        </w:rPr>
        <w:t>Londrina, n.º 3390, Green Park – Bloco A – Apartamento 03, Bairro Zona II, CEP- 87.502-250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na cidade de </w:t>
      </w:r>
      <w:r w:rsidR="002D4112">
        <w:rPr>
          <w:rFonts w:ascii="Arial Narrow" w:hAnsi="Arial Narrow" w:cs="Calibri Light"/>
          <w:iCs/>
          <w:sz w:val="26"/>
          <w:szCs w:val="26"/>
        </w:rPr>
        <w:t>Umuarama/PR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2D4112" w:rsidRPr="00C52620" w:rsidRDefault="002D4112" w:rsidP="002D41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2D4112" w:rsidRPr="00C52620" w:rsidRDefault="002D4112" w:rsidP="002D41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2D4112" w:rsidRPr="00C52620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2D4112" w:rsidRPr="00C52620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D4112" w:rsidRPr="00A76182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2D4112" w:rsidRPr="00A76182" w:rsidRDefault="002D4112" w:rsidP="002D4112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2D4112" w:rsidRDefault="002D4112" w:rsidP="002D4112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 xml:space="preserve">aquisição de Materiais e Insumos Hospitalares, de acordo com as solicitações da </w:t>
      </w:r>
      <w:r w:rsidRPr="00CF38CE">
        <w:rPr>
          <w:rFonts w:ascii="Arial Narrow" w:hAnsi="Arial Narrow"/>
          <w:i/>
          <w:sz w:val="28"/>
          <w:szCs w:val="28"/>
        </w:rPr>
        <w:lastRenderedPageBreak/>
        <w:t>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1020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2D4112" w:rsidTr="002D4112">
        <w:tblPrEx>
          <w:tblCellMar>
            <w:top w:w="0" w:type="dxa"/>
            <w:bottom w:w="0" w:type="dxa"/>
          </w:tblCellMar>
        </w:tblPrEx>
        <w:trPr>
          <w:gridAfter w:val="5"/>
          <w:wAfter w:w="4577" w:type="dxa"/>
          <w:trHeight w:val="290"/>
        </w:trPr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POLLO HOSPITALAR LTDA - EPP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12103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FILME RADIOLÓGICO BASE VERDE 18CMX24CM. APRESENTAÇÃO: CAIXA C/ 100 PELÍCULAS PROTEGIDAS DA LUZ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FUJI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710,00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12104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FILME RADIOLÓGICO BASE VERDE 24CMX30CM. APRESENTAÇÃO: CAIXA C/ 100 PELÍCULAS PROTEGIDAS DA LUZ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FUJI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1.464,00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12105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FILME RADIOLÓGICO BASE VERDE 30CMX40CM. APRESENTAÇÃO: CAIXA C/ 100 PELÍCULAS PROTEGIDAS DA LUZ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FUJI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2.856,00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12106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FILME RADIOLÓGICO BASE VERDE 35CMX35CM. APRESENTAÇÃO: CAIXA C/ 100 PELÍCULAS PROTEGIDAS DA LUZ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FUJI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418,05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2.926,35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12107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FILME RADIOLÓGICO BASE VERDE 35CMX43CM. APRESENTAÇÃO: CAIXA C/ 100 PELÍCULAS PROTEGIDAS DA LUZ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FUJI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513,60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3.595,20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18784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KIT REVELADOR + FIXADOR PARA RAIO X. ESPECIFICAÇÕES TÉCNICAS: KIT COMPOSTO DE REVELADOR LÍQUIDO CONCENTRADO PARA PREPARO DE 38 LITROS (PARTE A COM 9,5 LITROS + PARTE B COM 0,950 LITROS + PARTE C COM 0,950 LITROS) + FIXADOR LÍQUIDO CONCENTRADO PARA PREPARO DE 38 LITROS (PARTE 4 COM 9,5 LITROS + PARTE B COM 0,950 LITROS + 0,950 LITROS DE ENDURECEDOR. APRESENTAÇÃO KIT CONTENDO REVELADOR (A+B+C) + FIXADOR (A+B+ENDURECEDOR)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DPC BRASIL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6.400,00</w:t>
            </w:r>
          </w:p>
        </w:tc>
      </w:tr>
      <w:tr w:rsidR="002D4112" w:rsidTr="002D411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17.951,55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12" w:rsidRDefault="002D4112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2D4112" w:rsidRDefault="002D4112" w:rsidP="002D41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</w:t>
      </w:r>
    </w:p>
    <w:p w:rsidR="002D4112" w:rsidRDefault="002D4112" w:rsidP="002D4112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2D4112" w:rsidRPr="00F50A35" w:rsidRDefault="002D4112" w:rsidP="002D4112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2D4112" w:rsidRPr="005A221E" w:rsidRDefault="002D4112" w:rsidP="002D4112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2D4112" w:rsidRPr="005A221E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2D4112" w:rsidRPr="00427898" w:rsidRDefault="002D4112" w:rsidP="002D411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2D4112" w:rsidRDefault="002D4112" w:rsidP="002D4112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551A62" w:rsidRDefault="002D4112" w:rsidP="002D4112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2D4112" w:rsidRPr="00551A62" w:rsidRDefault="002D4112" w:rsidP="002D4112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551A6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2D4112" w:rsidRPr="00551A62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2D4112" w:rsidRPr="00427898" w:rsidRDefault="002D4112" w:rsidP="002D41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2D4112" w:rsidRPr="00427898" w:rsidRDefault="002D4112" w:rsidP="002D41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2D4112" w:rsidRPr="00427898" w:rsidRDefault="002D4112" w:rsidP="002D411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2D4112" w:rsidRPr="00B706B0" w:rsidRDefault="002D4112" w:rsidP="002D4112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2D4112" w:rsidRPr="00427898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2D4112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2D4112" w:rsidRPr="00427898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C9108A" w:rsidRDefault="00C9108A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C9108A" w:rsidRDefault="00C9108A" w:rsidP="00C9108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  FUNDO MUNICIPAL DE SAÚDE - FMS</w:t>
      </w:r>
    </w:p>
    <w:p w:rsidR="00C9108A" w:rsidRDefault="00C9108A" w:rsidP="00C9108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09  SECRETARIA MUNICIPAL DE SAÚDE</w:t>
      </w:r>
    </w:p>
    <w:p w:rsidR="00C9108A" w:rsidRDefault="00C9108A" w:rsidP="00C9108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09.02  FUNDO MUNICIPAL DE SAÚDE</w:t>
      </w:r>
    </w:p>
    <w:p w:rsidR="00C9108A" w:rsidRDefault="00C9108A" w:rsidP="00C9108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10.301.0702-2.056  OPERACIONALIZAÇÃO DAS AÇÕES E SERVIÇOS DO FIS/SAÚDE</w:t>
      </w:r>
    </w:p>
    <w:p w:rsidR="00C9108A" w:rsidRDefault="00C9108A" w:rsidP="00C9108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3.3.90.30.00  MATERIAL DE CONSUMO</w:t>
      </w:r>
    </w:p>
    <w:p w:rsidR="00C9108A" w:rsidRDefault="00C9108A" w:rsidP="00C9108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0.1.81-505     /     FICHA: 524</w:t>
      </w:r>
    </w:p>
    <w:p w:rsidR="00C9108A" w:rsidRDefault="00C9108A" w:rsidP="00C9108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0"/>
          <w:szCs w:val="20"/>
        </w:rPr>
        <w:t>R$ 17.951,55 (dezessete mil e novecentos e cinquenta e um reais e cinquenta e cinco centavos)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C9108A">
        <w:rPr>
          <w:rFonts w:ascii="Arial Narrow" w:hAnsi="Arial Narrow" w:cs="Arial"/>
          <w:color w:val="000000"/>
          <w:sz w:val="28"/>
          <w:szCs w:val="28"/>
        </w:rPr>
        <w:t>17.951,55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C9108A">
        <w:rPr>
          <w:rFonts w:ascii="Arial Narrow" w:hAnsi="Arial Narrow" w:cs="Arial"/>
          <w:color w:val="000000"/>
          <w:sz w:val="28"/>
          <w:szCs w:val="28"/>
        </w:rPr>
        <w:t>Dezessete mil, novecentos e cinquenta e um reais e cinquenta e cinco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:rsidR="002D4112" w:rsidRDefault="002D4112" w:rsidP="002D4112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2D4112" w:rsidRPr="00D72BF1" w:rsidRDefault="002D4112" w:rsidP="002D4112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2D4112" w:rsidRPr="00427898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2D4112" w:rsidRPr="00427898" w:rsidRDefault="002D4112" w:rsidP="002D4112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2D4112" w:rsidRPr="00427898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3357D7" w:rsidRDefault="002D4112" w:rsidP="002D4112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2D4112" w:rsidRPr="00427898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2D4112" w:rsidRPr="00427898" w:rsidRDefault="002D4112" w:rsidP="002D411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D4112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2D4112" w:rsidRPr="00427898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2D4112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2D4112" w:rsidRPr="00427898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2D4112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2D4112" w:rsidRPr="00427898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2D4112" w:rsidRPr="00427898" w:rsidRDefault="002D4112" w:rsidP="002D411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2D4112" w:rsidRPr="00427898" w:rsidRDefault="002D4112" w:rsidP="002D411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D4112" w:rsidRPr="00427898" w:rsidRDefault="002D4112" w:rsidP="002D4112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2D4112" w:rsidRPr="00427898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2D4112" w:rsidRPr="00427898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</w:p>
    <w:p w:rsidR="002D4112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2D4112" w:rsidRDefault="002D4112" w:rsidP="002D4112">
      <w:pPr>
        <w:jc w:val="both"/>
        <w:rPr>
          <w:rFonts w:ascii="Arial Narrow" w:hAnsi="Arial Narrow" w:cs="Arial"/>
          <w:sz w:val="28"/>
          <w:szCs w:val="28"/>
        </w:rPr>
      </w:pPr>
    </w:p>
    <w:p w:rsidR="002D4112" w:rsidRPr="00427898" w:rsidRDefault="002D4112" w:rsidP="002D4112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2D4112" w:rsidRPr="00427898" w:rsidRDefault="002D4112" w:rsidP="002D411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2D4112" w:rsidRPr="00427898" w:rsidRDefault="002D4112" w:rsidP="002D41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7422B6" w:rsidRDefault="007422B6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7422B6" w:rsidRDefault="007422B6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2D4112" w:rsidRPr="00427898" w:rsidRDefault="002D4112" w:rsidP="002D41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bookmarkStart w:id="0" w:name="_GoBack"/>
      <w:bookmarkEnd w:id="0"/>
    </w:p>
    <w:p w:rsidR="002D4112" w:rsidRDefault="002D4112" w:rsidP="002D41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2D4112" w:rsidRPr="00427898" w:rsidTr="006648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4112" w:rsidRPr="00AF3048" w:rsidRDefault="002D4112" w:rsidP="0066489C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2D4112" w:rsidRPr="00AF3048" w:rsidRDefault="002D4112" w:rsidP="0066489C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2D4112" w:rsidRPr="00AF3048" w:rsidRDefault="002D4112" w:rsidP="0066489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2D4112" w:rsidRPr="00AF3048" w:rsidRDefault="002D4112" w:rsidP="0066489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2D4112" w:rsidRDefault="002D4112" w:rsidP="006648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D251AE" w:rsidRPr="00D251AE">
              <w:rPr>
                <w:rFonts w:ascii="Arial Narrow" w:hAnsi="Arial Narrow"/>
                <w:i/>
                <w:iCs/>
                <w:sz w:val="26"/>
                <w:szCs w:val="26"/>
              </w:rPr>
              <w:t xml:space="preserve">Lenir </w:t>
            </w:r>
            <w:proofErr w:type="spellStart"/>
            <w:r w:rsidR="00D251AE" w:rsidRPr="00D251AE">
              <w:rPr>
                <w:rFonts w:ascii="Arial Narrow" w:hAnsi="Arial Narrow"/>
                <w:i/>
                <w:iCs/>
                <w:sz w:val="26"/>
                <w:szCs w:val="26"/>
              </w:rPr>
              <w:t>Greganini</w:t>
            </w:r>
            <w:proofErr w:type="spellEnd"/>
            <w:r w:rsidR="00D251AE" w:rsidRPr="00D251AE">
              <w:rPr>
                <w:rFonts w:ascii="Arial Narrow" w:hAnsi="Arial Narrow"/>
                <w:i/>
                <w:iCs/>
                <w:sz w:val="26"/>
                <w:szCs w:val="26"/>
              </w:rPr>
              <w:t xml:space="preserve"> Carmona</w:t>
            </w:r>
          </w:p>
          <w:p w:rsidR="002D4112" w:rsidRPr="00AF3048" w:rsidRDefault="00D251AE" w:rsidP="0066489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POLLO HOSPITALAR LTDA- EPP</w:t>
            </w:r>
            <w:r w:rsidR="002D4112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(CONTRATADA)</w:t>
            </w:r>
          </w:p>
        </w:tc>
      </w:tr>
    </w:tbl>
    <w:p w:rsidR="002D4112" w:rsidRPr="00427898" w:rsidRDefault="002D4112" w:rsidP="002D4112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2D4112" w:rsidRPr="00427898" w:rsidRDefault="002D4112" w:rsidP="002D4112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2D4112" w:rsidRPr="00427898" w:rsidRDefault="002D4112" w:rsidP="002D4112">
      <w:pPr>
        <w:jc w:val="both"/>
        <w:rPr>
          <w:rFonts w:ascii="Arial Narrow" w:hAnsi="Arial Narrow"/>
          <w:b/>
          <w:sz w:val="28"/>
          <w:szCs w:val="28"/>
        </w:rPr>
      </w:pPr>
    </w:p>
    <w:p w:rsidR="002D4112" w:rsidRPr="00427898" w:rsidRDefault="002D4112" w:rsidP="002D4112">
      <w:pPr>
        <w:jc w:val="center"/>
        <w:rPr>
          <w:rFonts w:ascii="Arial Narrow" w:hAnsi="Arial Narrow"/>
          <w:b/>
          <w:sz w:val="28"/>
          <w:szCs w:val="28"/>
        </w:rPr>
      </w:pPr>
    </w:p>
    <w:p w:rsidR="002D4112" w:rsidRPr="00427898" w:rsidRDefault="002D4112" w:rsidP="002D4112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2D4112" w:rsidRPr="00427898" w:rsidTr="0066489C">
        <w:trPr>
          <w:trHeight w:val="651"/>
        </w:trPr>
        <w:tc>
          <w:tcPr>
            <w:tcW w:w="4498" w:type="dxa"/>
          </w:tcPr>
          <w:p w:rsidR="002D4112" w:rsidRPr="0042557A" w:rsidRDefault="002D4112" w:rsidP="0066489C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2D4112" w:rsidRPr="0042557A" w:rsidRDefault="002D4112" w:rsidP="0066489C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2D4112" w:rsidRPr="0042557A" w:rsidRDefault="002D4112" w:rsidP="0066489C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2D4112" w:rsidRPr="0042557A" w:rsidRDefault="002D4112" w:rsidP="0066489C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2D4112" w:rsidRPr="0042557A" w:rsidRDefault="002D4112" w:rsidP="0066489C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2D4112" w:rsidRPr="0042557A" w:rsidRDefault="002D4112" w:rsidP="0066489C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2D4112" w:rsidRPr="00DE2029" w:rsidRDefault="002D4112" w:rsidP="002D4112">
      <w:pPr>
        <w:pStyle w:val="Textoembloco"/>
        <w:ind w:left="0" w:right="0"/>
        <w:rPr>
          <w:sz w:val="2"/>
          <w:szCs w:val="26"/>
        </w:rPr>
      </w:pPr>
    </w:p>
    <w:p w:rsidR="002D4112" w:rsidRPr="00DE2029" w:rsidRDefault="002D4112" w:rsidP="002D4112">
      <w:pPr>
        <w:pStyle w:val="Textoembloco"/>
        <w:ind w:left="0" w:right="0"/>
        <w:rPr>
          <w:sz w:val="2"/>
          <w:szCs w:val="26"/>
        </w:rPr>
      </w:pPr>
    </w:p>
    <w:p w:rsidR="00E62E50" w:rsidRPr="00DE2029" w:rsidRDefault="00E62E50" w:rsidP="002D4112">
      <w:pPr>
        <w:pStyle w:val="Textoembloco"/>
        <w:ind w:left="0" w:right="0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2D4112"/>
    <w:rsid w:val="00306BB8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22A43"/>
    <w:rsid w:val="00430B5B"/>
    <w:rsid w:val="00450737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422B6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B1008"/>
    <w:rsid w:val="009D711F"/>
    <w:rsid w:val="009D7D4F"/>
    <w:rsid w:val="00A00738"/>
    <w:rsid w:val="00A106B5"/>
    <w:rsid w:val="00A27E42"/>
    <w:rsid w:val="00A52D85"/>
    <w:rsid w:val="00A67CBE"/>
    <w:rsid w:val="00A71041"/>
    <w:rsid w:val="00A73FF2"/>
    <w:rsid w:val="00AC101F"/>
    <w:rsid w:val="00AD0B1A"/>
    <w:rsid w:val="00AD23FA"/>
    <w:rsid w:val="00B0260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9108A"/>
    <w:rsid w:val="00CE0426"/>
    <w:rsid w:val="00CF2725"/>
    <w:rsid w:val="00D251AE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748EE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0897"/>
    <o:shapelayout v:ext="edit">
      <o:idmap v:ext="edit" data="1"/>
    </o:shapelayout>
  </w:shapeDefaults>
  <w:decimalSymbol w:val=","/>
  <w:listSeparator w:val=";"/>
  <w14:docId w14:val="1B2749C5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3983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6</cp:revision>
  <cp:lastPrinted>2018-03-27T13:24:00Z</cp:lastPrinted>
  <dcterms:created xsi:type="dcterms:W3CDTF">2019-08-02T15:29:00Z</dcterms:created>
  <dcterms:modified xsi:type="dcterms:W3CDTF">2019-08-06T14:48:00Z</dcterms:modified>
</cp:coreProperties>
</file>