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3620D7C7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36711D">
        <w:rPr>
          <w:rFonts w:ascii="Arial Narrow" w:hAnsi="Arial Narrow" w:cs="Arial Narrow"/>
          <w:b/>
          <w:bCs/>
          <w:color w:val="000000"/>
          <w:sz w:val="28"/>
          <w:szCs w:val="28"/>
        </w:rPr>
        <w:t>176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38D6FCFF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B70FE7">
        <w:rPr>
          <w:rFonts w:ascii="Arial Narrow" w:hAnsi="Arial Narrow" w:cs="Arial Narrow"/>
          <w:b/>
          <w:bCs/>
          <w:color w:val="000000"/>
          <w:sz w:val="28"/>
          <w:szCs w:val="28"/>
        </w:rPr>
        <w:t>C. A. HOSPITALAR LTDA.</w:t>
      </w:r>
    </w:p>
    <w:p w14:paraId="2FF96471" w14:textId="53E24C5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70FE7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C. A. HOSPITALAR LTDA,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Avenida 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BARAO DO RIO BRANCO, QD 41, LT 11, SETOR JARDIM LUZ, APARECIDA DE GOIÂNIA/GO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26.457.348/0001-04,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15181F9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Sra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 xml:space="preserve">Antonia Clenir Barros da Silva, brasileira,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B70FE7">
        <w:rPr>
          <w:rFonts w:ascii="Arial Narrow" w:hAnsi="Arial Narrow"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B70FE7">
        <w:rPr>
          <w:rFonts w:ascii="Arial Narrow" w:hAnsi="Arial Narrow"/>
          <w:color w:val="000000"/>
          <w:sz w:val="28"/>
          <w:szCs w:val="28"/>
        </w:rPr>
        <w:t>12.602.011.999-5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B70FE7">
        <w:rPr>
          <w:rFonts w:ascii="Arial Narrow" w:hAnsi="Arial Narrow"/>
          <w:color w:val="000000"/>
          <w:sz w:val="28"/>
          <w:szCs w:val="28"/>
        </w:rPr>
        <w:t>MA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B70FE7">
        <w:rPr>
          <w:rFonts w:ascii="Arial Narrow" w:hAnsi="Arial Narrow"/>
          <w:color w:val="000000"/>
          <w:sz w:val="28"/>
          <w:szCs w:val="28"/>
        </w:rPr>
        <w:t>990.606.393-91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domiciliada na Rua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 xml:space="preserve"> Mica, QD 05, LT 07, CS 01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no Bairro 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Distrito Vila Oliveira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Aparecida de Goiânia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GO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6"/>
        <w:gridCol w:w="408"/>
        <w:gridCol w:w="1012"/>
        <w:gridCol w:w="881"/>
        <w:gridCol w:w="777"/>
        <w:gridCol w:w="777"/>
      </w:tblGrid>
      <w:tr w:rsidR="003210B9" w:rsidRPr="003210B9" w14:paraId="28767A77" w14:textId="77777777" w:rsidTr="003210B9">
        <w:trPr>
          <w:trHeight w:val="17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C4A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BA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D14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CE2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EEC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F05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DC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98C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92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8DE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210B9" w:rsidRPr="003210B9" w14:paraId="2AD4C739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F81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DF0BB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90B2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B89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12287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781C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ATROPINA, SULFATO 0,25MG/ML SOLUÇÃO INJETÁVEL IM/EV. APRESENTAÇÃO: AMPOLA C/ 1ML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CDE6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EB09E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2DB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BCCA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1,920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51D3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384,00</w:t>
            </w:r>
          </w:p>
        </w:tc>
      </w:tr>
      <w:tr w:rsidR="003210B9" w:rsidRPr="003210B9" w14:paraId="66E32475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98B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A6F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952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7B7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12296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5C74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CLORETO DE POTÁSSIO 19,1% SOLUÇÃO INJETÁVEL. APRESENTAÇÃO: AMPOLA COM 10ML UNIDADE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9326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BFDD0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C259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EQUIPLEX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08321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0,660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8F08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132,00</w:t>
            </w:r>
          </w:p>
        </w:tc>
      </w:tr>
      <w:tr w:rsidR="003210B9" w:rsidRPr="003210B9" w14:paraId="37EF5935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94C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EB2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E5F9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57DA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12302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E45B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5MG/ML SOLUÇÃO INJETÁVEL IM/EV. APRESENTAÇÃO: AMPOLA C/ 5ML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407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0D58C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496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E3D6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2,920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26668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146,00</w:t>
            </w:r>
          </w:p>
        </w:tc>
      </w:tr>
      <w:tr w:rsidR="003210B9" w:rsidRPr="003210B9" w14:paraId="2A4020D8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0D4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8ADB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BA53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ED90B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12406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6A90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ERITROMICINA, ESTOLATO 50 MG/ML SUSPENSÃO ORAL. APRESENTAÇÃO: FRASCO CONTENDO 60ML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01F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FB10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587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F49F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6,720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495C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336,00</w:t>
            </w:r>
          </w:p>
        </w:tc>
      </w:tr>
      <w:tr w:rsidR="003210B9" w:rsidRPr="003210B9" w14:paraId="5501EE64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D0D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FAD4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58F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989B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12315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6313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FENITOÍNA SÓDICA 50MG/ML SOLUÇÃO INJETÁVEL IM/EV. APRESENTAÇÃO: AMPOLA COM 05ML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B7E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F742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7466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32A2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3,320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63F1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166,00</w:t>
            </w:r>
          </w:p>
        </w:tc>
      </w:tr>
      <w:tr w:rsidR="003210B9" w:rsidRPr="003210B9" w14:paraId="68158ACE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440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8D6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1038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2A5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1795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FUROSEMIDA 10MG/ML SOLUÇÃO INJETÁVEL IM/EV. APRESENTAÇÃO AMPOLA COM 2ML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900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979C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115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SANTISA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1B82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1,920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FDDB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960,00</w:t>
            </w:r>
          </w:p>
        </w:tc>
      </w:tr>
      <w:tr w:rsidR="003210B9" w:rsidRPr="003210B9" w14:paraId="2F79CF7C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AEF4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6CF5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B7A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D0B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12326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CB69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GLICOSE 50% SOLUÇÃO HIPERTÔNICA. APRESENTAÇÃO AMPOLA C/ 10ML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527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5D9F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427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ISOFARMA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1DA1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0,760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79E2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152,00</w:t>
            </w:r>
          </w:p>
        </w:tc>
      </w:tr>
      <w:tr w:rsidR="003210B9" w:rsidRPr="003210B9" w14:paraId="42C86305" w14:textId="77777777" w:rsidTr="003210B9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8F9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F2B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951E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0B4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5BC5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IPRATRÓPIO, BROMETO 0,25MG/ML SOLUÇÃO INALANTE. APRESENTAÇÃO: FRASCO CONTENDO 20ML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637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8B056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A07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6E606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1,240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75BA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248,00</w:t>
            </w:r>
          </w:p>
        </w:tc>
      </w:tr>
      <w:tr w:rsidR="003210B9" w:rsidRPr="003210B9" w14:paraId="0C1B9F72" w14:textId="77777777" w:rsidTr="003210B9">
        <w:trPr>
          <w:trHeight w:val="219"/>
        </w:trPr>
        <w:tc>
          <w:tcPr>
            <w:tcW w:w="73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99CD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0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7FEE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0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2.524,00</w:t>
            </w:r>
          </w:p>
        </w:tc>
      </w:tr>
    </w:tbl>
    <w:p w14:paraId="0A283B80" w14:textId="77777777" w:rsidR="003210B9" w:rsidRDefault="003210B9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16"/>
        <w:gridCol w:w="408"/>
        <w:gridCol w:w="1016"/>
        <w:gridCol w:w="1091"/>
        <w:gridCol w:w="780"/>
        <w:gridCol w:w="780"/>
      </w:tblGrid>
      <w:tr w:rsidR="003210B9" w:rsidRPr="003210B9" w14:paraId="2397F90B" w14:textId="77777777" w:rsidTr="003210B9">
        <w:trPr>
          <w:trHeight w:val="22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8E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56F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9ED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9F2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CF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B8B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D6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74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81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EFA9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210B9" w:rsidRPr="003210B9" w14:paraId="2B151191" w14:textId="77777777" w:rsidTr="003210B9">
        <w:trPr>
          <w:trHeight w:val="24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DBE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527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094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3E04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12887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2589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NIFEDIPINO 10MG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FBF46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DDB6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5D9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NEO QUIMICA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6455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0,120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F6DC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</w:tr>
      <w:tr w:rsidR="003210B9" w:rsidRPr="003210B9" w14:paraId="0B7E40B3" w14:textId="77777777" w:rsidTr="003210B9">
        <w:trPr>
          <w:trHeight w:val="290"/>
        </w:trPr>
        <w:tc>
          <w:tcPr>
            <w:tcW w:w="738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FB1A1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0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E520B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0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</w:tbl>
    <w:p w14:paraId="5F3D0D64" w14:textId="77777777" w:rsidR="003210B9" w:rsidRDefault="003210B9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9"/>
        <w:gridCol w:w="408"/>
        <w:gridCol w:w="1016"/>
        <w:gridCol w:w="930"/>
        <w:gridCol w:w="780"/>
        <w:gridCol w:w="780"/>
      </w:tblGrid>
      <w:tr w:rsidR="003210B9" w:rsidRPr="003210B9" w14:paraId="256EE7C0" w14:textId="77777777" w:rsidTr="003210B9">
        <w:trPr>
          <w:trHeight w:val="16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044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D0E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42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13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200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C99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752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45A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64D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546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0B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210B9" w:rsidRPr="003210B9" w14:paraId="0A9A5000" w14:textId="77777777" w:rsidTr="003210B9">
        <w:trPr>
          <w:trHeight w:val="671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88D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778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54F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0B3E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12281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DB7C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ACETATO DE RETINOL 10.000 UI, AMINOÁCIDOS 25MG, METIONINA 05 MG, CLORANFENICOL 05 MG. APRESENTAÇÃO: BISNAGA COM BICO OFTÁLMICO CONTENDO 3,5 G DE POMADA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23F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FD84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7B6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19ED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12,630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99AC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151,56</w:t>
            </w:r>
          </w:p>
        </w:tc>
      </w:tr>
      <w:tr w:rsidR="003210B9" w:rsidRPr="003210B9" w14:paraId="47C78371" w14:textId="77777777" w:rsidTr="003210B9">
        <w:trPr>
          <w:trHeight w:val="33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D4C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EF31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A66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BBD3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519C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FLUMAZENIL 0,1MG/ML SOLUÇÃO INJETÁVEL EV. APRESENTAÇÃO: AMPOLA COM 5ML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C436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0CE2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F599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B619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13,550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D886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135,50</w:t>
            </w:r>
          </w:p>
        </w:tc>
      </w:tr>
      <w:tr w:rsidR="003210B9" w:rsidRPr="003210B9" w14:paraId="0581C857" w14:textId="77777777" w:rsidTr="003210B9">
        <w:trPr>
          <w:trHeight w:val="33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A5C1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AE61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127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40B5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6C05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GENTAMICINA, SULFATO  40MG/ML SOLUÇÃO INJETÁVEL IM/EV. APRESENTAÇÃO: AMPOLA C/ 2ML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D6D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15DA3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F40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BAB21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1,540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0E1C3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616,00</w:t>
            </w:r>
          </w:p>
        </w:tc>
      </w:tr>
      <w:tr w:rsidR="003210B9" w:rsidRPr="003210B9" w14:paraId="42524378" w14:textId="77777777" w:rsidTr="003210B9">
        <w:trPr>
          <w:trHeight w:val="33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648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8935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9862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6B9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B6455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GLICERINA SOLUÇÃO 12% COM SONDA RETAL Nº 22. APRESENTAÇÃO FRASCO COM 500ML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010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FFFA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F2C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JP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ED9F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9,430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AAE0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188,60</w:t>
            </w:r>
          </w:p>
        </w:tc>
      </w:tr>
      <w:tr w:rsidR="003210B9" w:rsidRPr="003210B9" w14:paraId="79191B06" w14:textId="77777777" w:rsidTr="003210B9">
        <w:trPr>
          <w:trHeight w:val="33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223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8195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921E6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6363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D423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HIDRALAZINA, CLORIDRATO 20MG/ML SOLUÇÃO INJETÁVEL. APRESENTAÇÃO: AMPOLA C/ 1ML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C1C1C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0609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5305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D929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6,460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B46A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323,00</w:t>
            </w:r>
          </w:p>
        </w:tc>
      </w:tr>
      <w:tr w:rsidR="003210B9" w:rsidRPr="003210B9" w14:paraId="04F5B578" w14:textId="77777777" w:rsidTr="003210B9">
        <w:trPr>
          <w:trHeight w:val="33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B12F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4997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06D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350D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12333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053E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ISOXSUPRINA, CLORIDRATO 10MG SOLUÇÃO INJETÁVEL EV. APRESENTAÇÃO: AMPOLA C/ 2ML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C0D5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9925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18C8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APSEN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B5957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17,430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50A5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871,50</w:t>
            </w:r>
          </w:p>
        </w:tc>
      </w:tr>
      <w:tr w:rsidR="003210B9" w:rsidRPr="003210B9" w14:paraId="6FB87757" w14:textId="77777777" w:rsidTr="003210B9">
        <w:trPr>
          <w:trHeight w:val="671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62E1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4AF9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60840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7584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23911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FA73" w14:textId="77777777" w:rsidR="003210B9" w:rsidRPr="003210B9" w:rsidRDefault="003210B9" w:rsidP="003210B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NOREPINEFRINA, HEMITARTARATO 2MG/ML C/ 4ML AMPOLA DE VIDRO ÂMBAR, SOLUÇÃO INJETÁVEL PARA ADMINISTRAÇÃO INTRAVENOSA. APRESENTAÇÃO: CAIXA C/ 50 AMPOLAS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EE22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97ED2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0A7E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65334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172,800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93AE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0B9">
              <w:rPr>
                <w:rFonts w:ascii="Verdana" w:hAnsi="Verdana" w:cs="Arial"/>
                <w:color w:val="000000"/>
                <w:sz w:val="12"/>
                <w:szCs w:val="12"/>
              </w:rPr>
              <w:t>172,80</w:t>
            </w:r>
          </w:p>
        </w:tc>
      </w:tr>
      <w:tr w:rsidR="003210B9" w:rsidRPr="003210B9" w14:paraId="2749DD8E" w14:textId="77777777" w:rsidTr="003210B9">
        <w:trPr>
          <w:trHeight w:val="213"/>
        </w:trPr>
        <w:tc>
          <w:tcPr>
            <w:tcW w:w="73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74290" w14:textId="77777777" w:rsidR="003210B9" w:rsidRPr="003210B9" w:rsidRDefault="003210B9" w:rsidP="003210B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0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4ED4" w14:textId="77777777" w:rsidR="003210B9" w:rsidRPr="003210B9" w:rsidRDefault="003210B9" w:rsidP="003210B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0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2.458,96</w:t>
            </w:r>
          </w:p>
        </w:tc>
      </w:tr>
    </w:tbl>
    <w:p w14:paraId="17EABD04" w14:textId="77777777" w:rsidR="003210B9" w:rsidRDefault="003210B9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14:paraId="12B41FE8" w14:textId="766EE8ED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0D602A08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3210B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3210B9" w:rsidRPr="003210B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7.982,96</w:t>
      </w:r>
      <w:r w:rsidRPr="003210B9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3210B9">
        <w:rPr>
          <w:rFonts w:ascii="Arial Narrow" w:hAnsi="Arial Narrow" w:cs="Arial"/>
          <w:iCs/>
          <w:color w:val="000000"/>
          <w:sz w:val="28"/>
          <w:szCs w:val="28"/>
        </w:rPr>
        <w:t>Sete mil e novecentos e oitenta e dois reais e noventa e seis centavos).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3210B9" w:rsidRPr="003210B9" w14:paraId="56556F67" w14:textId="77777777" w:rsidTr="003210B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6A22DBC1" w14:textId="77777777" w:rsidR="003210B9" w:rsidRPr="003210B9" w:rsidRDefault="003210B9" w:rsidP="003210B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R$ 2.524,00 (dois mil e quinhentos e vinte e quatro reais)</w:t>
            </w:r>
          </w:p>
        </w:tc>
      </w:tr>
      <w:tr w:rsidR="003210B9" w:rsidRPr="003210B9" w14:paraId="53B067DB" w14:textId="77777777" w:rsidTr="003210B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269F98AA" w14:textId="77777777" w:rsidR="003210B9" w:rsidRPr="003210B9" w:rsidRDefault="003210B9" w:rsidP="003210B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R$ 3.000,00 (três mil reais)</w:t>
            </w:r>
          </w:p>
        </w:tc>
      </w:tr>
      <w:tr w:rsidR="003210B9" w:rsidRPr="003210B9" w14:paraId="0D75CF29" w14:textId="77777777" w:rsidTr="003210B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318D1BF2" w14:textId="77777777" w:rsidR="003210B9" w:rsidRPr="003210B9" w:rsidRDefault="003210B9" w:rsidP="003210B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3210B9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R$ 2.458,96 (dois mil e quatrocentos e cinquenta e oito reais e noventa e seis centavos)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EC1E9F" w14:textId="77777777" w:rsidR="00B70FE7" w:rsidRDefault="00B70FE7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B70FE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Antonia Clenir Barros da Silva</w:t>
            </w:r>
          </w:p>
          <w:p w14:paraId="11BFC6A4" w14:textId="4DBD6483" w:rsidR="00D564EC" w:rsidRDefault="00B70FE7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C. A. HOSPITALAR LTDA</w:t>
            </w:r>
          </w:p>
          <w:p w14:paraId="05342EC4" w14:textId="77777777" w:rsidR="00D564EC" w:rsidRDefault="00D564EC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36711D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3210B9"/>
    <w:rsid w:val="0036711D"/>
    <w:rsid w:val="00B70FE7"/>
    <w:rsid w:val="00C07524"/>
    <w:rsid w:val="00D564E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3222</Words>
  <Characters>17400</Characters>
  <Application>Microsoft Office Word</Application>
  <DocSecurity>0</DocSecurity>
  <Lines>145</Lines>
  <Paragraphs>41</Paragraphs>
  <ScaleCrop>false</ScaleCrop>
  <Company/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2023-04-13T14:59:00Z</dcterms:created>
  <dcterms:modified xsi:type="dcterms:W3CDTF">2023-04-14T11:55:00Z</dcterms:modified>
</cp:coreProperties>
</file>