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3B241142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B65CA6">
        <w:rPr>
          <w:rFonts w:ascii="Arial Narrow" w:hAnsi="Arial Narrow" w:cs="Arial Narrow"/>
          <w:b/>
          <w:bCs/>
          <w:color w:val="000000"/>
          <w:sz w:val="28"/>
          <w:szCs w:val="28"/>
        </w:rPr>
        <w:t>182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329293" w14:textId="77777777" w:rsidR="002B61DA" w:rsidRDefault="002B61DA" w:rsidP="002B61D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Pr="00BD6EF9">
        <w:rPr>
          <w:rFonts w:ascii="Arial Narrow" w:hAnsi="Arial Narrow" w:cs="Arial Narrow"/>
          <w:b/>
          <w:bCs/>
          <w:color w:val="000000"/>
          <w:sz w:val="28"/>
          <w:szCs w:val="28"/>
        </w:rPr>
        <w:t>DISTRIBUIDORA DE MEDICAMENTOS BACKES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4970076" w14:textId="77777777" w:rsidR="00D564EC" w:rsidRPr="00B35918" w:rsidRDefault="00D564EC" w:rsidP="00D564E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FF96471" w14:textId="37D306B3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 w:rsidR="002B61DA">
        <w:rPr>
          <w:rFonts w:ascii="Arial Narrow" w:hAnsi="Arial Narrow"/>
          <w:b/>
          <w:sz w:val="28"/>
          <w:szCs w:val="28"/>
        </w:rPr>
        <w:t>CONTRATANTE</w:t>
      </w:r>
      <w:r w:rsidR="002B61DA"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B61DA" w:rsidRPr="00BD6EF9">
        <w:rPr>
          <w:rFonts w:ascii="Arial Narrow" w:hAnsi="Arial Narrow" w:cs="Arial"/>
          <w:iCs/>
          <w:color w:val="000000"/>
          <w:sz w:val="28"/>
          <w:szCs w:val="28"/>
        </w:rPr>
        <w:t>DISTRIBUIDORA DE MEDICAMENTOS BACKES EIRELI</w:t>
      </w:r>
      <w:r w:rsidR="002B61D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Rua</w:t>
      </w:r>
      <w:r w:rsidR="002B61DA">
        <w:rPr>
          <w:rFonts w:ascii="Arial Narrow" w:hAnsi="Arial Narrow" w:cs="Arial"/>
          <w:iCs/>
          <w:color w:val="000000"/>
          <w:sz w:val="28"/>
          <w:szCs w:val="28"/>
        </w:rPr>
        <w:t xml:space="preserve"> Peru, 454, centro, Ouro Verde do Oeste/PR,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2B61DA" w:rsidRPr="00BD6EF9">
        <w:rPr>
          <w:rFonts w:ascii="Arial Narrow" w:hAnsi="Arial Narrow" w:cs="Arial"/>
          <w:iCs/>
          <w:color w:val="000000"/>
          <w:sz w:val="28"/>
          <w:szCs w:val="28"/>
        </w:rPr>
        <w:t>25.279.552/0001-01</w:t>
      </w:r>
      <w:r w:rsidR="002B61DA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2B61DA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06EDD711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2B61DA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2B61DA">
        <w:rPr>
          <w:rFonts w:ascii="Arial Narrow" w:hAnsi="Arial Narrow" w:cs="Arial"/>
          <w:iCs/>
          <w:color w:val="000000"/>
          <w:sz w:val="28"/>
          <w:szCs w:val="28"/>
        </w:rPr>
        <w:t xml:space="preserve">. Maicon Uilians Backes, Brasileiro, </w:t>
      </w:r>
      <w:r w:rsidR="002B61DA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2B61DA">
        <w:rPr>
          <w:rFonts w:ascii="Arial Narrow" w:hAnsi="Arial Narrow"/>
          <w:color w:val="000000"/>
          <w:sz w:val="28"/>
          <w:szCs w:val="28"/>
        </w:rPr>
        <w:t xml:space="preserve">7.593.410-6, </w:t>
      </w:r>
      <w:r w:rsidR="002B61DA" w:rsidRPr="00F84FC6">
        <w:rPr>
          <w:rFonts w:ascii="Arial Narrow" w:hAnsi="Arial Narrow"/>
          <w:color w:val="000000"/>
          <w:sz w:val="28"/>
          <w:szCs w:val="28"/>
        </w:rPr>
        <w:t>expedida pela SSP/</w:t>
      </w:r>
      <w:r w:rsidR="002B61DA">
        <w:rPr>
          <w:rFonts w:ascii="Arial Narrow" w:hAnsi="Arial Narrow"/>
          <w:color w:val="000000"/>
          <w:sz w:val="28"/>
          <w:szCs w:val="28"/>
        </w:rPr>
        <w:t>PR</w:t>
      </w:r>
      <w:r w:rsidR="002B61DA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2B61DA">
        <w:rPr>
          <w:rFonts w:ascii="Arial Narrow" w:hAnsi="Arial Narrow"/>
          <w:color w:val="000000"/>
          <w:sz w:val="28"/>
          <w:szCs w:val="28"/>
        </w:rPr>
        <w:t xml:space="preserve"> 040.825.149-29, </w:t>
      </w:r>
      <w:r w:rsidR="002B61DA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2B61DA">
        <w:rPr>
          <w:rFonts w:ascii="Arial Narrow" w:hAnsi="Arial Narrow" w:cs="Arial"/>
          <w:iCs/>
          <w:color w:val="000000"/>
          <w:sz w:val="28"/>
          <w:szCs w:val="28"/>
        </w:rPr>
        <w:t xml:space="preserve"> Paraiba, 856, Centro, Ouro Verde do Oeste/PR.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88"/>
        <w:gridCol w:w="408"/>
        <w:gridCol w:w="997"/>
        <w:gridCol w:w="903"/>
        <w:gridCol w:w="765"/>
        <w:gridCol w:w="766"/>
      </w:tblGrid>
      <w:tr w:rsidR="00FA590C" w:rsidRPr="00FA590C" w14:paraId="0FD9B8D3" w14:textId="77777777" w:rsidTr="00FA590C">
        <w:trPr>
          <w:trHeight w:val="18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9A6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E5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18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52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CD3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9D97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6A1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019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E707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B8B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A590C" w:rsidRPr="00FA590C" w14:paraId="16E3A77D" w14:textId="77777777" w:rsidTr="00FA590C">
        <w:trPr>
          <w:trHeight w:val="368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36C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CFC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E54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C88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12286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2801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AMIODARONA, CLORIDRATO 50MG/ML SOLUÇÃO INJETÁVEL EV. APRESENTAÇÃO: AMPOLA C/ 3ML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5CB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CF93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F91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1CF02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2,600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F7B22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130,00</w:t>
            </w:r>
          </w:p>
        </w:tc>
      </w:tr>
      <w:tr w:rsidR="00FA590C" w:rsidRPr="00FA590C" w14:paraId="12AB389B" w14:textId="77777777" w:rsidTr="00FA590C">
        <w:trPr>
          <w:trHeight w:val="368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1B9C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082A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FA97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49B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20128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1F81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SOLUÇÃO. APRESENTAÇÃO: FRASCO C/ TAMPA 250 ML.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A30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430B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C32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FARMAX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A36D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3,130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6FA6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1.565,00</w:t>
            </w:r>
          </w:p>
        </w:tc>
      </w:tr>
      <w:tr w:rsidR="00FA590C" w:rsidRPr="00FA590C" w14:paraId="25920DED" w14:textId="77777777" w:rsidTr="00FA590C">
        <w:trPr>
          <w:trHeight w:val="368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4B2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F86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484D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2F1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B95D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ESTRIOL 1MG/GR CREME VAGINAL. APRESENTAÇÃO: BISNAGA C/ 50GR ACOMPANHA APLICADORES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FD59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33F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A907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SANVAL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C126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13,000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ABF2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4.550,00</w:t>
            </w:r>
          </w:p>
        </w:tc>
      </w:tr>
      <w:tr w:rsidR="00FA590C" w:rsidRPr="00FA590C" w14:paraId="634264A4" w14:textId="77777777" w:rsidTr="00FA590C">
        <w:trPr>
          <w:trHeight w:val="234"/>
        </w:trPr>
        <w:tc>
          <w:tcPr>
            <w:tcW w:w="724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FA9C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737B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6.245,00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27"/>
        <w:gridCol w:w="408"/>
        <w:gridCol w:w="995"/>
        <w:gridCol w:w="853"/>
        <w:gridCol w:w="764"/>
        <w:gridCol w:w="765"/>
      </w:tblGrid>
      <w:tr w:rsidR="00FA590C" w:rsidRPr="00FA590C" w14:paraId="5EC4DE9A" w14:textId="77777777" w:rsidTr="00FA590C">
        <w:trPr>
          <w:trHeight w:val="17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7D6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4DA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070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37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EE6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124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0F6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C4C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245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B3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A590C" w:rsidRPr="00FA590C" w14:paraId="69F95C89" w14:textId="77777777" w:rsidTr="00FA590C">
        <w:trPr>
          <w:trHeight w:val="1222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950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357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402D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79F9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15618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2224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RINGER COM LACTATO. COMPOSIÇÃO: SÓDIO 130,33 MEQ/ML + POTÁSSIO 4,02 MEQ/ML + CÁLCIO 2,73 MEQ/ML + CLORETO 109,43 MEQ/ML +  LACTATO 27,66 MEQ/ML, OSMOLARIDADE 273 MOSMOL/L, PH 6,0 - 7,5, SOLUÇÃO PARENTERAL ESTÉRIL, LÍMPIDA E APIROGÊNICA, EV. APRESENTAÇÃO: BOLSA EM PVC TIPO SISTEMA FECHADO 500ML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3B35D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F364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1FC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267C5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7,150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ACC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715,00</w:t>
            </w:r>
          </w:p>
        </w:tc>
      </w:tr>
      <w:tr w:rsidR="00FA590C" w:rsidRPr="00FA590C" w14:paraId="2A037D92" w14:textId="77777777" w:rsidTr="00FA590C">
        <w:trPr>
          <w:trHeight w:val="523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DDB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AF89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016D9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97B3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12342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CF78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SOLUÇÃO GLICOSE 5% SOLUÇÃO PARENTERAL. APRESENTAÇÃO: BOLSA EM PVC TIPO SISTEMA FECHADO 250ML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EF3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A794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B9E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94E7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5,710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232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3.426,00</w:t>
            </w:r>
          </w:p>
        </w:tc>
      </w:tr>
      <w:tr w:rsidR="00FA590C" w:rsidRPr="00FA590C" w14:paraId="3C31350D" w14:textId="77777777" w:rsidTr="00FA590C">
        <w:trPr>
          <w:trHeight w:val="222"/>
        </w:trPr>
        <w:tc>
          <w:tcPr>
            <w:tcW w:w="723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060E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33E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4.141,00</w:t>
            </w:r>
          </w:p>
        </w:tc>
      </w:tr>
    </w:tbl>
    <w:p w14:paraId="17E98B4D" w14:textId="77777777" w:rsidR="00FA590C" w:rsidRDefault="00FA590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0"/>
        <w:gridCol w:w="408"/>
        <w:gridCol w:w="995"/>
        <w:gridCol w:w="1070"/>
        <w:gridCol w:w="764"/>
        <w:gridCol w:w="765"/>
      </w:tblGrid>
      <w:tr w:rsidR="00FA590C" w:rsidRPr="00FA590C" w14:paraId="17E9CDC5" w14:textId="77777777" w:rsidTr="00FA590C">
        <w:trPr>
          <w:trHeight w:val="1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A43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D55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DC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66D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08D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B99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49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BE9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B3AA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81C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FA590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FA590C" w:rsidRPr="00FA590C" w14:paraId="4DFF9AD8" w14:textId="77777777" w:rsidTr="00FA590C">
        <w:trPr>
          <w:trHeight w:val="34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B88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366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7313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6F5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31312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B1AC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ADENOSINA 3MG/ML SOLUÇÃO INJETÁVEL EV. APRESENTAÇÃO AMPOLA C/2ML.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2EA4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1801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3487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4E973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11,700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A26B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585,00</w:t>
            </w:r>
          </w:p>
        </w:tc>
      </w:tr>
      <w:tr w:rsidR="00FA590C" w:rsidRPr="00FA590C" w14:paraId="3FC9A34A" w14:textId="77777777" w:rsidTr="00FA590C">
        <w:trPr>
          <w:trHeight w:val="34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41E3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1F3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7F8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E568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25476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2FCA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CETOPROFENO 50MG/ML PÓ LIÓFILO PARA SOLUÇÃO INJETÁVEL IM. APRESENTAÇÃO: AMPOLA C/ 2ML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103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AMP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8C99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3826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D90F1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2,470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2EE4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494,00</w:t>
            </w:r>
          </w:p>
        </w:tc>
      </w:tr>
      <w:tr w:rsidR="00FA590C" w:rsidRPr="00FA590C" w14:paraId="647C39E4" w14:textId="77777777" w:rsidTr="00FA590C">
        <w:trPr>
          <w:trHeight w:val="34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A2C25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C4E4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B9AE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062C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26401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CE82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DOBUTAMINA, CLORIDRATO 250MG/20ML EV. APRESENTAÇÃO: AMPOLA C/ 20ML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02E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422B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134D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HYPOFARMA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6E41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7,280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60CB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218,40</w:t>
            </w:r>
          </w:p>
        </w:tc>
      </w:tr>
      <w:tr w:rsidR="00FA590C" w:rsidRPr="00FA590C" w14:paraId="2EB5D903" w14:textId="77777777" w:rsidTr="00FA590C">
        <w:trPr>
          <w:trHeight w:val="34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BA1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E605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0E7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552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12317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BC84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FENTANILA, CITRATO 0,0785MG/ML SOLUÇÃO INJETÁVEL IM/EV. APRESENTAÇÃO: AMPOLA C/ 10ML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FDC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9AD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23AF8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33C2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3,120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5005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624,00</w:t>
            </w:r>
          </w:p>
        </w:tc>
      </w:tr>
      <w:tr w:rsidR="00FA590C" w:rsidRPr="00FA590C" w14:paraId="249DB06F" w14:textId="77777777" w:rsidTr="00FA590C">
        <w:trPr>
          <w:trHeight w:val="512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3120C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148D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935EB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6A4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26402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69C7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ONDANSETRONA, CLORIDRATO DIIDRATADO 2 MG/ML SOLUÇÃO INJETÁVEL IM/EV. APRESENTAÇÃO: AMPOLA C/ 4ML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BE2D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9AEB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AC87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9A66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2,810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0F5A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140,50</w:t>
            </w:r>
          </w:p>
        </w:tc>
      </w:tr>
      <w:tr w:rsidR="00FA590C" w:rsidRPr="00FA590C" w14:paraId="54F665DE" w14:textId="77777777" w:rsidTr="00FA590C">
        <w:trPr>
          <w:trHeight w:val="34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669C4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45D11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3F5A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21E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12347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C972E" w14:textId="77777777" w:rsidR="00FA590C" w:rsidRPr="00FA590C" w:rsidRDefault="00FA590C" w:rsidP="00FA590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TERBUTALINA, SULFATO 0,5MG/ML SOLUÇÃO INJETÁVEL SC. APRESENTAÇÃO: AMPOLA 1ML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92E2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B369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2654F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GREENPHARMA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5814F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2,340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85F8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FA590C">
              <w:rPr>
                <w:rFonts w:ascii="Verdana" w:hAnsi="Verdana" w:cs="Arial"/>
                <w:color w:val="000000"/>
                <w:sz w:val="12"/>
                <w:szCs w:val="12"/>
              </w:rPr>
              <w:t>58,50</w:t>
            </w:r>
          </w:p>
        </w:tc>
      </w:tr>
      <w:tr w:rsidR="00FA590C" w:rsidRPr="00FA590C" w14:paraId="7DF9D3FB" w14:textId="77777777" w:rsidTr="00FA590C">
        <w:trPr>
          <w:trHeight w:val="217"/>
        </w:trPr>
        <w:tc>
          <w:tcPr>
            <w:tcW w:w="723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C959" w14:textId="77777777" w:rsidR="00FA590C" w:rsidRPr="00FA590C" w:rsidRDefault="00FA590C" w:rsidP="00FA590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F0AB0" w14:textId="77777777" w:rsidR="00FA590C" w:rsidRPr="00FA590C" w:rsidRDefault="00FA590C" w:rsidP="00FA590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A590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2.120,40</w:t>
            </w:r>
          </w:p>
        </w:tc>
      </w:tr>
    </w:tbl>
    <w:p w14:paraId="1BD8EBF3" w14:textId="77777777" w:rsidR="00FA590C" w:rsidRPr="00F84FC6" w:rsidRDefault="00FA590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lastRenderedPageBreak/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4DA3E274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FA590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FA590C" w:rsidRPr="00FA590C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12.506,40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FA590C">
        <w:rPr>
          <w:rFonts w:ascii="Arial Narrow" w:hAnsi="Arial Narrow" w:cs="Arial"/>
          <w:iCs/>
          <w:color w:val="000000"/>
          <w:sz w:val="28"/>
          <w:szCs w:val="28"/>
        </w:rPr>
        <w:t>Doze mil e quinhentos e seis reais e quarenta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FA590C" w:rsidRPr="00FA590C" w14:paraId="072369F8" w14:textId="77777777" w:rsidTr="00FA590C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61A1616C" w14:textId="77777777" w:rsidR="00FA590C" w:rsidRPr="00FA590C" w:rsidRDefault="00FA590C" w:rsidP="00FA590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R$ 6.245,00 (seis mil e duzentos e quarenta e cinco reais)</w:t>
            </w:r>
          </w:p>
        </w:tc>
      </w:tr>
      <w:tr w:rsidR="00FA590C" w:rsidRPr="00FA590C" w14:paraId="7BA232B7" w14:textId="77777777" w:rsidTr="00FA590C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74A511A1" w14:textId="77777777" w:rsidR="00FA590C" w:rsidRPr="00FA590C" w:rsidRDefault="00FA590C" w:rsidP="00FA590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R$ 4.141,00 (quatro mil e cento e quarenta e um reais)</w:t>
            </w:r>
          </w:p>
        </w:tc>
      </w:tr>
      <w:tr w:rsidR="00FA590C" w:rsidRPr="00FA590C" w14:paraId="14AC3128" w14:textId="77777777" w:rsidTr="00FA590C">
        <w:trPr>
          <w:trHeight w:val="1980"/>
        </w:trPr>
        <w:tc>
          <w:tcPr>
            <w:tcW w:w="8926" w:type="dxa"/>
            <w:shd w:val="clear" w:color="auto" w:fill="auto"/>
            <w:vAlign w:val="center"/>
            <w:hideMark/>
          </w:tcPr>
          <w:p w14:paraId="18807F9C" w14:textId="77777777" w:rsidR="00FA590C" w:rsidRPr="00FA590C" w:rsidRDefault="00FA590C" w:rsidP="00FA590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FA590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R$ 2.120,40 (dois mil e cento e vinte reais e quarenta centavos)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 w:rsidRPr="00E042DA"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Abril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B548CA7" w14:textId="77777777" w:rsidR="002B61DA" w:rsidRPr="00476872" w:rsidRDefault="002B61DA" w:rsidP="002B61D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47687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Maicon Uilians Backes</w:t>
            </w:r>
          </w:p>
          <w:p w14:paraId="35A4B1DE" w14:textId="77777777" w:rsidR="002B61DA" w:rsidRPr="00476872" w:rsidRDefault="002B61DA" w:rsidP="002B61DA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47687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DISTRIBUIDORA DE MEDICAMENTOS BACKES EIRELI</w:t>
            </w:r>
            <w:r w:rsidRPr="00476872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DF2B69F" w14:textId="0A486B44" w:rsidR="00D564EC" w:rsidRPr="00E042DA" w:rsidRDefault="002B61DA" w:rsidP="002B61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B65CA6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217332"/>
    <w:rsid w:val="00262215"/>
    <w:rsid w:val="002B61DA"/>
    <w:rsid w:val="004D708B"/>
    <w:rsid w:val="00A15880"/>
    <w:rsid w:val="00B65CA6"/>
    <w:rsid w:val="00C07524"/>
    <w:rsid w:val="00D564EC"/>
    <w:rsid w:val="00D81E78"/>
    <w:rsid w:val="00F71EB0"/>
    <w:rsid w:val="00FA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3126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2023-04-13T13:59:00Z</dcterms:created>
  <dcterms:modified xsi:type="dcterms:W3CDTF">2023-04-14T11:59:00Z</dcterms:modified>
</cp:coreProperties>
</file>