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7594F9FC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162EA6">
        <w:rPr>
          <w:rFonts w:ascii="Arial Narrow" w:hAnsi="Arial Narrow" w:cs="Arial Narrow"/>
          <w:b/>
          <w:bCs/>
          <w:color w:val="000000"/>
          <w:sz w:val="28"/>
          <w:szCs w:val="28"/>
        </w:rPr>
        <w:t>256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44A33154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162EA6" w:rsidRPr="00162EA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PROLINE MATERIAL HOSPITALAR </w:t>
      </w:r>
      <w:r w:rsidR="00162EA6"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="00162EA6" w:rsidRPr="00162EA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EIRELI</w:t>
      </w:r>
      <w:r w:rsidR="00162EA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44730AA9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162EA6" w:rsidRPr="00162EA6">
        <w:rPr>
          <w:rFonts w:ascii="Arial Narrow" w:hAnsi="Arial Narrow" w:cs="Arial"/>
          <w:iCs/>
          <w:color w:val="000000"/>
          <w:sz w:val="28"/>
          <w:szCs w:val="28"/>
        </w:rPr>
        <w:t xml:space="preserve">PROLINE MATERIAL HOSPITALAR </w:t>
      </w:r>
      <w:r w:rsidR="00162EA6">
        <w:rPr>
          <w:rFonts w:ascii="Arial Narrow" w:hAnsi="Arial Narrow" w:cs="Arial"/>
          <w:iCs/>
          <w:color w:val="000000"/>
          <w:sz w:val="28"/>
          <w:szCs w:val="28"/>
        </w:rPr>
        <w:t>–</w:t>
      </w:r>
      <w:r w:rsidR="00162EA6" w:rsidRPr="00162EA6">
        <w:rPr>
          <w:rFonts w:ascii="Arial Narrow" w:hAnsi="Arial Narrow" w:cs="Arial"/>
          <w:iCs/>
          <w:color w:val="000000"/>
          <w:sz w:val="28"/>
          <w:szCs w:val="28"/>
        </w:rPr>
        <w:t xml:space="preserve"> EIRELI</w:t>
      </w:r>
      <w:r w:rsidR="00162EA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Avenida </w:t>
      </w:r>
      <w:r w:rsidR="004178B2">
        <w:rPr>
          <w:rFonts w:ascii="Arial Narrow" w:hAnsi="Arial Narrow" w:cs="Arial"/>
          <w:iCs/>
          <w:color w:val="000000"/>
          <w:sz w:val="28"/>
          <w:szCs w:val="28"/>
        </w:rPr>
        <w:t xml:space="preserve">Robert Koch, n° 1553, Bairro </w:t>
      </w:r>
      <w:proofErr w:type="spellStart"/>
      <w:r w:rsidR="004178B2">
        <w:rPr>
          <w:rFonts w:ascii="Arial Narrow" w:hAnsi="Arial Narrow" w:cs="Arial"/>
          <w:iCs/>
          <w:color w:val="000000"/>
          <w:sz w:val="28"/>
          <w:szCs w:val="28"/>
        </w:rPr>
        <w:t>Aragarça</w:t>
      </w:r>
      <w:proofErr w:type="spellEnd"/>
      <w:r w:rsidR="004178B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178B2" w:rsidRPr="004178B2">
        <w:rPr>
          <w:rFonts w:ascii="Arial Narrow" w:hAnsi="Arial Narrow" w:cs="Arial"/>
          <w:iCs/>
          <w:color w:val="000000"/>
          <w:sz w:val="28"/>
          <w:szCs w:val="28"/>
        </w:rPr>
        <w:t>L</w:t>
      </w:r>
      <w:r w:rsidR="004178B2" w:rsidRPr="004178B2">
        <w:rPr>
          <w:rFonts w:ascii="Arial Narrow" w:hAnsi="Arial Narrow" w:cs="Arial"/>
          <w:iCs/>
          <w:color w:val="000000"/>
          <w:sz w:val="28"/>
          <w:szCs w:val="28"/>
        </w:rPr>
        <w:t>ondrina</w:t>
      </w:r>
      <w:r w:rsidR="004178B2" w:rsidRPr="004178B2">
        <w:rPr>
          <w:rFonts w:ascii="Arial Narrow" w:hAnsi="Arial Narrow" w:cs="Arial"/>
          <w:iCs/>
          <w:color w:val="000000"/>
          <w:sz w:val="28"/>
          <w:szCs w:val="28"/>
        </w:rPr>
        <w:t>/PR</w:t>
      </w:r>
      <w:r w:rsidR="004178B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4178B2" w:rsidRPr="004178B2">
        <w:rPr>
          <w:rFonts w:ascii="Arial Narrow" w:hAnsi="Arial Narrow" w:cs="Arial"/>
          <w:iCs/>
          <w:color w:val="000000"/>
          <w:sz w:val="28"/>
          <w:szCs w:val="28"/>
        </w:rPr>
        <w:t>32.708.161/0001-20</w:t>
      </w:r>
      <w:r w:rsidR="004178B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0EB89CE0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178B2">
        <w:rPr>
          <w:rFonts w:ascii="Arial Narrow" w:hAnsi="Arial Narrow" w:cs="Arial"/>
          <w:iCs/>
          <w:color w:val="000000"/>
          <w:sz w:val="28"/>
          <w:szCs w:val="28"/>
        </w:rPr>
        <w:t xml:space="preserve"> Ailton Aparecido da Costa, brasileiro, casado, </w:t>
      </w:r>
      <w:proofErr w:type="gramStart"/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4178B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Cédula de identidade RG nº. </w:t>
      </w:r>
      <w:r w:rsidR="004178B2">
        <w:rPr>
          <w:rFonts w:ascii="Arial Narrow" w:hAnsi="Arial Narrow"/>
          <w:color w:val="000000"/>
          <w:sz w:val="28"/>
          <w:szCs w:val="28"/>
        </w:rPr>
        <w:t>67230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4178B2">
        <w:rPr>
          <w:rFonts w:ascii="Arial Narrow" w:hAnsi="Arial Narrow"/>
          <w:color w:val="000000"/>
          <w:sz w:val="28"/>
          <w:szCs w:val="28"/>
        </w:rPr>
        <w:t xml:space="preserve">MT/PR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4178B2">
        <w:rPr>
          <w:rFonts w:ascii="Arial Narrow" w:hAnsi="Arial Narrow"/>
          <w:color w:val="000000"/>
          <w:sz w:val="28"/>
          <w:szCs w:val="28"/>
        </w:rPr>
        <w:t>539.089.539-87,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E50EE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Avenida </w:t>
      </w:r>
      <w:r w:rsidR="00E50EE7">
        <w:rPr>
          <w:rFonts w:ascii="Arial Narrow" w:hAnsi="Arial Narrow" w:cs="Arial"/>
          <w:iCs/>
          <w:color w:val="000000"/>
          <w:sz w:val="28"/>
          <w:szCs w:val="28"/>
        </w:rPr>
        <w:t>Gil de Abreu Souza, n° 2000, casa 819,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</w:t>
      </w:r>
      <w:r w:rsidR="00E50EE7">
        <w:rPr>
          <w:rFonts w:ascii="Arial Narrow" w:hAnsi="Arial Narrow" w:cs="Arial"/>
          <w:iCs/>
          <w:color w:val="000000"/>
          <w:sz w:val="28"/>
          <w:szCs w:val="28"/>
        </w:rPr>
        <w:t xml:space="preserve">condomínio Royal Park </w:t>
      </w:r>
      <w:proofErr w:type="spellStart"/>
      <w:r w:rsidR="00E50EE7">
        <w:rPr>
          <w:rFonts w:ascii="Arial Narrow" w:hAnsi="Arial Narrow" w:cs="Arial"/>
          <w:iCs/>
          <w:color w:val="000000"/>
          <w:sz w:val="28"/>
          <w:szCs w:val="28"/>
        </w:rPr>
        <w:t>Residence</w:t>
      </w:r>
      <w:proofErr w:type="spellEnd"/>
      <w:r w:rsidR="00E50EE7">
        <w:rPr>
          <w:rFonts w:ascii="Arial Narrow" w:hAnsi="Arial Narrow" w:cs="Arial"/>
          <w:iCs/>
          <w:color w:val="000000"/>
          <w:sz w:val="28"/>
          <w:szCs w:val="28"/>
        </w:rPr>
        <w:t>, Esperança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50EE7" w:rsidRPr="004178B2">
        <w:rPr>
          <w:rFonts w:ascii="Arial Narrow" w:hAnsi="Arial Narrow" w:cs="Arial"/>
          <w:iCs/>
          <w:color w:val="000000"/>
          <w:sz w:val="28"/>
          <w:szCs w:val="28"/>
        </w:rPr>
        <w:t>Londrina/PR</w:t>
      </w:r>
      <w:r w:rsidR="00E50EE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625EDFC" w14:textId="77777777" w:rsidR="007B4185" w:rsidRPr="00383C9A" w:rsidRDefault="007B4185" w:rsidP="007B418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Medicamentos para atender a unidade Atendimento Médico 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D6B1EED" w14:textId="1C476ECF" w:rsidR="007B4185" w:rsidRDefault="00E50EE7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525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8"/>
        <w:gridCol w:w="408"/>
        <w:gridCol w:w="982"/>
        <w:gridCol w:w="842"/>
        <w:gridCol w:w="754"/>
        <w:gridCol w:w="755"/>
      </w:tblGrid>
      <w:tr w:rsidR="00E50EE7" w:rsidRPr="00E50EE7" w14:paraId="33D07A1C" w14:textId="77777777" w:rsidTr="00E50EE7">
        <w:trPr>
          <w:trHeight w:val="2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214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6458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DF5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5F9C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2F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6920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BC4D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158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31FA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199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50EE7" w:rsidRPr="00E50EE7" w14:paraId="7BAD324B" w14:textId="77777777" w:rsidTr="00E50EE7">
        <w:trPr>
          <w:trHeight w:val="481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96401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606B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AB7C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79E2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12315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91AA" w14:textId="77777777" w:rsidR="00E50EE7" w:rsidRPr="00E50EE7" w:rsidRDefault="00E50EE7" w:rsidP="00E50EE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FENITOÍNA SÓDICA 50MG/ML SOLUÇÃO INJETÁVEL IM/EV. APRESENTAÇÃO: AMPOLA COM 05ML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11A4C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AB30B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9A3E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0FEC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4,200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8A95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210,00</w:t>
            </w:r>
          </w:p>
        </w:tc>
      </w:tr>
      <w:tr w:rsidR="00E50EE7" w:rsidRPr="00E50EE7" w14:paraId="166B3AE5" w14:textId="77777777" w:rsidTr="00E50EE7">
        <w:trPr>
          <w:trHeight w:val="306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61FB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50E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A20A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50E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210,00</w:t>
            </w:r>
          </w:p>
        </w:tc>
      </w:tr>
    </w:tbl>
    <w:p w14:paraId="7B72BDBB" w14:textId="65B9C909" w:rsidR="00E50EE7" w:rsidRDefault="00E50EE7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3624D17" w14:textId="1F9D467B" w:rsidR="00E50EE7" w:rsidRDefault="00E50EE7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8"/>
        <w:gridCol w:w="408"/>
        <w:gridCol w:w="982"/>
        <w:gridCol w:w="842"/>
        <w:gridCol w:w="754"/>
        <w:gridCol w:w="755"/>
      </w:tblGrid>
      <w:tr w:rsidR="00E50EE7" w:rsidRPr="00E50EE7" w14:paraId="74B86668" w14:textId="77777777" w:rsidTr="00E50EE7">
        <w:trPr>
          <w:trHeight w:val="18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63B2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999A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7F30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0E7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C6EF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C7CB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9215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993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1676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82A8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50EE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50EE7" w:rsidRPr="00E50EE7" w14:paraId="587AC129" w14:textId="77777777" w:rsidTr="00E50EE7">
        <w:trPr>
          <w:trHeight w:val="363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D9BE4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25A44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8D69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E383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12423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07DC" w14:textId="77777777" w:rsidR="00E50EE7" w:rsidRPr="00E50EE7" w:rsidRDefault="00E50EE7" w:rsidP="00E50EE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HALOPERIDOL, DECANOATO 50MG/ML SOLUÇÃO INJETÁVEL. APRESENTAÇÃO: AMPOLA C/ 1ML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52A6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C67F9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D81BE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1809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2,137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EC16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50EE7">
              <w:rPr>
                <w:rFonts w:ascii="Verdana" w:hAnsi="Verdana" w:cs="Arial"/>
                <w:color w:val="000000"/>
                <w:sz w:val="12"/>
                <w:szCs w:val="12"/>
              </w:rPr>
              <w:t>213,70</w:t>
            </w:r>
          </w:p>
        </w:tc>
      </w:tr>
      <w:tr w:rsidR="00E50EE7" w:rsidRPr="00E50EE7" w14:paraId="1198746F" w14:textId="77777777" w:rsidTr="00E50EE7">
        <w:trPr>
          <w:trHeight w:val="231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1326F" w14:textId="77777777" w:rsidR="00E50EE7" w:rsidRPr="00E50EE7" w:rsidRDefault="00E50EE7" w:rsidP="00E50EE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50E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C5C8" w14:textId="77777777" w:rsidR="00E50EE7" w:rsidRPr="00E50EE7" w:rsidRDefault="00E50EE7" w:rsidP="00E50EE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50E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213,70</w:t>
            </w:r>
          </w:p>
        </w:tc>
      </w:tr>
    </w:tbl>
    <w:p w14:paraId="6FA5A357" w14:textId="77777777" w:rsidR="00E50EE7" w:rsidRPr="00F84FC6" w:rsidRDefault="00E50EE7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37BE3DB5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A8568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A85689" w:rsidRPr="00A85689">
        <w:rPr>
          <w:b/>
          <w:bCs/>
          <w:sz w:val="22"/>
          <w:szCs w:val="22"/>
        </w:rPr>
        <w:t xml:space="preserve"> </w:t>
      </w:r>
      <w:r w:rsidR="00A85689" w:rsidRPr="00A8568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423,7</w:t>
      </w:r>
      <w:r w:rsidR="00A85689" w:rsidRPr="00A8568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0</w:t>
      </w:r>
      <w:r w:rsidRPr="00A85689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A85689">
        <w:rPr>
          <w:rFonts w:ascii="Arial Narrow" w:hAnsi="Arial Narrow" w:cs="Arial"/>
          <w:iCs/>
          <w:color w:val="000000"/>
          <w:sz w:val="28"/>
          <w:szCs w:val="28"/>
        </w:rPr>
        <w:t>Quatrocentos e vinte e três reais e setenta centavos).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85689" w:rsidRPr="00A85689" w14:paraId="776CA285" w14:textId="77777777" w:rsidTr="00A8568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31F1" w14:textId="77777777" w:rsidR="00A85689" w:rsidRPr="00A85689" w:rsidRDefault="00A85689" w:rsidP="00A8568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0.1.14-039     /     FICHA: 525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R$ 210,00 (duzentos e dez reais)</w:t>
            </w:r>
          </w:p>
        </w:tc>
      </w:tr>
      <w:tr w:rsidR="00A85689" w:rsidRPr="00A85689" w14:paraId="2D819CF6" w14:textId="77777777" w:rsidTr="00A8568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BC75" w14:textId="77777777" w:rsidR="00A85689" w:rsidRPr="00A85689" w:rsidRDefault="00A85689" w:rsidP="00A8568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A8568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R$ 213,70 (duzentos e treze reais e setenta centavos)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46F3C97E" w:rsidR="007B4185" w:rsidRPr="00E50EE7" w:rsidRDefault="00E50EE7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E50EE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Ailton Aparecido da Costa</w:t>
            </w:r>
          </w:p>
          <w:p w14:paraId="7CC56FAE" w14:textId="77777777" w:rsidR="004178B2" w:rsidRDefault="004178B2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4178B2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PROLINE MATERIAL HOSPITALAR – EIRELI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14:paraId="33B22C2C" w14:textId="3456B0B2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A85689"/>
    <w:sectPr w:rsidR="00125E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162EA6"/>
    <w:rsid w:val="004178B2"/>
    <w:rsid w:val="005508B8"/>
    <w:rsid w:val="007B4185"/>
    <w:rsid w:val="00A85689"/>
    <w:rsid w:val="00B41708"/>
    <w:rsid w:val="00E50EE7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2877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2022-06-03T14:34:00Z</dcterms:created>
  <dcterms:modified xsi:type="dcterms:W3CDTF">2022-06-03T14:34:00Z</dcterms:modified>
</cp:coreProperties>
</file>