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E3349" w14:textId="1E0686CC" w:rsidR="005819E6" w:rsidRPr="00927D9C" w:rsidRDefault="005819E6" w:rsidP="005563E3">
      <w:pPr>
        <w:pBdr>
          <w:top w:val="single" w:sz="4" w:space="1" w:color="auto"/>
          <w:left w:val="single" w:sz="4" w:space="4" w:color="auto"/>
          <w:bottom w:val="single" w:sz="4" w:space="1" w:color="auto"/>
          <w:right w:val="single" w:sz="4" w:space="4" w:color="auto"/>
        </w:pBdr>
        <w:ind w:right="89"/>
        <w:jc w:val="center"/>
        <w:rPr>
          <w:rFonts w:ascii="Arial Narrow" w:hAnsi="Arial Narrow" w:cs="Arial"/>
          <w:b/>
          <w:color w:val="000000" w:themeColor="text1"/>
          <w:sz w:val="24"/>
          <w:szCs w:val="24"/>
        </w:rPr>
      </w:pPr>
      <w:r w:rsidRPr="00927D9C">
        <w:rPr>
          <w:rFonts w:ascii="Arial Narrow" w:hAnsi="Arial Narrow" w:cs="Arial"/>
          <w:b/>
          <w:color w:val="000000" w:themeColor="text1"/>
          <w:sz w:val="24"/>
          <w:szCs w:val="24"/>
        </w:rPr>
        <w:t>CONTRATO</w:t>
      </w:r>
      <w:r w:rsidRPr="00927D9C">
        <w:rPr>
          <w:rFonts w:ascii="Arial Narrow" w:hAnsi="Arial Narrow" w:cs="Arial"/>
          <w:b/>
          <w:color w:val="000000" w:themeColor="text1"/>
          <w:spacing w:val="-3"/>
          <w:sz w:val="24"/>
          <w:szCs w:val="24"/>
        </w:rPr>
        <w:t xml:space="preserve"> </w:t>
      </w:r>
      <w:r w:rsidRPr="00927D9C">
        <w:rPr>
          <w:rFonts w:ascii="Arial Narrow" w:hAnsi="Arial Narrow" w:cs="Arial"/>
          <w:b/>
          <w:color w:val="000000" w:themeColor="text1"/>
          <w:sz w:val="24"/>
          <w:szCs w:val="24"/>
        </w:rPr>
        <w:t xml:space="preserve">ADMINISTRATIVO </w:t>
      </w:r>
      <w:r w:rsidR="005563E3">
        <w:rPr>
          <w:rFonts w:ascii="Arial Narrow" w:hAnsi="Arial Narrow" w:cs="Arial"/>
          <w:b/>
          <w:color w:val="000000" w:themeColor="text1"/>
          <w:sz w:val="24"/>
          <w:szCs w:val="24"/>
        </w:rPr>
        <w:t xml:space="preserve">DE PRESTAÇÃO DE SERVIÇOES </w:t>
      </w:r>
      <w:r w:rsidRPr="00927D9C">
        <w:rPr>
          <w:rFonts w:ascii="Arial Narrow" w:hAnsi="Arial Narrow" w:cs="Arial"/>
          <w:b/>
          <w:color w:val="000000" w:themeColor="text1"/>
          <w:sz w:val="24"/>
          <w:szCs w:val="24"/>
        </w:rPr>
        <w:t>Nº</w:t>
      </w:r>
      <w:r w:rsidR="005563E3">
        <w:rPr>
          <w:rFonts w:ascii="Arial Narrow" w:hAnsi="Arial Narrow" w:cs="Arial"/>
          <w:b/>
          <w:color w:val="000000" w:themeColor="text1"/>
          <w:sz w:val="24"/>
          <w:szCs w:val="24"/>
        </w:rPr>
        <w:t xml:space="preserve"> </w:t>
      </w:r>
      <w:r w:rsidR="00153946">
        <w:rPr>
          <w:rFonts w:ascii="Arial Narrow" w:hAnsi="Arial Narrow" w:cs="Arial"/>
          <w:b/>
          <w:color w:val="000000" w:themeColor="text1"/>
          <w:sz w:val="24"/>
          <w:szCs w:val="24"/>
        </w:rPr>
        <w:t>223</w:t>
      </w:r>
      <w:r w:rsidR="004F2D51">
        <w:rPr>
          <w:rFonts w:ascii="Arial Narrow" w:hAnsi="Arial Narrow" w:cs="Arial"/>
          <w:b/>
          <w:color w:val="000000" w:themeColor="text1"/>
          <w:sz w:val="24"/>
          <w:szCs w:val="24"/>
        </w:rPr>
        <w:t>/2024</w:t>
      </w:r>
      <w:r w:rsidRPr="00927D9C">
        <w:rPr>
          <w:rFonts w:ascii="Arial Narrow" w:hAnsi="Arial Narrow" w:cs="Arial"/>
          <w:b/>
          <w:color w:val="000000" w:themeColor="text1"/>
          <w:sz w:val="24"/>
          <w:szCs w:val="24"/>
        </w:rPr>
        <w:t>.</w:t>
      </w:r>
    </w:p>
    <w:p w14:paraId="501243F2" w14:textId="77777777" w:rsidR="005819E6" w:rsidRPr="00927D9C" w:rsidRDefault="005819E6" w:rsidP="005819E6">
      <w:pPr>
        <w:pStyle w:val="Corpodetexto"/>
        <w:rPr>
          <w:rFonts w:ascii="Arial Narrow" w:hAnsi="Arial Narrow" w:cs="Arial"/>
          <w:b/>
          <w:color w:val="000000" w:themeColor="text1"/>
        </w:rPr>
      </w:pPr>
    </w:p>
    <w:p w14:paraId="443916E7" w14:textId="12357EDD" w:rsidR="00E071E2" w:rsidRPr="005563E3" w:rsidRDefault="00E071E2" w:rsidP="00E071E2">
      <w:pPr>
        <w:pStyle w:val="Corpodetexto"/>
        <w:spacing w:before="101"/>
        <w:ind w:left="4536" w:right="101"/>
        <w:jc w:val="both"/>
        <w:rPr>
          <w:rFonts w:ascii="Arial Narrow" w:eastAsiaTheme="minorHAnsi" w:hAnsi="Arial Narrow" w:cs="Book Antiqua"/>
          <w:b/>
          <w:bCs/>
          <w:color w:val="000000"/>
          <w:lang w:val="pt-BR"/>
        </w:rPr>
      </w:pPr>
      <w:r>
        <w:rPr>
          <w:rFonts w:ascii="Arial Narrow" w:hAnsi="Arial Narrow" w:cs="Arial"/>
          <w:b/>
          <w:bCs/>
          <w:color w:val="000000" w:themeColor="text1"/>
        </w:rPr>
        <w:t xml:space="preserve">TERMO DE </w:t>
      </w:r>
      <w:r w:rsidRPr="005563E3">
        <w:rPr>
          <w:rFonts w:ascii="Arial Narrow" w:hAnsi="Arial Narrow" w:cs="Arial"/>
          <w:b/>
          <w:bCs/>
          <w:color w:val="000000" w:themeColor="text1"/>
        </w:rPr>
        <w:t xml:space="preserve">CONTRATO DE PRESTAÇÃO DE SERVIÇOS QUE ENTRE SI </w:t>
      </w:r>
      <w:r>
        <w:rPr>
          <w:rFonts w:ascii="Arial Narrow" w:hAnsi="Arial Narrow" w:cs="Arial"/>
          <w:b/>
          <w:bCs/>
          <w:color w:val="000000" w:themeColor="text1"/>
        </w:rPr>
        <w:t>CELEBRAM</w:t>
      </w:r>
      <w:r w:rsidRPr="005563E3">
        <w:rPr>
          <w:rFonts w:ascii="Arial Narrow" w:hAnsi="Arial Narrow" w:cs="Arial"/>
          <w:b/>
          <w:bCs/>
          <w:color w:val="000000" w:themeColor="text1"/>
        </w:rPr>
        <w:t xml:space="preserve"> A PREFEITURA MUNICIPAL DE IGUATEMI-MS</w:t>
      </w:r>
      <w:r w:rsidRPr="005563E3">
        <w:rPr>
          <w:rFonts w:ascii="Arial Narrow" w:hAnsi="Arial Narrow" w:cs="Arial"/>
          <w:b/>
          <w:bCs/>
          <w:color w:val="000000" w:themeColor="text1"/>
          <w:spacing w:val="66"/>
        </w:rPr>
        <w:t xml:space="preserve"> </w:t>
      </w:r>
      <w:r w:rsidRPr="005563E3">
        <w:rPr>
          <w:rFonts w:ascii="Arial Narrow" w:hAnsi="Arial Narrow" w:cs="Arial"/>
          <w:b/>
          <w:bCs/>
          <w:color w:val="000000" w:themeColor="text1"/>
        </w:rPr>
        <w:t>E</w:t>
      </w:r>
      <w:r w:rsidRPr="005563E3">
        <w:rPr>
          <w:rFonts w:ascii="Arial Narrow" w:hAnsi="Arial Narrow" w:cs="Arial"/>
          <w:b/>
          <w:bCs/>
          <w:color w:val="000000" w:themeColor="text1"/>
          <w:spacing w:val="61"/>
        </w:rPr>
        <w:t xml:space="preserve"> </w:t>
      </w:r>
      <w:r w:rsidRPr="005563E3">
        <w:rPr>
          <w:rFonts w:ascii="Arial Narrow" w:hAnsi="Arial Narrow" w:cs="Arial"/>
          <w:b/>
          <w:bCs/>
          <w:color w:val="000000" w:themeColor="text1"/>
        </w:rPr>
        <w:t>A</w:t>
      </w:r>
      <w:r w:rsidRPr="005563E3">
        <w:rPr>
          <w:rFonts w:ascii="Arial Narrow" w:hAnsi="Arial Narrow" w:cs="Arial"/>
          <w:b/>
          <w:bCs/>
          <w:color w:val="000000" w:themeColor="text1"/>
          <w:spacing w:val="65"/>
        </w:rPr>
        <w:t xml:space="preserve"> </w:t>
      </w:r>
      <w:r w:rsidRPr="005563E3">
        <w:rPr>
          <w:rFonts w:ascii="Arial Narrow" w:hAnsi="Arial Narrow" w:cs="Arial"/>
          <w:b/>
          <w:bCs/>
          <w:color w:val="000000" w:themeColor="text1"/>
        </w:rPr>
        <w:t>EMPRESA</w:t>
      </w:r>
      <w:r w:rsidRPr="005563E3">
        <w:rPr>
          <w:rFonts w:ascii="Arial Narrow" w:eastAsiaTheme="minorHAnsi" w:hAnsi="Arial Narrow" w:cs="Book Antiqua"/>
          <w:color w:val="000000"/>
          <w:lang w:val="pt-BR"/>
        </w:rPr>
        <w:t xml:space="preserve"> </w:t>
      </w:r>
      <w:r w:rsidR="0093654B" w:rsidRPr="005563E3">
        <w:rPr>
          <w:rFonts w:ascii="Arial Narrow" w:eastAsiaTheme="minorHAnsi" w:hAnsi="Arial Narrow" w:cs="Book Antiqua"/>
          <w:b/>
          <w:bCs/>
          <w:color w:val="000000"/>
          <w:lang w:val="pt-BR"/>
        </w:rPr>
        <w:t>POLO MS ENGENHARIA E GEOTECNOLOGIAS LTDA – EPP</w:t>
      </w:r>
      <w:r w:rsidRPr="005563E3">
        <w:rPr>
          <w:rFonts w:ascii="Arial Narrow" w:eastAsiaTheme="minorHAnsi" w:hAnsi="Arial Narrow" w:cs="Book Antiqua"/>
          <w:b/>
          <w:bCs/>
          <w:color w:val="000000"/>
          <w:lang w:val="pt-BR"/>
        </w:rPr>
        <w:t>.</w:t>
      </w:r>
    </w:p>
    <w:p w14:paraId="5D30735C" w14:textId="77777777" w:rsidR="00E071E2" w:rsidRPr="00927D9C" w:rsidRDefault="00E071E2" w:rsidP="00E071E2">
      <w:pPr>
        <w:pStyle w:val="Corpodetexto"/>
        <w:spacing w:before="101"/>
        <w:ind w:left="4536" w:right="101"/>
        <w:jc w:val="both"/>
        <w:rPr>
          <w:rFonts w:ascii="Arial Narrow" w:hAnsi="Arial Narrow" w:cs="Arial"/>
          <w:color w:val="000000" w:themeColor="text1"/>
        </w:rPr>
      </w:pPr>
    </w:p>
    <w:p w14:paraId="26C6694A" w14:textId="3B873B15" w:rsidR="00E071E2" w:rsidRDefault="00E071E2" w:rsidP="00E071E2">
      <w:pPr>
        <w:pStyle w:val="Default"/>
        <w:jc w:val="both"/>
        <w:rPr>
          <w:rFonts w:ascii="Arial Narrow" w:eastAsia="Arial" w:hAnsi="Arial Narrow" w:cs="Arial"/>
          <w:color w:val="auto"/>
        </w:rPr>
      </w:pPr>
      <w:r w:rsidRPr="008A5560">
        <w:rPr>
          <w:rFonts w:ascii="Arial Narrow" w:eastAsia="Arial" w:hAnsi="Arial Narrow" w:cs="Arial"/>
          <w:color w:val="auto"/>
        </w:rPr>
        <w:t xml:space="preserve">A PREFEITURA MUNICIPAL DE IGUATEMI-MS,  </w:t>
      </w:r>
      <w:r w:rsidRPr="00640F45">
        <w:rPr>
          <w:rFonts w:ascii="Arial Narrow" w:hAnsi="Arial Narrow" w:cs="Arial"/>
          <w:color w:val="auto"/>
        </w:rPr>
        <w:t>inscrita</w:t>
      </w:r>
      <w:r w:rsidRPr="00640F45">
        <w:rPr>
          <w:rFonts w:ascii="Arial Narrow" w:hAnsi="Arial Narrow" w:cs="Arial"/>
          <w:color w:val="auto"/>
          <w:spacing w:val="-6"/>
        </w:rPr>
        <w:t xml:space="preserve"> </w:t>
      </w:r>
      <w:r w:rsidRPr="00640F45">
        <w:rPr>
          <w:rFonts w:ascii="Arial Narrow" w:hAnsi="Arial Narrow" w:cs="Arial"/>
          <w:color w:val="auto"/>
        </w:rPr>
        <w:t>no</w:t>
      </w:r>
      <w:r w:rsidRPr="00640F45">
        <w:rPr>
          <w:rFonts w:ascii="Arial Narrow" w:hAnsi="Arial Narrow" w:cs="Arial"/>
          <w:color w:val="auto"/>
          <w:spacing w:val="-6"/>
        </w:rPr>
        <w:t xml:space="preserve"> </w:t>
      </w:r>
      <w:r w:rsidRPr="00640F45">
        <w:rPr>
          <w:rFonts w:ascii="Arial Narrow" w:hAnsi="Arial Narrow" w:cs="Arial"/>
          <w:color w:val="auto"/>
        </w:rPr>
        <w:t>CNPJ</w:t>
      </w:r>
      <w:r w:rsidRPr="00640F45">
        <w:rPr>
          <w:rFonts w:ascii="Arial Narrow" w:hAnsi="Arial Narrow" w:cs="Arial"/>
          <w:color w:val="auto"/>
          <w:spacing w:val="-7"/>
        </w:rPr>
        <w:t xml:space="preserve"> </w:t>
      </w:r>
      <w:r w:rsidRPr="00640F45">
        <w:rPr>
          <w:rFonts w:ascii="Arial Narrow" w:hAnsi="Arial Narrow" w:cs="Arial"/>
          <w:color w:val="auto"/>
        </w:rPr>
        <w:t>sob</w:t>
      </w:r>
      <w:r w:rsidRPr="00640F45">
        <w:rPr>
          <w:rFonts w:ascii="Arial Narrow" w:hAnsi="Arial Narrow" w:cs="Arial"/>
          <w:color w:val="auto"/>
          <w:spacing w:val="-5"/>
        </w:rPr>
        <w:t xml:space="preserve"> </w:t>
      </w:r>
      <w:r w:rsidRPr="00640F45">
        <w:rPr>
          <w:rFonts w:ascii="Arial Narrow" w:hAnsi="Arial Narrow" w:cs="Arial"/>
          <w:color w:val="auto"/>
        </w:rPr>
        <w:t>o</w:t>
      </w:r>
      <w:r w:rsidRPr="00640F45">
        <w:rPr>
          <w:rFonts w:ascii="Arial Narrow" w:hAnsi="Arial Narrow" w:cs="Arial"/>
          <w:color w:val="auto"/>
          <w:spacing w:val="-6"/>
        </w:rPr>
        <w:t xml:space="preserve"> </w:t>
      </w:r>
      <w:r w:rsidRPr="00640F45">
        <w:rPr>
          <w:rFonts w:ascii="Arial Narrow" w:hAnsi="Arial Narrow" w:cs="Arial"/>
          <w:color w:val="auto"/>
        </w:rPr>
        <w:t>nº</w:t>
      </w:r>
      <w:r w:rsidRPr="00640F45">
        <w:rPr>
          <w:rFonts w:ascii="Arial Narrow" w:hAnsi="Arial Narrow" w:cs="Arial"/>
          <w:color w:val="auto"/>
          <w:spacing w:val="-7"/>
        </w:rPr>
        <w:t xml:space="preserve"> </w:t>
      </w:r>
      <w:r w:rsidRPr="00640F45">
        <w:rPr>
          <w:rFonts w:ascii="Arial Narrow" w:hAnsi="Arial Narrow" w:cs="Arial"/>
          <w:color w:val="auto"/>
        </w:rPr>
        <w:t>03,568,0001/61,</w:t>
      </w:r>
      <w:r w:rsidRPr="00640F45">
        <w:rPr>
          <w:rFonts w:ascii="Arial Narrow" w:hAnsi="Arial Narrow" w:cs="Arial"/>
          <w:color w:val="auto"/>
          <w:spacing w:val="-5"/>
        </w:rPr>
        <w:t xml:space="preserve"> </w:t>
      </w:r>
      <w:r w:rsidRPr="00640F45">
        <w:rPr>
          <w:rFonts w:ascii="Arial Narrow" w:hAnsi="Arial Narrow" w:cs="Arial"/>
          <w:color w:val="auto"/>
        </w:rPr>
        <w:t>com sede</w:t>
      </w:r>
      <w:r w:rsidRPr="00640F45">
        <w:rPr>
          <w:rFonts w:ascii="Arial Narrow" w:hAnsi="Arial Narrow" w:cs="Arial"/>
          <w:color w:val="auto"/>
          <w:spacing w:val="-17"/>
        </w:rPr>
        <w:t xml:space="preserve"> </w:t>
      </w:r>
      <w:r w:rsidRPr="00640F45">
        <w:rPr>
          <w:rFonts w:ascii="Arial Narrow" w:hAnsi="Arial Narrow" w:cs="Arial"/>
          <w:color w:val="auto"/>
        </w:rPr>
        <w:t>administrativa</w:t>
      </w:r>
      <w:r w:rsidRPr="00640F45">
        <w:rPr>
          <w:rFonts w:ascii="Arial Narrow" w:hAnsi="Arial Narrow" w:cs="Arial"/>
          <w:color w:val="auto"/>
          <w:spacing w:val="-15"/>
        </w:rPr>
        <w:t xml:space="preserve"> </w:t>
      </w:r>
      <w:r w:rsidRPr="00640F45">
        <w:rPr>
          <w:rFonts w:ascii="Arial Narrow" w:hAnsi="Arial Narrow" w:cs="Arial"/>
          <w:color w:val="auto"/>
        </w:rPr>
        <w:t>na</w:t>
      </w:r>
      <w:r w:rsidRPr="00640F45">
        <w:rPr>
          <w:rFonts w:ascii="Arial Narrow" w:hAnsi="Arial Narrow" w:cs="Arial"/>
          <w:color w:val="auto"/>
          <w:spacing w:val="-15"/>
        </w:rPr>
        <w:t xml:space="preserve"> </w:t>
      </w:r>
      <w:r w:rsidRPr="00640F45">
        <w:rPr>
          <w:rFonts w:ascii="Arial Narrow" w:hAnsi="Arial Narrow" w:cs="Arial"/>
          <w:color w:val="auto"/>
        </w:rPr>
        <w:t>Av.</w:t>
      </w:r>
      <w:r w:rsidRPr="00640F45">
        <w:rPr>
          <w:rFonts w:ascii="Arial Narrow" w:hAnsi="Arial Narrow" w:cs="Arial"/>
          <w:color w:val="auto"/>
          <w:spacing w:val="-14"/>
        </w:rPr>
        <w:t xml:space="preserve"> </w:t>
      </w:r>
      <w:r w:rsidRPr="00640F45">
        <w:rPr>
          <w:rFonts w:ascii="Arial Narrow" w:hAnsi="Arial Narrow" w:cs="Arial"/>
          <w:color w:val="auto"/>
        </w:rPr>
        <w:t>Laudelino Peixoto, 871,</w:t>
      </w:r>
      <w:r w:rsidRPr="00640F45">
        <w:rPr>
          <w:rFonts w:ascii="Arial Narrow" w:hAnsi="Arial Narrow" w:cs="Arial"/>
          <w:color w:val="auto"/>
          <w:spacing w:val="-17"/>
        </w:rPr>
        <w:t xml:space="preserve"> </w:t>
      </w:r>
      <w:r w:rsidRPr="00640F45">
        <w:rPr>
          <w:rFonts w:ascii="Arial Narrow" w:hAnsi="Arial Narrow" w:cs="Arial"/>
          <w:color w:val="auto"/>
        </w:rPr>
        <w:t>Centro,</w:t>
      </w:r>
      <w:r w:rsidRPr="00640F45">
        <w:rPr>
          <w:rFonts w:ascii="Arial Narrow" w:hAnsi="Arial Narrow" w:cs="Arial"/>
          <w:color w:val="auto"/>
          <w:spacing w:val="-6"/>
        </w:rPr>
        <w:t xml:space="preserve"> </w:t>
      </w:r>
      <w:r w:rsidRPr="00640F45">
        <w:rPr>
          <w:rFonts w:ascii="Arial Narrow" w:hAnsi="Arial Narrow" w:cs="Arial"/>
          <w:color w:val="auto"/>
        </w:rPr>
        <w:t>Iguatemi/MS,</w:t>
      </w:r>
      <w:r w:rsidRPr="00640F45">
        <w:rPr>
          <w:rFonts w:ascii="Arial Narrow" w:hAnsi="Arial Narrow" w:cs="Arial"/>
          <w:color w:val="auto"/>
          <w:spacing w:val="-15"/>
        </w:rPr>
        <w:t xml:space="preserve"> </w:t>
      </w:r>
      <w:r w:rsidRPr="00640F45">
        <w:rPr>
          <w:rFonts w:ascii="Arial Narrow" w:hAnsi="Arial Narrow" w:cs="Arial"/>
          <w:color w:val="auto"/>
        </w:rPr>
        <w:t>CEP:</w:t>
      </w:r>
      <w:r w:rsidRPr="00640F45">
        <w:rPr>
          <w:rFonts w:ascii="Arial Narrow" w:hAnsi="Arial Narrow" w:cs="Arial"/>
          <w:color w:val="auto"/>
          <w:spacing w:val="-14"/>
        </w:rPr>
        <w:t xml:space="preserve"> </w:t>
      </w:r>
      <w:r w:rsidRPr="00640F45">
        <w:rPr>
          <w:rFonts w:ascii="Arial Narrow" w:hAnsi="Arial Narrow" w:cs="Arial"/>
          <w:color w:val="auto"/>
        </w:rPr>
        <w:t>79960-00</w:t>
      </w:r>
      <w:bookmarkStart w:id="0" w:name="_GoBack"/>
      <w:bookmarkEnd w:id="0"/>
      <w:r w:rsidRPr="00640F45">
        <w:rPr>
          <w:rFonts w:ascii="Arial Narrow" w:hAnsi="Arial Narrow" w:cs="Arial"/>
          <w:color w:val="auto"/>
        </w:rPr>
        <w:t>0,</w:t>
      </w:r>
      <w:r w:rsidRPr="00640F45">
        <w:rPr>
          <w:rFonts w:ascii="Arial Narrow" w:hAnsi="Arial Narrow" w:cs="Arial"/>
          <w:color w:val="auto"/>
          <w:spacing w:val="-66"/>
        </w:rPr>
        <w:t xml:space="preserve">  </w:t>
      </w:r>
      <w:r w:rsidRPr="00640F45">
        <w:rPr>
          <w:rFonts w:ascii="Arial Narrow" w:hAnsi="Arial Narrow" w:cs="Arial"/>
          <w:color w:val="auto"/>
        </w:rPr>
        <w:t>neste ato representada pelo Prefeito Municipal, o Senhor</w:t>
      </w:r>
      <w:r w:rsidRPr="00640F45">
        <w:rPr>
          <w:rFonts w:ascii="Arial Narrow" w:hAnsi="Arial Narrow" w:cs="Arial"/>
          <w:color w:val="auto"/>
          <w:spacing w:val="1"/>
        </w:rPr>
        <w:t xml:space="preserve"> </w:t>
      </w:r>
      <w:r w:rsidRPr="00640F45">
        <w:rPr>
          <w:rFonts w:ascii="Arial Narrow" w:hAnsi="Arial Narrow" w:cs="Arial"/>
          <w:b/>
          <w:color w:val="auto"/>
        </w:rPr>
        <w:t>LIDIO LEDESMA</w:t>
      </w:r>
      <w:r w:rsidRPr="00640F45">
        <w:rPr>
          <w:rFonts w:ascii="Arial Narrow" w:hAnsi="Arial Narrow" w:cs="Arial"/>
          <w:color w:val="auto"/>
        </w:rPr>
        <w:t>,</w:t>
      </w:r>
      <w:r w:rsidRPr="00640F45">
        <w:rPr>
          <w:rFonts w:ascii="Arial Narrow" w:hAnsi="Arial Narrow" w:cs="Arial"/>
          <w:color w:val="auto"/>
          <w:spacing w:val="1"/>
        </w:rPr>
        <w:t xml:space="preserve"> </w:t>
      </w:r>
      <w:r w:rsidRPr="00640F45">
        <w:rPr>
          <w:rFonts w:ascii="Arial Narrow" w:hAnsi="Arial Narrow" w:cs="Arial"/>
          <w:color w:val="auto"/>
        </w:rPr>
        <w:t>brasileiro,</w:t>
      </w:r>
      <w:r w:rsidRPr="00640F45">
        <w:rPr>
          <w:rFonts w:ascii="Arial Narrow" w:hAnsi="Arial Narrow" w:cs="Arial"/>
          <w:color w:val="auto"/>
          <w:spacing w:val="-4"/>
        </w:rPr>
        <w:t xml:space="preserve"> </w:t>
      </w:r>
      <w:r w:rsidRPr="00640F45">
        <w:rPr>
          <w:rFonts w:ascii="Arial Narrow" w:hAnsi="Arial Narrow" w:cs="Arial"/>
          <w:color w:val="auto"/>
        </w:rPr>
        <w:t>casado,</w:t>
      </w:r>
      <w:r w:rsidRPr="00640F45">
        <w:rPr>
          <w:rFonts w:ascii="Arial Narrow" w:hAnsi="Arial Narrow" w:cs="Arial"/>
          <w:color w:val="auto"/>
          <w:spacing w:val="-5"/>
        </w:rPr>
        <w:t xml:space="preserve"> </w:t>
      </w:r>
      <w:r w:rsidRPr="00640F45">
        <w:rPr>
          <w:rFonts w:ascii="Arial Narrow" w:hAnsi="Arial Narrow" w:cs="Arial"/>
          <w:color w:val="auto"/>
        </w:rPr>
        <w:t>médico, residente e domiciliado na Av. Laudelino Peixoto, Nº 878, centro nesta cidade de Iguatemi, Estado do Mato Grosso do Sul, portador do RG n.º 3.738.903 IFP/RJ e CPF nº. 088.930.041-00</w:t>
      </w:r>
      <w:r w:rsidRPr="00640F45">
        <w:rPr>
          <w:rFonts w:ascii="Arial Narrow" w:eastAsia="Arial" w:hAnsi="Arial Narrow" w:cs="Arial"/>
          <w:color w:val="auto"/>
        </w:rPr>
        <w:t xml:space="preserve">, doravante denominado CONTRATANTE, e a </w:t>
      </w:r>
      <w:r w:rsidR="00841EC6" w:rsidRPr="00640F45">
        <w:rPr>
          <w:rFonts w:ascii="Arial Narrow" w:hAnsi="Arial Narrow"/>
          <w:b/>
          <w:bCs/>
          <w:color w:val="auto"/>
        </w:rPr>
        <w:t>POLO MS ENGENHARIA E GEOTECNOLOGIAS LTDA – EPP</w:t>
      </w:r>
      <w:r w:rsidR="00841EC6" w:rsidRPr="00640F45">
        <w:rPr>
          <w:rFonts w:ascii="Arial Narrow" w:eastAsia="Arial" w:hAnsi="Arial Narrow" w:cs="Arial"/>
          <w:color w:val="auto"/>
        </w:rPr>
        <w:t xml:space="preserve">, </w:t>
      </w:r>
      <w:r w:rsidR="00841EC6" w:rsidRPr="00640F45">
        <w:rPr>
          <w:rFonts w:ascii="Arial Narrow" w:hAnsi="Arial Narrow"/>
          <w:color w:val="auto"/>
        </w:rPr>
        <w:t xml:space="preserve">inscrita no CNPJ-MF sob o nº 19.550.464/0001-08, com endereço à Rua Dez de Maio, n° 49, Jardim São Lourenço, CEP 79.041-630, na cidade de Campo Grande – MS, doravante denominada </w:t>
      </w:r>
      <w:r w:rsidR="00841EC6">
        <w:rPr>
          <w:rFonts w:ascii="Arial Narrow" w:hAnsi="Arial Narrow"/>
          <w:b/>
          <w:bCs/>
          <w:color w:val="auto"/>
        </w:rPr>
        <w:t>CONTRATADO</w:t>
      </w:r>
      <w:r w:rsidR="00841EC6" w:rsidRPr="00640F45">
        <w:rPr>
          <w:rFonts w:ascii="Arial Narrow" w:hAnsi="Arial Narrow"/>
          <w:color w:val="auto"/>
        </w:rPr>
        <w:t xml:space="preserve">, representada neste ato pelo </w:t>
      </w:r>
      <w:r w:rsidR="00841EC6" w:rsidRPr="00640F45">
        <w:rPr>
          <w:rFonts w:ascii="Arial Narrow" w:hAnsi="Arial Narrow"/>
          <w:b/>
          <w:bCs/>
          <w:color w:val="auto"/>
        </w:rPr>
        <w:t>Sr. José Roberto Mauro Filho</w:t>
      </w:r>
      <w:r w:rsidR="00841EC6" w:rsidRPr="00640F45">
        <w:rPr>
          <w:rFonts w:ascii="Arial Narrow" w:hAnsi="Arial Narrow"/>
          <w:color w:val="auto"/>
        </w:rPr>
        <w:t>, brasileiro, casado, engenheiro, portador do RG nº 22.317.056 SSP/SP e do CPF nº 559.000.111-00, residente e domiciliado à Rua Auriverde, nº 173, Bairro Tiradentes, CEP 79.042-830, na cidade de Campo Grande – MS</w:t>
      </w:r>
      <w:r w:rsidRPr="00640F45">
        <w:rPr>
          <w:rFonts w:ascii="Arial Narrow" w:eastAsia="Arial" w:hAnsi="Arial Narrow" w:cs="Arial"/>
          <w:i/>
          <w:iCs/>
          <w:color w:val="auto"/>
        </w:rPr>
        <w:t xml:space="preserve">, </w:t>
      </w:r>
      <w:r w:rsidRPr="00640F45">
        <w:rPr>
          <w:rFonts w:ascii="Arial Narrow" w:eastAsia="Arial" w:hAnsi="Arial Narrow" w:cs="Arial"/>
          <w:color w:val="auto"/>
        </w:rPr>
        <w:t xml:space="preserve">tendo em vista o que consta no Processo nº </w:t>
      </w:r>
      <w:r>
        <w:rPr>
          <w:rFonts w:ascii="Arial Narrow" w:eastAsia="Arial" w:hAnsi="Arial Narrow" w:cs="Arial"/>
          <w:color w:val="auto"/>
        </w:rPr>
        <w:t>095/2024</w:t>
      </w:r>
      <w:r w:rsidRPr="00640F45">
        <w:rPr>
          <w:rFonts w:ascii="Arial Narrow" w:eastAsia="Arial" w:hAnsi="Arial Narrow" w:cs="Arial"/>
          <w:color w:val="auto"/>
        </w:rPr>
        <w:t xml:space="preserve"> e em observância às disposições da Lei nº 14.133, de 1º de abril de 2021, e demais legislação aplicável, resolvem celebrar o presente Termo de Contrato, decorrente</w:t>
      </w:r>
      <w:r>
        <w:rPr>
          <w:rFonts w:ascii="Arial Narrow" w:eastAsia="Arial" w:hAnsi="Arial Narrow" w:cs="Arial"/>
          <w:color w:val="auto"/>
        </w:rPr>
        <w:t xml:space="preserve"> da </w:t>
      </w:r>
      <w:r>
        <w:rPr>
          <w:rStyle w:val="normaltextrun"/>
          <w:rFonts w:ascii="Arial Narrow" w:hAnsi="Arial Narrow"/>
          <w:i/>
          <w:iCs/>
          <w:color w:val="auto"/>
          <w:bdr w:val="none" w:sz="0" w:space="0" w:color="auto" w:frame="1"/>
        </w:rPr>
        <w:t xml:space="preserve">Dispensa de Licitação </w:t>
      </w:r>
      <w:r w:rsidRPr="00640F45">
        <w:rPr>
          <w:rStyle w:val="normaltextrun"/>
          <w:rFonts w:ascii="Arial Narrow" w:hAnsi="Arial Narrow"/>
          <w:i/>
          <w:iCs/>
          <w:color w:val="auto"/>
          <w:bdr w:val="none" w:sz="0" w:space="0" w:color="auto" w:frame="1"/>
        </w:rPr>
        <w:t xml:space="preserve">n. </w:t>
      </w:r>
      <w:r>
        <w:rPr>
          <w:rStyle w:val="normaltextrun"/>
          <w:rFonts w:ascii="Arial Narrow" w:hAnsi="Arial Narrow"/>
          <w:i/>
          <w:iCs/>
          <w:color w:val="auto"/>
          <w:bdr w:val="none" w:sz="0" w:space="0" w:color="auto" w:frame="1"/>
        </w:rPr>
        <w:t>043/2024</w:t>
      </w:r>
      <w:r w:rsidRPr="00640F45">
        <w:rPr>
          <w:rFonts w:ascii="Arial Narrow" w:eastAsia="Arial" w:hAnsi="Arial Narrow" w:cs="Arial"/>
          <w:color w:val="auto"/>
        </w:rPr>
        <w:t>, mediante as cláusulas e condições a seguir enunciadas.</w:t>
      </w:r>
    </w:p>
    <w:p w14:paraId="24C1FFB2" w14:textId="77777777" w:rsidR="00E071E2" w:rsidRDefault="00E071E2" w:rsidP="00E071E2">
      <w:pPr>
        <w:pStyle w:val="Default"/>
        <w:jc w:val="both"/>
        <w:rPr>
          <w:rFonts w:ascii="Arial Narrow" w:eastAsia="Arial" w:hAnsi="Arial Narrow" w:cs="Arial"/>
          <w:color w:val="auto"/>
        </w:rPr>
      </w:pPr>
    </w:p>
    <w:p w14:paraId="417B11E7" w14:textId="77777777" w:rsidR="00E071E2" w:rsidRPr="00927D9C" w:rsidRDefault="00E071E2" w:rsidP="00E071E2">
      <w:pPr>
        <w:pStyle w:val="Default"/>
        <w:jc w:val="both"/>
        <w:rPr>
          <w:rFonts w:ascii="Arial Narrow" w:hAnsi="Arial Narrow"/>
          <w:color w:val="FFFFFF" w:themeColor="background1"/>
        </w:rPr>
      </w:pPr>
      <w:r w:rsidRPr="00927D9C">
        <w:rPr>
          <w:rFonts w:ascii="Arial Narrow" w:hAnsi="Arial Narrow"/>
        </w:rPr>
        <w:t>CLÁUSULA PRIMEIRA – OBJETO (</w:t>
      </w:r>
      <w:hyperlink r:id="rId8" w:anchor="art92" w:history="1">
        <w:r w:rsidRPr="00927D9C">
          <w:rPr>
            <w:rStyle w:val="Hyperlink"/>
            <w:rFonts w:ascii="Arial Narrow" w:hAnsi="Arial Narrow"/>
          </w:rPr>
          <w:t>art. 92, I e II</w:t>
        </w:r>
      </w:hyperlink>
      <w:r w:rsidRPr="00927D9C">
        <w:rPr>
          <w:rFonts w:ascii="Arial Narrow" w:hAnsi="Arial Narrow"/>
        </w:rPr>
        <w:t>)</w:t>
      </w:r>
    </w:p>
    <w:p w14:paraId="296A9446" w14:textId="77777777" w:rsidR="00E071E2" w:rsidRDefault="00E071E2" w:rsidP="00E071E2">
      <w:pPr>
        <w:pStyle w:val="Nivel2"/>
        <w:spacing w:afterLines="120" w:after="288" w:line="312" w:lineRule="auto"/>
        <w:ind w:left="0" w:firstLine="709"/>
        <w:rPr>
          <w:rFonts w:ascii="Arial Narrow" w:hAnsi="Arial Narrow"/>
          <w:sz w:val="24"/>
          <w:szCs w:val="24"/>
        </w:rPr>
      </w:pPr>
      <w:r w:rsidRPr="004E0086">
        <w:rPr>
          <w:rFonts w:ascii="Arial Narrow" w:hAnsi="Arial Narrow"/>
          <w:sz w:val="24"/>
          <w:szCs w:val="24"/>
        </w:rPr>
        <w:t xml:space="preserve">Constitui-se o objeto do presente contrato a execução de serviços pela </w:t>
      </w:r>
      <w:r>
        <w:rPr>
          <w:rFonts w:ascii="Arial Narrow" w:hAnsi="Arial Narrow"/>
          <w:sz w:val="24"/>
          <w:szCs w:val="24"/>
        </w:rPr>
        <w:t>CONTRATADA</w:t>
      </w:r>
      <w:r w:rsidRPr="004E0086">
        <w:rPr>
          <w:rFonts w:ascii="Arial Narrow" w:hAnsi="Arial Narrow"/>
          <w:sz w:val="24"/>
          <w:szCs w:val="24"/>
        </w:rPr>
        <w:t xml:space="preserve"> na área de engenharia para desenvolvimento de projetos</w:t>
      </w:r>
      <w:r>
        <w:rPr>
          <w:rFonts w:ascii="Arial Narrow" w:hAnsi="Arial Narrow"/>
          <w:sz w:val="24"/>
          <w:szCs w:val="24"/>
        </w:rPr>
        <w:t xml:space="preserve"> executivos, em caráter emergencial, de bacia de contenção localizada no encontro da Rua Marechal Deodoro com a Av. Octaviano dos Santos e demais obras correlatas</w:t>
      </w:r>
      <w:r w:rsidRPr="004E0086">
        <w:rPr>
          <w:rFonts w:ascii="Arial Narrow" w:hAnsi="Arial Narrow"/>
          <w:sz w:val="24"/>
          <w:szCs w:val="24"/>
        </w:rPr>
        <w:t>, em atendimento à solicitação da secretaria municipal de obras, infraestrutura e serviços urbanos, conforme condições estabelecidas no Termo de Referência, Proposta de Preço e Anexos, parte integrante do processo em epígrafe.</w:t>
      </w:r>
    </w:p>
    <w:p w14:paraId="78C71499" w14:textId="77777777" w:rsidR="00E071E2" w:rsidRDefault="00E071E2" w:rsidP="00E071E2">
      <w:pPr>
        <w:pStyle w:val="Nivel2"/>
        <w:spacing w:afterLines="120" w:after="288" w:line="312" w:lineRule="auto"/>
        <w:ind w:left="0" w:firstLine="709"/>
        <w:rPr>
          <w:rFonts w:ascii="Arial Narrow" w:hAnsi="Arial Narrow"/>
          <w:sz w:val="24"/>
          <w:szCs w:val="24"/>
        </w:rPr>
      </w:pPr>
      <w:r w:rsidRPr="004E0086">
        <w:rPr>
          <w:rFonts w:ascii="Arial Narrow" w:hAnsi="Arial Narrow"/>
          <w:sz w:val="24"/>
          <w:szCs w:val="24"/>
        </w:rPr>
        <w:t>Objeto da contratação:</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9"/>
        <w:gridCol w:w="400"/>
        <w:gridCol w:w="1053"/>
        <w:gridCol w:w="1185"/>
        <w:gridCol w:w="860"/>
        <w:gridCol w:w="860"/>
      </w:tblGrid>
      <w:tr w:rsidR="00E071E2" w:rsidRPr="00186C32" w14:paraId="292E6060" w14:textId="77777777" w:rsidTr="00FA3E58">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E2341"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44B16DC"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4FB8A9C6"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7A55DF14"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CÓD.</w:t>
            </w:r>
          </w:p>
        </w:tc>
        <w:tc>
          <w:tcPr>
            <w:tcW w:w="3629" w:type="dxa"/>
            <w:tcBorders>
              <w:top w:val="single" w:sz="4" w:space="0" w:color="auto"/>
              <w:left w:val="nil"/>
              <w:bottom w:val="single" w:sz="4" w:space="0" w:color="auto"/>
              <w:right w:val="single" w:sz="4" w:space="0" w:color="auto"/>
            </w:tcBorders>
            <w:shd w:val="clear" w:color="auto" w:fill="auto"/>
            <w:vAlign w:val="center"/>
            <w:hideMark/>
          </w:tcPr>
          <w:p w14:paraId="4B5BED6A"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0AFCBC2"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UNID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3289990"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QUANTIDADE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1797D2C0"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67CD463"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DEC9C20" w14:textId="77777777" w:rsidR="00E071E2" w:rsidRPr="00186C32" w:rsidRDefault="00E071E2" w:rsidP="00165377">
            <w:pPr>
              <w:widowControl/>
              <w:autoSpaceDE/>
              <w:autoSpaceDN/>
              <w:jc w:val="center"/>
              <w:rPr>
                <w:rFonts w:ascii="Tahoma" w:eastAsia="Times New Roman" w:hAnsi="Tahoma" w:cs="Tahoma"/>
                <w:sz w:val="10"/>
                <w:szCs w:val="10"/>
                <w:lang w:val="pt-BR" w:eastAsia="pt-BR"/>
              </w:rPr>
            </w:pPr>
            <w:r w:rsidRPr="00186C32">
              <w:rPr>
                <w:rFonts w:ascii="Tahoma" w:eastAsia="Times New Roman" w:hAnsi="Tahoma" w:cs="Tahoma"/>
                <w:sz w:val="10"/>
                <w:szCs w:val="10"/>
                <w:lang w:val="pt-BR" w:eastAsia="pt-BR"/>
              </w:rPr>
              <w:t>VALOR TOTAL</w:t>
            </w:r>
          </w:p>
        </w:tc>
      </w:tr>
      <w:tr w:rsidR="00FA3E58" w:rsidRPr="00186C32" w14:paraId="3264F2C1" w14:textId="77777777" w:rsidTr="00FA3E58">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3341A50" w14:textId="77777777" w:rsidR="00FA3E58" w:rsidRPr="00186C32" w:rsidRDefault="00FA3E58" w:rsidP="00FA3E58">
            <w:pPr>
              <w:widowControl/>
              <w:autoSpaceDE/>
              <w:autoSpaceDN/>
              <w:jc w:val="center"/>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0E26E4B" w14:textId="77777777" w:rsidR="00FA3E58" w:rsidRPr="00186C32" w:rsidRDefault="00FA3E58" w:rsidP="00FA3E58">
            <w:pPr>
              <w:widowControl/>
              <w:autoSpaceDE/>
              <w:autoSpaceDN/>
              <w:jc w:val="center"/>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9ADF734" w14:textId="77777777" w:rsidR="00FA3E58" w:rsidRPr="00186C32" w:rsidRDefault="00FA3E58" w:rsidP="00FA3E58">
            <w:pPr>
              <w:widowControl/>
              <w:autoSpaceDE/>
              <w:autoSpaceDN/>
              <w:jc w:val="center"/>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21F17C6E" w14:textId="77777777" w:rsidR="00FA3E58" w:rsidRPr="00186C32" w:rsidRDefault="00FA3E58" w:rsidP="00FA3E58">
            <w:pPr>
              <w:widowControl/>
              <w:autoSpaceDE/>
              <w:autoSpaceDN/>
              <w:jc w:val="center"/>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33678</w:t>
            </w:r>
          </w:p>
        </w:tc>
        <w:tc>
          <w:tcPr>
            <w:tcW w:w="3629" w:type="dxa"/>
            <w:tcBorders>
              <w:top w:val="nil"/>
              <w:left w:val="nil"/>
              <w:bottom w:val="single" w:sz="4" w:space="0" w:color="000000"/>
              <w:right w:val="single" w:sz="4" w:space="0" w:color="000000"/>
            </w:tcBorders>
            <w:shd w:val="clear" w:color="auto" w:fill="auto"/>
            <w:vAlign w:val="center"/>
            <w:hideMark/>
          </w:tcPr>
          <w:p w14:paraId="483F4939" w14:textId="77777777" w:rsidR="00FA3E58" w:rsidRPr="00186C32" w:rsidRDefault="00FA3E58" w:rsidP="00FA3E58">
            <w:pPr>
              <w:widowControl/>
              <w:autoSpaceDE/>
              <w:autoSpaceDN/>
              <w:jc w:val="both"/>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CONTRATAÇÃO DE EMPRESA ESPECIALIZADA PARA A ELABORAÇÃO DE PROJETOS EXECUTIVOS DE ENGENHARIA PARA CONSTRUÇÃO DE UMA BACIA DE CONTENÇÃO NO PROLONGAMENTO DA RUA MARECHAL DEODORO,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3EE8F190" w14:textId="77777777" w:rsidR="00FA3E58" w:rsidRPr="00186C32" w:rsidRDefault="00FA3E58" w:rsidP="00FA3E58">
            <w:pPr>
              <w:widowControl/>
              <w:autoSpaceDE/>
              <w:autoSpaceDN/>
              <w:jc w:val="center"/>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98803B2" w14:textId="77777777" w:rsidR="00FA3E58" w:rsidRPr="00186C32" w:rsidRDefault="00FA3E58" w:rsidP="00FA3E58">
            <w:pPr>
              <w:widowControl/>
              <w:autoSpaceDE/>
              <w:autoSpaceDN/>
              <w:jc w:val="center"/>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1,00</w:t>
            </w:r>
          </w:p>
        </w:tc>
        <w:tc>
          <w:tcPr>
            <w:tcW w:w="1185" w:type="dxa"/>
            <w:tcBorders>
              <w:top w:val="nil"/>
              <w:left w:val="nil"/>
              <w:bottom w:val="single" w:sz="4" w:space="0" w:color="000000"/>
              <w:right w:val="single" w:sz="4" w:space="0" w:color="000000"/>
            </w:tcBorders>
            <w:shd w:val="clear" w:color="auto" w:fill="auto"/>
            <w:vAlign w:val="center"/>
            <w:hideMark/>
          </w:tcPr>
          <w:p w14:paraId="42028A19" w14:textId="3969F24A" w:rsidR="00FA3E58" w:rsidRPr="00186C32" w:rsidRDefault="00FA3E58" w:rsidP="00FA3E58">
            <w:pPr>
              <w:widowControl/>
              <w:autoSpaceDE/>
              <w:autoSpaceDN/>
              <w:jc w:val="center"/>
              <w:rPr>
                <w:rFonts w:ascii="Tahoma" w:eastAsia="Times New Roman" w:hAnsi="Tahoma" w:cs="Tahoma"/>
                <w:color w:val="000000"/>
                <w:sz w:val="14"/>
                <w:szCs w:val="14"/>
                <w:lang w:val="pt-BR" w:eastAsia="pt-BR"/>
              </w:rPr>
            </w:pPr>
            <w:r>
              <w:rPr>
                <w:rFonts w:ascii="Tahoma" w:eastAsia="Times New Roman" w:hAnsi="Tahoma" w:cs="Tahoma"/>
                <w:color w:val="000000"/>
                <w:sz w:val="14"/>
                <w:szCs w:val="14"/>
                <w:lang w:val="pt-BR" w:eastAsia="pt-BR"/>
              </w:rPr>
              <w:t>POLO MS</w:t>
            </w:r>
          </w:p>
        </w:tc>
        <w:tc>
          <w:tcPr>
            <w:tcW w:w="860" w:type="dxa"/>
            <w:tcBorders>
              <w:top w:val="nil"/>
              <w:left w:val="nil"/>
              <w:bottom w:val="single" w:sz="4" w:space="0" w:color="000000"/>
              <w:right w:val="single" w:sz="4" w:space="0" w:color="000000"/>
            </w:tcBorders>
            <w:shd w:val="clear" w:color="auto" w:fill="auto"/>
            <w:vAlign w:val="center"/>
            <w:hideMark/>
          </w:tcPr>
          <w:p w14:paraId="7678B107" w14:textId="7107AE76" w:rsidR="00FA3E58" w:rsidRPr="00186C32" w:rsidRDefault="00FA3E58" w:rsidP="00FA3E58">
            <w:pPr>
              <w:widowControl/>
              <w:autoSpaceDE/>
              <w:autoSpaceDN/>
              <w:jc w:val="right"/>
              <w:rPr>
                <w:rFonts w:ascii="Tahoma" w:eastAsia="Times New Roman" w:hAnsi="Tahoma" w:cs="Tahoma"/>
                <w:color w:val="000000"/>
                <w:sz w:val="14"/>
                <w:szCs w:val="14"/>
                <w:lang w:val="pt-BR" w:eastAsia="pt-BR"/>
              </w:rPr>
            </w:pPr>
            <w:r>
              <w:rPr>
                <w:rFonts w:ascii="Tahoma" w:eastAsia="Times New Roman" w:hAnsi="Tahoma" w:cs="Tahoma"/>
                <w:color w:val="000000"/>
                <w:sz w:val="14"/>
                <w:szCs w:val="14"/>
                <w:lang w:val="pt-BR" w:eastAsia="pt-BR"/>
              </w:rPr>
              <w:t>165.000,00</w:t>
            </w:r>
          </w:p>
        </w:tc>
        <w:tc>
          <w:tcPr>
            <w:tcW w:w="860" w:type="dxa"/>
            <w:tcBorders>
              <w:top w:val="nil"/>
              <w:left w:val="nil"/>
              <w:bottom w:val="single" w:sz="4" w:space="0" w:color="000000"/>
              <w:right w:val="single" w:sz="4" w:space="0" w:color="000000"/>
            </w:tcBorders>
            <w:shd w:val="clear" w:color="auto" w:fill="auto"/>
            <w:vAlign w:val="center"/>
            <w:hideMark/>
          </w:tcPr>
          <w:p w14:paraId="0F2C527B" w14:textId="3E00DCF8" w:rsidR="00FA3E58" w:rsidRPr="00186C32" w:rsidRDefault="00FA3E58" w:rsidP="00FA3E58">
            <w:pPr>
              <w:widowControl/>
              <w:autoSpaceDE/>
              <w:autoSpaceDN/>
              <w:jc w:val="right"/>
              <w:rPr>
                <w:rFonts w:ascii="Tahoma" w:eastAsia="Times New Roman" w:hAnsi="Tahoma" w:cs="Tahoma"/>
                <w:color w:val="000000"/>
                <w:sz w:val="14"/>
                <w:szCs w:val="14"/>
                <w:lang w:val="pt-BR" w:eastAsia="pt-BR"/>
              </w:rPr>
            </w:pPr>
            <w:r>
              <w:rPr>
                <w:rFonts w:ascii="Tahoma" w:eastAsia="Times New Roman" w:hAnsi="Tahoma" w:cs="Tahoma"/>
                <w:color w:val="000000"/>
                <w:sz w:val="14"/>
                <w:szCs w:val="14"/>
                <w:lang w:val="pt-BR" w:eastAsia="pt-BR"/>
              </w:rPr>
              <w:t>165.000,00</w:t>
            </w:r>
          </w:p>
        </w:tc>
      </w:tr>
      <w:tr w:rsidR="00FA3E58" w:rsidRPr="00186C32" w14:paraId="5EAC723E" w14:textId="77777777" w:rsidTr="0016537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C1A72F" w14:textId="77777777" w:rsidR="00FA3E58" w:rsidRPr="00186C32" w:rsidRDefault="00FA3E58" w:rsidP="00FA3E58">
            <w:pPr>
              <w:widowControl/>
              <w:autoSpaceDE/>
              <w:autoSpaceDN/>
              <w:jc w:val="right"/>
              <w:rPr>
                <w:rFonts w:ascii="Tahoma" w:eastAsia="Times New Roman" w:hAnsi="Tahoma" w:cs="Tahoma"/>
                <w:color w:val="000000"/>
                <w:sz w:val="14"/>
                <w:szCs w:val="14"/>
                <w:lang w:val="pt-BR" w:eastAsia="pt-BR"/>
              </w:rPr>
            </w:pPr>
            <w:r w:rsidRPr="00186C32">
              <w:rPr>
                <w:rFonts w:ascii="Tahoma" w:eastAsia="Times New Roman" w:hAnsi="Tahoma" w:cs="Tahoma"/>
                <w:color w:val="000000"/>
                <w:sz w:val="14"/>
                <w:szCs w:val="14"/>
                <w:lang w:val="pt-BR"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137A471" w14:textId="6BFEE2F3" w:rsidR="00FA3E58" w:rsidRPr="00186C32" w:rsidRDefault="00FA3E58" w:rsidP="00FA3E58">
            <w:pPr>
              <w:widowControl/>
              <w:autoSpaceDE/>
              <w:autoSpaceDN/>
              <w:jc w:val="center"/>
              <w:rPr>
                <w:rFonts w:ascii="Tahoma" w:eastAsia="Times New Roman" w:hAnsi="Tahoma" w:cs="Tahoma"/>
                <w:b/>
                <w:bCs/>
                <w:color w:val="000000"/>
                <w:sz w:val="16"/>
                <w:szCs w:val="16"/>
                <w:lang w:val="pt-BR" w:eastAsia="pt-BR"/>
              </w:rPr>
            </w:pPr>
            <w:r>
              <w:rPr>
                <w:rFonts w:ascii="Tahoma" w:eastAsia="Times New Roman" w:hAnsi="Tahoma" w:cs="Tahoma"/>
                <w:color w:val="000000"/>
                <w:sz w:val="14"/>
                <w:szCs w:val="14"/>
                <w:lang w:val="pt-BR" w:eastAsia="pt-BR"/>
              </w:rPr>
              <w:t>165.000,00</w:t>
            </w:r>
          </w:p>
        </w:tc>
      </w:tr>
    </w:tbl>
    <w:p w14:paraId="2DCCEF76" w14:textId="77777777" w:rsidR="00C24E0D" w:rsidRPr="00927D9C" w:rsidRDefault="00C24E0D" w:rsidP="00C24E0D">
      <w:pPr>
        <w:pStyle w:val="Nivel2"/>
        <w:spacing w:afterLines="120" w:after="288" w:line="312" w:lineRule="auto"/>
        <w:ind w:left="0" w:firstLine="567"/>
        <w:rPr>
          <w:rFonts w:ascii="Arial Narrow" w:hAnsi="Arial Narrow"/>
          <w:sz w:val="24"/>
          <w:szCs w:val="24"/>
          <w:lang w:val="x-none"/>
        </w:rPr>
      </w:pPr>
      <w:r w:rsidRPr="00927D9C">
        <w:rPr>
          <w:rFonts w:ascii="Arial Narrow" w:hAnsi="Arial Narrow"/>
          <w:sz w:val="24"/>
          <w:szCs w:val="24"/>
        </w:rPr>
        <w:t>Vinculam esta contratação, independentemente de transcrição:</w:t>
      </w:r>
    </w:p>
    <w:p w14:paraId="2A0B545D" w14:textId="77777777" w:rsidR="00C24E0D" w:rsidRPr="001425F2" w:rsidRDefault="00C24E0D" w:rsidP="00C24E0D">
      <w:pPr>
        <w:pStyle w:val="Nivel3"/>
        <w:spacing w:afterLines="120" w:after="288" w:line="312" w:lineRule="auto"/>
        <w:ind w:left="170" w:firstLine="709"/>
        <w:rPr>
          <w:rFonts w:ascii="Arial Narrow" w:hAnsi="Arial Narrow"/>
          <w:sz w:val="24"/>
          <w:szCs w:val="24"/>
          <w:lang w:val="x-none"/>
        </w:rPr>
      </w:pPr>
      <w:r w:rsidRPr="001425F2">
        <w:rPr>
          <w:rFonts w:ascii="Arial Narrow" w:hAnsi="Arial Narrow"/>
          <w:sz w:val="24"/>
          <w:szCs w:val="24"/>
        </w:rPr>
        <w:lastRenderedPageBreak/>
        <w:t>O Termo de Referência;</w:t>
      </w:r>
    </w:p>
    <w:p w14:paraId="0FB04D1A" w14:textId="4C47DCCC" w:rsidR="00C24E0D" w:rsidRPr="001425F2" w:rsidRDefault="00C24E0D" w:rsidP="00C24E0D">
      <w:pPr>
        <w:pStyle w:val="Nivel3"/>
        <w:spacing w:afterLines="120" w:after="288" w:line="312" w:lineRule="auto"/>
        <w:ind w:left="170" w:firstLine="709"/>
        <w:rPr>
          <w:rFonts w:ascii="Arial Narrow" w:hAnsi="Arial Narrow"/>
          <w:sz w:val="24"/>
          <w:szCs w:val="24"/>
          <w:lang w:val="x-none"/>
        </w:rPr>
      </w:pPr>
      <w:r w:rsidRPr="001425F2">
        <w:rPr>
          <w:rStyle w:val="normaltextrun"/>
          <w:rFonts w:ascii="Arial Narrow" w:hAnsi="Arial Narrow"/>
          <w:sz w:val="24"/>
          <w:szCs w:val="24"/>
          <w:shd w:val="clear" w:color="auto" w:fill="FFFFFF"/>
        </w:rPr>
        <w:t>A Autorização de Contratação Direta;</w:t>
      </w:r>
    </w:p>
    <w:p w14:paraId="798AA5B3" w14:textId="77777777" w:rsidR="00C24E0D" w:rsidRPr="00927D9C" w:rsidRDefault="00C24E0D" w:rsidP="00C24E0D">
      <w:pPr>
        <w:pStyle w:val="Nivel3"/>
        <w:spacing w:afterLines="120" w:after="288" w:line="312" w:lineRule="auto"/>
        <w:ind w:left="170" w:firstLine="709"/>
        <w:rPr>
          <w:rFonts w:ascii="Arial Narrow" w:hAnsi="Arial Narrow"/>
          <w:sz w:val="24"/>
          <w:szCs w:val="24"/>
          <w:lang w:val="x-none"/>
        </w:rPr>
      </w:pPr>
      <w:r w:rsidRPr="00927D9C">
        <w:rPr>
          <w:rFonts w:ascii="Arial Narrow" w:hAnsi="Arial Narrow"/>
          <w:sz w:val="24"/>
          <w:szCs w:val="24"/>
        </w:rPr>
        <w:t>A Proposta do contratado; e</w:t>
      </w:r>
    </w:p>
    <w:p w14:paraId="5703BA43" w14:textId="575FBE1D" w:rsidR="00C24E0D" w:rsidRPr="00D025D6" w:rsidRDefault="00C24E0D" w:rsidP="00C24E0D">
      <w:pPr>
        <w:pStyle w:val="Nivel3"/>
        <w:spacing w:afterLines="120" w:after="288" w:line="312" w:lineRule="auto"/>
        <w:ind w:left="170" w:firstLine="709"/>
        <w:rPr>
          <w:rFonts w:ascii="Arial Narrow" w:hAnsi="Arial Narrow"/>
          <w:sz w:val="24"/>
          <w:szCs w:val="24"/>
          <w:lang w:val="x-none"/>
        </w:rPr>
      </w:pPr>
      <w:r w:rsidRPr="00927D9C">
        <w:rPr>
          <w:rFonts w:ascii="Arial Narrow" w:hAnsi="Arial Narrow"/>
          <w:sz w:val="24"/>
          <w:szCs w:val="24"/>
        </w:rPr>
        <w:t>Eventuais anexos dos documentos supracitados.</w:t>
      </w:r>
    </w:p>
    <w:p w14:paraId="2C0291A7" w14:textId="5100DF21" w:rsidR="00D025D6" w:rsidRDefault="00D025D6" w:rsidP="00D025D6">
      <w:pPr>
        <w:widowControl/>
        <w:adjustRightInd w:val="0"/>
        <w:jc w:val="both"/>
        <w:rPr>
          <w:rFonts w:ascii="Arial Narrow" w:eastAsiaTheme="minorHAnsi" w:hAnsi="Arial Narrow" w:cs="Book Antiqua"/>
          <w:color w:val="000000"/>
          <w:sz w:val="24"/>
          <w:szCs w:val="24"/>
          <w:lang w:val="pt-BR"/>
        </w:rPr>
      </w:pPr>
      <w:r w:rsidRPr="00D025D6">
        <w:rPr>
          <w:rFonts w:ascii="Arial Narrow" w:eastAsiaTheme="minorHAnsi" w:hAnsi="Arial Narrow" w:cs="Book Antiqua"/>
          <w:b/>
          <w:bCs/>
          <w:color w:val="000000"/>
          <w:sz w:val="24"/>
          <w:szCs w:val="24"/>
          <w:lang w:val="pt-BR"/>
        </w:rPr>
        <w:t xml:space="preserve">PARÁGRAFO PRIMEIRO </w:t>
      </w:r>
      <w:r w:rsidRPr="00D025D6">
        <w:rPr>
          <w:rFonts w:ascii="Arial Narrow" w:eastAsiaTheme="minorHAnsi" w:hAnsi="Arial Narrow" w:cs="Book Antiqua"/>
          <w:color w:val="000000"/>
          <w:sz w:val="24"/>
          <w:szCs w:val="24"/>
          <w:lang w:val="pt-BR"/>
        </w:rPr>
        <w:t xml:space="preserve">- A Contratada deverá providenciar junto ao CREA as Anotações de Responsabilidade Técnica (ART) e junto ao Conselho de Arquitetura e Urbanismo - CAU os </w:t>
      </w:r>
      <w:proofErr w:type="spellStart"/>
      <w:r w:rsidRPr="00D025D6">
        <w:rPr>
          <w:rFonts w:ascii="Arial Narrow" w:eastAsiaTheme="minorHAnsi" w:hAnsi="Arial Narrow" w:cs="Book Antiqua"/>
          <w:color w:val="000000"/>
          <w:sz w:val="24"/>
          <w:szCs w:val="24"/>
          <w:lang w:val="pt-BR"/>
        </w:rPr>
        <w:t>RRTs</w:t>
      </w:r>
      <w:proofErr w:type="spellEnd"/>
      <w:r w:rsidRPr="00D025D6">
        <w:rPr>
          <w:rFonts w:ascii="Arial Narrow" w:eastAsiaTheme="minorHAnsi" w:hAnsi="Arial Narrow" w:cs="Book Antiqua"/>
          <w:color w:val="000000"/>
          <w:sz w:val="24"/>
          <w:szCs w:val="24"/>
          <w:lang w:val="pt-BR"/>
        </w:rPr>
        <w:t xml:space="preserve"> – Registro de Responsabilidade Técnica referentes a todos os Projetos e atividades técnicas objeto desta contratação, inclusive da Planilha orçamentária. </w:t>
      </w:r>
    </w:p>
    <w:p w14:paraId="297CC7B6" w14:textId="77777777" w:rsidR="00D025D6" w:rsidRPr="00D025D6" w:rsidRDefault="00D025D6" w:rsidP="00D025D6">
      <w:pPr>
        <w:widowControl/>
        <w:adjustRightInd w:val="0"/>
        <w:jc w:val="both"/>
        <w:rPr>
          <w:rFonts w:ascii="Arial Narrow" w:eastAsiaTheme="minorHAnsi" w:hAnsi="Arial Narrow" w:cs="Book Antiqua"/>
          <w:color w:val="000000"/>
          <w:sz w:val="24"/>
          <w:szCs w:val="24"/>
          <w:lang w:val="pt-BR"/>
        </w:rPr>
      </w:pPr>
    </w:p>
    <w:p w14:paraId="799A8D47" w14:textId="77777777" w:rsidR="00D025D6" w:rsidRPr="00D025D6" w:rsidRDefault="00D025D6" w:rsidP="00D025D6">
      <w:pPr>
        <w:widowControl/>
        <w:adjustRightInd w:val="0"/>
        <w:jc w:val="both"/>
        <w:rPr>
          <w:rFonts w:ascii="Arial Narrow" w:eastAsiaTheme="minorHAnsi" w:hAnsi="Arial Narrow" w:cs="Book Antiqua"/>
          <w:color w:val="000000"/>
          <w:sz w:val="24"/>
          <w:szCs w:val="24"/>
          <w:lang w:val="pt-BR"/>
        </w:rPr>
      </w:pPr>
      <w:r w:rsidRPr="00D025D6">
        <w:rPr>
          <w:rFonts w:ascii="Arial Narrow" w:eastAsiaTheme="minorHAnsi" w:hAnsi="Arial Narrow" w:cs="Book Antiqua"/>
          <w:b/>
          <w:bCs/>
          <w:color w:val="000000"/>
          <w:sz w:val="24"/>
          <w:szCs w:val="24"/>
          <w:lang w:val="pt-BR"/>
        </w:rPr>
        <w:t xml:space="preserve">PARÁGRAFO SEGUNDO - </w:t>
      </w:r>
      <w:r w:rsidRPr="00D025D6">
        <w:rPr>
          <w:rFonts w:ascii="Arial Narrow" w:eastAsiaTheme="minorHAnsi" w:hAnsi="Arial Narrow" w:cs="Book Antiqua"/>
          <w:color w:val="000000"/>
          <w:sz w:val="24"/>
          <w:szCs w:val="24"/>
          <w:lang w:val="pt-BR"/>
        </w:rPr>
        <w:t>A Contratada deverá entregar, ao Contratante, uma via das Anotações de Responsabilidade Técnica (ART) ou Registro de Responsabilidade Técnica (</w:t>
      </w:r>
      <w:proofErr w:type="spellStart"/>
      <w:r w:rsidRPr="00D025D6">
        <w:rPr>
          <w:rFonts w:ascii="Arial Narrow" w:eastAsiaTheme="minorHAnsi" w:hAnsi="Arial Narrow" w:cs="Book Antiqua"/>
          <w:color w:val="000000"/>
          <w:sz w:val="24"/>
          <w:szCs w:val="24"/>
          <w:lang w:val="pt-BR"/>
        </w:rPr>
        <w:t>RRTs</w:t>
      </w:r>
      <w:proofErr w:type="spellEnd"/>
      <w:r w:rsidRPr="00D025D6">
        <w:rPr>
          <w:rFonts w:ascii="Arial Narrow" w:eastAsiaTheme="minorHAnsi" w:hAnsi="Arial Narrow" w:cs="Book Antiqua"/>
          <w:color w:val="000000"/>
          <w:sz w:val="24"/>
          <w:szCs w:val="24"/>
          <w:lang w:val="pt-BR"/>
        </w:rPr>
        <w:t xml:space="preserve">) relativas a cada um dos Projetos específicos, devidamente quitadas. </w:t>
      </w:r>
    </w:p>
    <w:p w14:paraId="450D8E75" w14:textId="77777777" w:rsidR="00C24E0D" w:rsidRPr="00927D9C" w:rsidRDefault="00C24E0D" w:rsidP="00C24E0D">
      <w:pPr>
        <w:pStyle w:val="Nivel01"/>
        <w:spacing w:before="120" w:afterLines="120" w:after="288" w:line="312" w:lineRule="auto"/>
        <w:ind w:left="0" w:firstLine="0"/>
        <w:rPr>
          <w:rFonts w:ascii="Arial Narrow" w:hAnsi="Arial Narrow"/>
          <w:color w:val="FFFFFF" w:themeColor="background1"/>
          <w:sz w:val="24"/>
          <w:szCs w:val="24"/>
        </w:rPr>
      </w:pPr>
      <w:r w:rsidRPr="00927D9C">
        <w:rPr>
          <w:rFonts w:ascii="Arial Narrow" w:hAnsi="Arial Narrow"/>
          <w:sz w:val="24"/>
          <w:szCs w:val="24"/>
        </w:rPr>
        <w:t>CLÁUSULA SEGUNDA – VIGÊNCIA E PRORROGAÇÃO</w:t>
      </w:r>
    </w:p>
    <w:p w14:paraId="52FA0406" w14:textId="66CF70CA" w:rsidR="00C24E0D" w:rsidRPr="001979FE" w:rsidRDefault="00C24E0D" w:rsidP="00C24E0D">
      <w:pPr>
        <w:pStyle w:val="Nivel2"/>
        <w:spacing w:afterLines="120" w:after="288" w:line="312" w:lineRule="auto"/>
        <w:ind w:left="0" w:firstLine="567"/>
        <w:rPr>
          <w:rFonts w:ascii="Arial Narrow" w:hAnsi="Arial Narrow"/>
          <w:color w:val="auto"/>
          <w:sz w:val="24"/>
          <w:szCs w:val="24"/>
        </w:rPr>
      </w:pPr>
      <w:r w:rsidRPr="001979FE">
        <w:rPr>
          <w:rFonts w:ascii="Arial Narrow" w:hAnsi="Arial Narrow"/>
          <w:i/>
          <w:color w:val="auto"/>
          <w:sz w:val="24"/>
          <w:szCs w:val="24"/>
        </w:rPr>
        <w:t xml:space="preserve">O prazo de vigência da contratação é de </w:t>
      </w:r>
      <w:r w:rsidR="004E0086" w:rsidRPr="001979FE">
        <w:rPr>
          <w:rFonts w:ascii="Arial Narrow" w:hAnsi="Arial Narrow"/>
          <w:i/>
          <w:color w:val="auto"/>
          <w:sz w:val="24"/>
          <w:szCs w:val="24"/>
        </w:rPr>
        <w:t>12(doze) meses</w:t>
      </w:r>
      <w:r w:rsidRPr="001979FE">
        <w:rPr>
          <w:rFonts w:ascii="Arial Narrow" w:hAnsi="Arial Narrow"/>
          <w:i/>
          <w:color w:val="auto"/>
          <w:sz w:val="24"/>
          <w:szCs w:val="24"/>
        </w:rPr>
        <w:t xml:space="preserve"> contados da </w:t>
      </w:r>
      <w:r w:rsidR="004E0086" w:rsidRPr="001979FE">
        <w:rPr>
          <w:rFonts w:ascii="Arial Narrow" w:hAnsi="Arial Narrow"/>
          <w:i/>
          <w:color w:val="auto"/>
          <w:sz w:val="24"/>
          <w:szCs w:val="24"/>
        </w:rPr>
        <w:t>data de assinatura</w:t>
      </w:r>
      <w:r w:rsidRPr="001979FE">
        <w:rPr>
          <w:rFonts w:ascii="Arial Narrow" w:hAnsi="Arial Narrow"/>
          <w:i/>
          <w:color w:val="auto"/>
          <w:sz w:val="24"/>
          <w:szCs w:val="24"/>
        </w:rPr>
        <w:t xml:space="preserve">, prorrogável por até 10 anos, na forma dos </w:t>
      </w:r>
      <w:hyperlink r:id="rId9" w:anchor="art106" w:history="1">
        <w:r w:rsidRPr="001979FE">
          <w:rPr>
            <w:rStyle w:val="Hyperlink"/>
            <w:rFonts w:ascii="Arial Narrow" w:hAnsi="Arial Narrow"/>
            <w:i/>
            <w:color w:val="auto"/>
            <w:sz w:val="24"/>
            <w:szCs w:val="24"/>
          </w:rPr>
          <w:t>artigos 106 e 107 da Lei n° 14.133, de 2021.</w:t>
        </w:r>
      </w:hyperlink>
    </w:p>
    <w:p w14:paraId="5C793D4F" w14:textId="77777777" w:rsidR="00C24E0D" w:rsidRPr="001979FE" w:rsidRDefault="00C24E0D" w:rsidP="00C24E0D">
      <w:pPr>
        <w:pStyle w:val="Nivel2"/>
        <w:spacing w:afterLines="120" w:after="288" w:line="312" w:lineRule="auto"/>
        <w:ind w:left="0" w:firstLine="567"/>
        <w:rPr>
          <w:rFonts w:ascii="Arial Narrow" w:hAnsi="Arial Narrow"/>
          <w:i/>
          <w:color w:val="auto"/>
          <w:sz w:val="24"/>
          <w:szCs w:val="24"/>
        </w:rPr>
      </w:pPr>
      <w:r w:rsidRPr="001979FE">
        <w:rPr>
          <w:rFonts w:ascii="Arial Narrow" w:hAnsi="Arial Narrow"/>
          <w:i/>
          <w:color w:val="auto"/>
          <w:sz w:val="24"/>
          <w:szCs w:val="24"/>
        </w:rPr>
        <w:t xml:space="preserve">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231E574" w14:textId="77777777" w:rsidR="00C24E0D" w:rsidRPr="001979FE" w:rsidRDefault="00C24E0D" w:rsidP="00C24E0D">
      <w:pPr>
        <w:pStyle w:val="Nivel2"/>
        <w:numPr>
          <w:ilvl w:val="1"/>
          <w:numId w:val="25"/>
        </w:numPr>
        <w:ind w:left="1418" w:firstLine="0"/>
        <w:rPr>
          <w:rFonts w:ascii="Arial Narrow" w:hAnsi="Arial Narrow"/>
          <w:i/>
          <w:color w:val="auto"/>
          <w:sz w:val="24"/>
          <w:szCs w:val="24"/>
        </w:rPr>
      </w:pPr>
      <w:r w:rsidRPr="001979FE">
        <w:rPr>
          <w:rFonts w:ascii="Arial Narrow" w:hAnsi="Arial Narrow"/>
          <w:i/>
          <w:color w:val="auto"/>
          <w:sz w:val="24"/>
          <w:szCs w:val="24"/>
        </w:rPr>
        <w:t>Estar formalmente demonstrado no processo que a forma de prestação dos serviços tem natureza continuada;</w:t>
      </w:r>
    </w:p>
    <w:p w14:paraId="3F3C603E" w14:textId="77777777" w:rsidR="00C24E0D" w:rsidRPr="001979FE" w:rsidRDefault="00C24E0D" w:rsidP="00C24E0D">
      <w:pPr>
        <w:pStyle w:val="Nivel2"/>
        <w:numPr>
          <w:ilvl w:val="1"/>
          <w:numId w:val="25"/>
        </w:numPr>
        <w:ind w:left="1418" w:firstLine="0"/>
        <w:rPr>
          <w:rFonts w:ascii="Arial Narrow" w:hAnsi="Arial Narrow"/>
          <w:i/>
          <w:color w:val="auto"/>
          <w:sz w:val="24"/>
          <w:szCs w:val="24"/>
        </w:rPr>
      </w:pPr>
      <w:r w:rsidRPr="001979FE">
        <w:rPr>
          <w:rFonts w:ascii="Arial Narrow" w:hAnsi="Arial Narrow"/>
          <w:i/>
          <w:color w:val="auto"/>
          <w:sz w:val="24"/>
          <w:szCs w:val="24"/>
        </w:rPr>
        <w:t xml:space="preserve">Seja juntado relatório que discorra sobre a execução do contrato, com informações de que os serviços tenham sido prestados regularmente;  </w:t>
      </w:r>
    </w:p>
    <w:p w14:paraId="0A4500D8" w14:textId="77777777" w:rsidR="00C24E0D" w:rsidRPr="001979FE" w:rsidRDefault="00C24E0D" w:rsidP="00C24E0D">
      <w:pPr>
        <w:pStyle w:val="Nivel2"/>
        <w:numPr>
          <w:ilvl w:val="1"/>
          <w:numId w:val="25"/>
        </w:numPr>
        <w:ind w:left="1418" w:firstLine="0"/>
        <w:rPr>
          <w:rFonts w:ascii="Arial Narrow" w:hAnsi="Arial Narrow"/>
          <w:i/>
          <w:color w:val="auto"/>
          <w:sz w:val="24"/>
          <w:szCs w:val="24"/>
        </w:rPr>
      </w:pPr>
      <w:r w:rsidRPr="001979FE">
        <w:rPr>
          <w:rFonts w:ascii="Arial Narrow" w:hAnsi="Arial Narrow"/>
          <w:i/>
          <w:color w:val="auto"/>
          <w:sz w:val="24"/>
          <w:szCs w:val="24"/>
        </w:rPr>
        <w:t xml:space="preserve">Seja juntada justificativa e motivo, por escrito, de que a Administração mantém interesse na realização do serviço;  </w:t>
      </w:r>
    </w:p>
    <w:p w14:paraId="143E1B8A" w14:textId="77777777" w:rsidR="00C24E0D" w:rsidRPr="001979FE" w:rsidRDefault="00C24E0D" w:rsidP="00C24E0D">
      <w:pPr>
        <w:pStyle w:val="Nivel2"/>
        <w:numPr>
          <w:ilvl w:val="1"/>
          <w:numId w:val="25"/>
        </w:numPr>
        <w:ind w:left="1418" w:firstLine="0"/>
        <w:rPr>
          <w:rFonts w:ascii="Arial Narrow" w:hAnsi="Arial Narrow"/>
          <w:i/>
          <w:color w:val="auto"/>
          <w:sz w:val="24"/>
          <w:szCs w:val="24"/>
        </w:rPr>
      </w:pPr>
      <w:r w:rsidRPr="001979FE">
        <w:rPr>
          <w:rFonts w:ascii="Arial Narrow" w:hAnsi="Arial Narrow"/>
          <w:i/>
          <w:color w:val="auto"/>
          <w:sz w:val="24"/>
          <w:szCs w:val="24"/>
        </w:rPr>
        <w:t xml:space="preserve">Haja manifestação expressa do contratado informando o interesse na prorrogação; </w:t>
      </w:r>
    </w:p>
    <w:p w14:paraId="2DB33209" w14:textId="77777777" w:rsidR="00C24E0D" w:rsidRPr="001979FE" w:rsidRDefault="00C24E0D" w:rsidP="00C24E0D">
      <w:pPr>
        <w:pStyle w:val="Nivel2"/>
        <w:numPr>
          <w:ilvl w:val="1"/>
          <w:numId w:val="25"/>
        </w:numPr>
        <w:ind w:left="1418" w:firstLine="0"/>
        <w:rPr>
          <w:rFonts w:ascii="Arial Narrow" w:hAnsi="Arial Narrow"/>
          <w:i/>
          <w:color w:val="auto"/>
          <w:sz w:val="24"/>
          <w:szCs w:val="24"/>
        </w:rPr>
      </w:pPr>
      <w:r w:rsidRPr="001979FE">
        <w:rPr>
          <w:rFonts w:ascii="Arial Narrow" w:hAnsi="Arial Narrow"/>
          <w:i/>
          <w:color w:val="auto"/>
          <w:sz w:val="24"/>
          <w:szCs w:val="24"/>
        </w:rPr>
        <w:t>Seja comprovado que o contratado mantém as condições iniciais de habilitação.</w:t>
      </w:r>
    </w:p>
    <w:p w14:paraId="4E933FE3" w14:textId="77777777" w:rsidR="00C24E0D" w:rsidRPr="001979FE" w:rsidRDefault="00C24E0D" w:rsidP="00C24E0D">
      <w:pPr>
        <w:pStyle w:val="Nivel2"/>
        <w:spacing w:afterLines="120" w:after="288" w:line="312" w:lineRule="auto"/>
        <w:ind w:left="0" w:firstLine="567"/>
        <w:rPr>
          <w:rFonts w:ascii="Arial Narrow" w:hAnsi="Arial Narrow"/>
          <w:i/>
          <w:color w:val="auto"/>
          <w:sz w:val="24"/>
          <w:szCs w:val="24"/>
        </w:rPr>
      </w:pPr>
      <w:r w:rsidRPr="001979FE">
        <w:rPr>
          <w:rFonts w:ascii="Arial Narrow" w:hAnsi="Arial Narrow"/>
          <w:i/>
          <w:color w:val="auto"/>
          <w:sz w:val="24"/>
          <w:szCs w:val="24"/>
        </w:rPr>
        <w:t>O contratado não tem direito subjetivo à prorrogação contratual.</w:t>
      </w:r>
    </w:p>
    <w:p w14:paraId="0206BF49" w14:textId="77777777" w:rsidR="00C24E0D" w:rsidRPr="001979FE" w:rsidRDefault="00C24E0D" w:rsidP="00C24E0D">
      <w:pPr>
        <w:pStyle w:val="Nivel2"/>
        <w:spacing w:afterLines="120" w:after="288" w:line="312" w:lineRule="auto"/>
        <w:ind w:left="0" w:firstLine="567"/>
        <w:rPr>
          <w:rFonts w:ascii="Arial Narrow" w:hAnsi="Arial Narrow"/>
          <w:i/>
          <w:color w:val="auto"/>
          <w:sz w:val="24"/>
          <w:szCs w:val="24"/>
        </w:rPr>
      </w:pPr>
      <w:r w:rsidRPr="001979FE">
        <w:rPr>
          <w:rFonts w:ascii="Arial Narrow" w:hAnsi="Arial Narrow"/>
          <w:i/>
          <w:color w:val="auto"/>
          <w:sz w:val="24"/>
          <w:szCs w:val="24"/>
        </w:rPr>
        <w:t xml:space="preserve">A prorrogação de contrato deverá ser promovida mediante celebração de termo aditivo. </w:t>
      </w:r>
    </w:p>
    <w:p w14:paraId="57E50280" w14:textId="77777777" w:rsidR="00C24E0D" w:rsidRPr="001979FE" w:rsidRDefault="00C24E0D" w:rsidP="00C24E0D">
      <w:pPr>
        <w:pStyle w:val="Nivel2"/>
        <w:spacing w:afterLines="120" w:after="288" w:line="312" w:lineRule="auto"/>
        <w:ind w:left="0" w:firstLine="567"/>
        <w:rPr>
          <w:rFonts w:ascii="Arial Narrow" w:hAnsi="Arial Narrow"/>
          <w:i/>
          <w:color w:val="auto"/>
          <w:sz w:val="24"/>
          <w:szCs w:val="24"/>
        </w:rPr>
      </w:pPr>
      <w:r w:rsidRPr="001979FE">
        <w:rPr>
          <w:rFonts w:ascii="Arial Narrow" w:hAnsi="Arial Narrow"/>
          <w:i/>
          <w:color w:val="auto"/>
          <w:sz w:val="24"/>
          <w:szCs w:val="24"/>
        </w:rPr>
        <w:lastRenderedPageBreak/>
        <w:t>Nas eventuais prorrogações contratuais, os custos não renováveis já pagos ou amortizados ao longo do primeiro período de vigência da contratação deverão ser reduzidos ou eliminados como condição para a renovação.</w:t>
      </w:r>
    </w:p>
    <w:p w14:paraId="079DBE13" w14:textId="77777777" w:rsidR="00C24E0D" w:rsidRPr="001979FE" w:rsidRDefault="00C24E0D" w:rsidP="00C24E0D">
      <w:pPr>
        <w:pStyle w:val="Nivel2"/>
        <w:spacing w:afterLines="120" w:after="288" w:line="312" w:lineRule="auto"/>
        <w:ind w:left="0" w:firstLine="567"/>
        <w:rPr>
          <w:rFonts w:ascii="Arial Narrow" w:hAnsi="Arial Narrow"/>
          <w:i/>
          <w:color w:val="auto"/>
          <w:sz w:val="24"/>
          <w:szCs w:val="24"/>
        </w:rPr>
      </w:pPr>
      <w:r w:rsidRPr="001979FE">
        <w:rPr>
          <w:rFonts w:ascii="Arial Narrow" w:hAnsi="Arial Narrow"/>
          <w:i/>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44B4B179" w14:textId="77777777" w:rsidR="00C24E0D" w:rsidRPr="00927D9C" w:rsidRDefault="00C24E0D" w:rsidP="00C24E0D">
      <w:pPr>
        <w:pStyle w:val="Nivel01"/>
        <w:spacing w:before="120" w:afterLines="120" w:after="288" w:line="312" w:lineRule="auto"/>
        <w:ind w:left="0" w:firstLine="0"/>
        <w:rPr>
          <w:rFonts w:ascii="Arial Narrow" w:hAnsi="Arial Narrow"/>
          <w:color w:val="FFFFFF" w:themeColor="background1"/>
          <w:sz w:val="24"/>
          <w:szCs w:val="24"/>
        </w:rPr>
      </w:pPr>
      <w:r w:rsidRPr="00927D9C">
        <w:rPr>
          <w:rFonts w:ascii="Arial Narrow" w:hAnsi="Arial Narrow"/>
          <w:sz w:val="24"/>
          <w:szCs w:val="24"/>
        </w:rPr>
        <w:t xml:space="preserve">CLÁUSULA TERCEIRA </w:t>
      </w:r>
      <w:r w:rsidRPr="001979FE">
        <w:rPr>
          <w:rFonts w:ascii="Arial Narrow" w:hAnsi="Arial Narrow"/>
          <w:sz w:val="24"/>
          <w:szCs w:val="24"/>
        </w:rPr>
        <w:t xml:space="preserve">– MODELOS DE </w:t>
      </w:r>
      <w:r w:rsidRPr="00927D9C">
        <w:rPr>
          <w:rFonts w:ascii="Arial Narrow" w:hAnsi="Arial Narrow"/>
          <w:sz w:val="24"/>
          <w:szCs w:val="24"/>
        </w:rPr>
        <w:t>EXECUÇÃO E GESTÃO CONTRATUAIS (</w:t>
      </w:r>
      <w:hyperlink r:id="rId10" w:anchor="art92" w:history="1">
        <w:r w:rsidRPr="00927D9C">
          <w:rPr>
            <w:rStyle w:val="Hyperlink"/>
            <w:rFonts w:ascii="Arial Narrow" w:hAnsi="Arial Narrow"/>
            <w:sz w:val="24"/>
            <w:szCs w:val="24"/>
          </w:rPr>
          <w:t>art. 92, IV, VII e XVIII)</w:t>
        </w:r>
      </w:hyperlink>
    </w:p>
    <w:p w14:paraId="63093FBA" w14:textId="2A434CE7" w:rsidR="00C24E0D" w:rsidRDefault="00C24E0D" w:rsidP="00C24E0D">
      <w:pPr>
        <w:pStyle w:val="Nivel2"/>
        <w:spacing w:afterLines="120" w:after="288" w:line="312" w:lineRule="auto"/>
        <w:ind w:left="0" w:firstLine="567"/>
        <w:rPr>
          <w:rFonts w:ascii="Arial Narrow" w:hAnsi="Arial Narrow"/>
          <w:sz w:val="24"/>
          <w:szCs w:val="24"/>
        </w:rPr>
      </w:pPr>
      <w:r w:rsidRPr="00927D9C">
        <w:rPr>
          <w:rFonts w:ascii="Arial Narrow" w:hAnsi="Arial Narrow"/>
          <w:sz w:val="24"/>
          <w:szCs w:val="24"/>
        </w:rPr>
        <w:t>O regime de execução contratual, os modelos de gestão e de execução, assim como os prazos e condições de conclusão, entrega, observação e recebimento do objeto constam no Termo de Referência, anexo a este Contrato.</w:t>
      </w:r>
    </w:p>
    <w:p w14:paraId="74DEBB6D" w14:textId="77777777" w:rsidR="00C24E0D" w:rsidRPr="00927D9C" w:rsidRDefault="00C24E0D" w:rsidP="00C24E0D">
      <w:pPr>
        <w:pStyle w:val="Nivel01"/>
        <w:spacing w:before="120" w:afterLines="120" w:after="288" w:line="312" w:lineRule="auto"/>
        <w:ind w:left="0" w:firstLine="0"/>
        <w:rPr>
          <w:rFonts w:ascii="Arial Narrow" w:hAnsi="Arial Narrow"/>
          <w:color w:val="FFFFFF" w:themeColor="background1"/>
          <w:sz w:val="24"/>
          <w:szCs w:val="24"/>
        </w:rPr>
      </w:pPr>
      <w:r w:rsidRPr="00927D9C">
        <w:rPr>
          <w:rFonts w:ascii="Arial Narrow" w:hAnsi="Arial Narrow"/>
          <w:sz w:val="24"/>
          <w:szCs w:val="24"/>
        </w:rPr>
        <w:t>CLÁUSULA QUARTA – SUBCONTRATAÇÃO</w:t>
      </w:r>
    </w:p>
    <w:p w14:paraId="1FC94447" w14:textId="77777777" w:rsidR="00C24E0D" w:rsidRPr="001979FE" w:rsidRDefault="00C24E0D" w:rsidP="00C24E0D">
      <w:pPr>
        <w:pStyle w:val="Nivel2"/>
        <w:spacing w:afterLines="120" w:after="288" w:line="312" w:lineRule="auto"/>
        <w:ind w:left="0" w:firstLine="567"/>
        <w:rPr>
          <w:rFonts w:ascii="Arial Narrow" w:hAnsi="Arial Narrow"/>
          <w:color w:val="auto"/>
          <w:sz w:val="24"/>
          <w:szCs w:val="24"/>
        </w:rPr>
      </w:pPr>
      <w:r w:rsidRPr="001979FE">
        <w:rPr>
          <w:rFonts w:ascii="Arial Narrow" w:hAnsi="Arial Narrow"/>
          <w:i/>
          <w:color w:val="auto"/>
          <w:sz w:val="24"/>
          <w:szCs w:val="24"/>
        </w:rPr>
        <w:t>Não será admitida a subcontratação do objeto contratual.</w:t>
      </w:r>
    </w:p>
    <w:p w14:paraId="6EC15E71" w14:textId="77777777" w:rsidR="00C24E0D" w:rsidRPr="001979FE" w:rsidRDefault="00C24E0D" w:rsidP="00C24E0D">
      <w:pPr>
        <w:pStyle w:val="Nivel01"/>
        <w:spacing w:before="120" w:afterLines="120" w:after="288" w:line="312" w:lineRule="auto"/>
        <w:ind w:left="0" w:firstLine="0"/>
        <w:rPr>
          <w:rFonts w:ascii="Arial Narrow" w:hAnsi="Arial Narrow"/>
          <w:sz w:val="24"/>
          <w:szCs w:val="24"/>
        </w:rPr>
      </w:pPr>
      <w:r w:rsidRPr="00927D9C">
        <w:rPr>
          <w:rFonts w:ascii="Arial Narrow" w:hAnsi="Arial Narrow"/>
          <w:sz w:val="24"/>
          <w:szCs w:val="24"/>
        </w:rPr>
        <w:t>CLÁUSULA QUINTA - PREÇO</w:t>
      </w:r>
    </w:p>
    <w:p w14:paraId="0B510F30" w14:textId="3F2C8A9B" w:rsidR="00C24E0D" w:rsidRPr="00A544B4" w:rsidRDefault="00C24E0D" w:rsidP="00C24E0D">
      <w:pPr>
        <w:pStyle w:val="Nivel2"/>
        <w:spacing w:afterLines="120" w:after="288" w:line="312" w:lineRule="auto"/>
        <w:ind w:left="0" w:firstLine="567"/>
        <w:rPr>
          <w:rFonts w:ascii="Arial Narrow" w:hAnsi="Arial Narrow"/>
          <w:b/>
          <w:bCs/>
          <w:color w:val="auto"/>
          <w:sz w:val="24"/>
          <w:szCs w:val="24"/>
        </w:rPr>
      </w:pPr>
      <w:r w:rsidRPr="001979FE">
        <w:rPr>
          <w:rFonts w:ascii="Arial Narrow" w:hAnsi="Arial Narrow"/>
          <w:i/>
          <w:color w:val="auto"/>
          <w:sz w:val="24"/>
          <w:szCs w:val="24"/>
          <w:lang w:eastAsia="en-US"/>
        </w:rPr>
        <w:t xml:space="preserve">O valor </w:t>
      </w:r>
      <w:r w:rsidR="00A544B4">
        <w:rPr>
          <w:rFonts w:ascii="Arial Narrow" w:hAnsi="Arial Narrow"/>
          <w:i/>
          <w:color w:val="auto"/>
          <w:sz w:val="24"/>
          <w:szCs w:val="24"/>
          <w:lang w:eastAsia="en-US"/>
        </w:rPr>
        <w:t>tota</w:t>
      </w:r>
      <w:r w:rsidRPr="001979FE">
        <w:rPr>
          <w:rFonts w:ascii="Arial Narrow" w:hAnsi="Arial Narrow"/>
          <w:i/>
          <w:color w:val="auto"/>
          <w:sz w:val="24"/>
          <w:szCs w:val="24"/>
          <w:lang w:eastAsia="en-US"/>
        </w:rPr>
        <w:t xml:space="preserve">l da </w:t>
      </w:r>
      <w:r w:rsidRPr="001979FE">
        <w:rPr>
          <w:rFonts w:ascii="Arial Narrow" w:hAnsi="Arial Narrow"/>
          <w:i/>
          <w:color w:val="auto"/>
          <w:sz w:val="24"/>
          <w:szCs w:val="24"/>
        </w:rPr>
        <w:t>contratação</w:t>
      </w:r>
      <w:r w:rsidRPr="001979FE">
        <w:rPr>
          <w:rFonts w:ascii="Arial Narrow" w:hAnsi="Arial Narrow"/>
          <w:i/>
          <w:color w:val="auto"/>
          <w:sz w:val="24"/>
          <w:szCs w:val="24"/>
          <w:lang w:eastAsia="en-US"/>
        </w:rPr>
        <w:t xml:space="preserve"> é de </w:t>
      </w:r>
      <w:r w:rsidRPr="00A544B4">
        <w:rPr>
          <w:rFonts w:ascii="Arial Narrow" w:hAnsi="Arial Narrow"/>
          <w:b/>
          <w:bCs/>
          <w:i/>
          <w:color w:val="auto"/>
          <w:sz w:val="24"/>
          <w:szCs w:val="24"/>
          <w:lang w:eastAsia="en-US"/>
        </w:rPr>
        <w:t xml:space="preserve">R$ </w:t>
      </w:r>
      <w:r w:rsidR="00F81394">
        <w:rPr>
          <w:rFonts w:ascii="Arial Narrow" w:hAnsi="Arial Narrow"/>
          <w:b/>
          <w:bCs/>
          <w:i/>
          <w:color w:val="auto"/>
          <w:sz w:val="24"/>
          <w:szCs w:val="24"/>
          <w:lang w:eastAsia="en-US"/>
        </w:rPr>
        <w:t>165.000,00</w:t>
      </w:r>
      <w:r w:rsidR="00DB1FE4" w:rsidRPr="00A544B4">
        <w:rPr>
          <w:rFonts w:ascii="Arial Narrow" w:hAnsi="Arial Narrow"/>
          <w:b/>
          <w:bCs/>
          <w:i/>
          <w:color w:val="auto"/>
          <w:sz w:val="24"/>
          <w:szCs w:val="24"/>
          <w:lang w:eastAsia="en-US"/>
        </w:rPr>
        <w:t xml:space="preserve"> </w:t>
      </w:r>
      <w:r w:rsidRPr="00A544B4">
        <w:rPr>
          <w:rFonts w:ascii="Arial Narrow" w:hAnsi="Arial Narrow"/>
          <w:b/>
          <w:bCs/>
          <w:i/>
          <w:color w:val="auto"/>
          <w:sz w:val="24"/>
          <w:szCs w:val="24"/>
          <w:lang w:eastAsia="en-US"/>
        </w:rPr>
        <w:t>(</w:t>
      </w:r>
      <w:r w:rsidR="00F81394">
        <w:rPr>
          <w:rFonts w:ascii="Arial Narrow" w:hAnsi="Arial Narrow"/>
          <w:b/>
          <w:bCs/>
          <w:i/>
          <w:color w:val="auto"/>
          <w:sz w:val="24"/>
          <w:szCs w:val="24"/>
          <w:lang w:eastAsia="en-US"/>
        </w:rPr>
        <w:t>cento e sessenta e cinco mil reais</w:t>
      </w:r>
      <w:r w:rsidRPr="00A544B4">
        <w:rPr>
          <w:rFonts w:ascii="Arial Narrow" w:hAnsi="Arial Narrow"/>
          <w:b/>
          <w:bCs/>
          <w:i/>
          <w:color w:val="auto"/>
          <w:sz w:val="24"/>
          <w:szCs w:val="24"/>
          <w:lang w:eastAsia="en-US"/>
        </w:rPr>
        <w:t>)</w:t>
      </w:r>
      <w:r w:rsidR="00A544B4" w:rsidRPr="00A544B4">
        <w:rPr>
          <w:rFonts w:ascii="Arial Narrow" w:hAnsi="Arial Narrow"/>
          <w:b/>
          <w:bCs/>
          <w:i/>
          <w:color w:val="auto"/>
          <w:sz w:val="24"/>
          <w:szCs w:val="24"/>
          <w:lang w:eastAsia="en-US"/>
        </w:rPr>
        <w:t>.</w:t>
      </w:r>
    </w:p>
    <w:p w14:paraId="3C320ECC" w14:textId="257954B7" w:rsidR="00C24E0D" w:rsidRPr="00DB1FE4" w:rsidRDefault="00C24E0D" w:rsidP="008C5464">
      <w:pPr>
        <w:pStyle w:val="Nivel2"/>
        <w:spacing w:afterLines="120" w:after="288" w:line="312" w:lineRule="auto"/>
        <w:ind w:left="0" w:firstLine="567"/>
        <w:rPr>
          <w:rFonts w:ascii="Arial Narrow" w:hAnsi="Arial Narrow"/>
          <w:sz w:val="24"/>
          <w:szCs w:val="24"/>
        </w:rPr>
      </w:pPr>
      <w:r w:rsidRPr="00DB1FE4">
        <w:rPr>
          <w:rFonts w:ascii="Arial Narrow" w:hAnsi="Arial Narrow"/>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0B4E70" w14:textId="3BD12017" w:rsidR="00C24E0D" w:rsidRPr="00927D9C" w:rsidRDefault="00C24E0D" w:rsidP="00C24E0D">
      <w:pPr>
        <w:pStyle w:val="Corpodetexto"/>
        <w:spacing w:before="4"/>
        <w:rPr>
          <w:rFonts w:ascii="Arial Narrow" w:hAnsi="Arial Narrow"/>
        </w:rPr>
      </w:pPr>
      <w:r w:rsidRPr="001B3B57">
        <w:rPr>
          <w:rFonts w:ascii="Arial Narrow" w:hAnsi="Arial Narrow"/>
          <w:b/>
          <w:bCs/>
        </w:rPr>
        <w:t>CLÁUSULA SEXTA - PAGAMENTO</w:t>
      </w:r>
      <w:r w:rsidRPr="00927D9C">
        <w:rPr>
          <w:rFonts w:ascii="Arial Narrow" w:hAnsi="Arial Narrow"/>
        </w:rPr>
        <w:t xml:space="preserve"> (</w:t>
      </w:r>
      <w:hyperlink r:id="rId11" w:anchor="art92" w:history="1">
        <w:r w:rsidRPr="00927D9C">
          <w:rPr>
            <w:rStyle w:val="Hyperlink"/>
            <w:rFonts w:ascii="Arial Narrow" w:hAnsi="Arial Narrow"/>
          </w:rPr>
          <w:t>art. 92, V e VI</w:t>
        </w:r>
      </w:hyperlink>
      <w:r w:rsidRPr="00927D9C">
        <w:rPr>
          <w:rFonts w:ascii="Arial Narrow" w:hAnsi="Arial Narrow"/>
        </w:rPr>
        <w:t>)</w:t>
      </w:r>
    </w:p>
    <w:p w14:paraId="60C8F350" w14:textId="40552D93" w:rsidR="00C24E0D" w:rsidRPr="00927D9C" w:rsidRDefault="00C24E0D" w:rsidP="00C24E0D">
      <w:pPr>
        <w:pStyle w:val="Corpodetexto"/>
        <w:spacing w:before="4"/>
        <w:rPr>
          <w:rFonts w:ascii="Arial Narrow" w:hAnsi="Arial Narrow" w:cs="Arial"/>
          <w:color w:val="000000" w:themeColor="text1"/>
        </w:rPr>
      </w:pPr>
    </w:p>
    <w:p w14:paraId="1A0DC78C" w14:textId="22D94E55" w:rsidR="00C24E0D" w:rsidRPr="00927D9C" w:rsidRDefault="00C24E0D" w:rsidP="00046492">
      <w:pPr>
        <w:pStyle w:val="Nivel2"/>
        <w:numPr>
          <w:ilvl w:val="1"/>
          <w:numId w:val="29"/>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O prazo </w:t>
      </w:r>
      <w:r w:rsidRPr="00046492">
        <w:rPr>
          <w:rFonts w:ascii="Arial Narrow" w:hAnsi="Arial Narrow"/>
          <w:sz w:val="24"/>
          <w:szCs w:val="24"/>
        </w:rPr>
        <w:t>para</w:t>
      </w:r>
      <w:r w:rsidRPr="00927D9C">
        <w:rPr>
          <w:rFonts w:ascii="Arial Narrow" w:hAnsi="Arial Narrow"/>
          <w:sz w:val="24"/>
          <w:szCs w:val="24"/>
        </w:rPr>
        <w:t xml:space="preserve"> pagamento </w:t>
      </w:r>
      <w:r w:rsidRPr="00927D9C">
        <w:rPr>
          <w:rFonts w:ascii="Arial Narrow" w:hAnsi="Arial Narrow"/>
          <w:color w:val="auto"/>
          <w:sz w:val="24"/>
          <w:szCs w:val="24"/>
          <w:lang w:eastAsia="en-US"/>
        </w:rPr>
        <w:t>ao contratado</w:t>
      </w:r>
      <w:r w:rsidRPr="00927D9C">
        <w:rPr>
          <w:rFonts w:ascii="Arial Narrow" w:hAnsi="Arial Narrow"/>
          <w:sz w:val="24"/>
          <w:szCs w:val="24"/>
        </w:rPr>
        <w:t xml:space="preserve"> e demais condições a ele referentes encontram-se definidos no Termo de Referência, anexo a este Contrato.</w:t>
      </w:r>
    </w:p>
    <w:p w14:paraId="6D640BAB" w14:textId="77777777" w:rsidR="00C24E0D" w:rsidRPr="00927D9C" w:rsidRDefault="00C24E0D" w:rsidP="00C24E0D">
      <w:pPr>
        <w:pStyle w:val="Nivel01"/>
        <w:numPr>
          <w:ilvl w:val="0"/>
          <w:numId w:val="26"/>
        </w:numPr>
        <w:spacing w:before="120" w:afterLines="120" w:after="288" w:line="312" w:lineRule="auto"/>
        <w:rPr>
          <w:rFonts w:ascii="Arial Narrow" w:hAnsi="Arial Narrow"/>
          <w:color w:val="FFFFFF" w:themeColor="background1"/>
          <w:sz w:val="24"/>
          <w:szCs w:val="24"/>
        </w:rPr>
      </w:pPr>
      <w:r w:rsidRPr="00927D9C">
        <w:rPr>
          <w:rFonts w:ascii="Arial Narrow" w:hAnsi="Arial Narrow"/>
          <w:sz w:val="24"/>
          <w:szCs w:val="24"/>
        </w:rPr>
        <w:lastRenderedPageBreak/>
        <w:t>CLÁUSULA SÉTIMA - REAJUSTE (</w:t>
      </w:r>
      <w:hyperlink r:id="rId12" w:anchor="art92" w:history="1">
        <w:r w:rsidRPr="00927D9C">
          <w:rPr>
            <w:rStyle w:val="Hyperlink"/>
            <w:rFonts w:ascii="Arial Narrow" w:hAnsi="Arial Narrow"/>
            <w:sz w:val="24"/>
            <w:szCs w:val="24"/>
          </w:rPr>
          <w:t>art. 92, V</w:t>
        </w:r>
      </w:hyperlink>
      <w:r w:rsidRPr="00927D9C">
        <w:rPr>
          <w:rFonts w:ascii="Arial Narrow" w:hAnsi="Arial Narrow"/>
          <w:sz w:val="24"/>
          <w:szCs w:val="24"/>
        </w:rPr>
        <w:t>)</w:t>
      </w:r>
    </w:p>
    <w:p w14:paraId="3220956F" w14:textId="6C3BD524"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Os preços inicialmente contratados são fixos e irreajustáveis no prazo de um ano contado da data do </w:t>
      </w:r>
      <w:r w:rsidR="00046492">
        <w:rPr>
          <w:rFonts w:ascii="Arial Narrow" w:hAnsi="Arial Narrow"/>
          <w:sz w:val="24"/>
          <w:szCs w:val="24"/>
        </w:rPr>
        <w:t>presente contrato.</w:t>
      </w:r>
    </w:p>
    <w:p w14:paraId="271195F9" w14:textId="04056D52" w:rsidR="00C24E0D"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Após o interregno de um ano, e independentemente de pedido do contratado, os preços iniciais serão reajustados, mediante a aplicação, pelo contratante, do índice </w:t>
      </w:r>
      <w:r w:rsidR="00FD1E2B" w:rsidRPr="00046492">
        <w:rPr>
          <w:rFonts w:ascii="Arial Narrow" w:hAnsi="Arial Narrow"/>
          <w:color w:val="auto"/>
          <w:sz w:val="24"/>
          <w:szCs w:val="24"/>
        </w:rPr>
        <w:t>IPCA</w:t>
      </w:r>
      <w:r w:rsidR="00046492" w:rsidRPr="00046492">
        <w:rPr>
          <w:rFonts w:ascii="Arial Narrow" w:hAnsi="Arial Narrow"/>
          <w:color w:val="auto"/>
          <w:sz w:val="24"/>
          <w:szCs w:val="24"/>
        </w:rPr>
        <w:t>-e</w:t>
      </w:r>
      <w:r w:rsidRPr="00927D9C">
        <w:rPr>
          <w:rFonts w:ascii="Arial Narrow" w:hAnsi="Arial Narrow"/>
          <w:i/>
          <w:iCs/>
          <w:sz w:val="24"/>
          <w:szCs w:val="24"/>
        </w:rPr>
        <w:t>,</w:t>
      </w:r>
      <w:r w:rsidRPr="00927D9C">
        <w:rPr>
          <w:rFonts w:ascii="Arial Narrow" w:hAnsi="Arial Narrow"/>
          <w:sz w:val="24"/>
          <w:szCs w:val="24"/>
        </w:rPr>
        <w:t xml:space="preserve"> exclusivamente para as obrigações iniciadas e concluídas após a ocorrência da anualidade.</w:t>
      </w:r>
    </w:p>
    <w:p w14:paraId="68B33258" w14:textId="2EB28D8F"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Nos reajustes subsequentes ao primeiro, o interregno mínimo de um ano será contado a partir dos efeitos financeiros do último reajuste.</w:t>
      </w:r>
    </w:p>
    <w:p w14:paraId="3D9F3F59"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14E09F5"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Nas aferições finais, o(s) índice(s) utilizado(s) para reajuste será(</w:t>
      </w:r>
      <w:proofErr w:type="spellStart"/>
      <w:r w:rsidRPr="00927D9C">
        <w:rPr>
          <w:rFonts w:ascii="Arial Narrow" w:hAnsi="Arial Narrow"/>
          <w:sz w:val="24"/>
          <w:szCs w:val="24"/>
        </w:rPr>
        <w:t>ão</w:t>
      </w:r>
      <w:proofErr w:type="spellEnd"/>
      <w:r w:rsidRPr="00927D9C">
        <w:rPr>
          <w:rFonts w:ascii="Arial Narrow" w:hAnsi="Arial Narrow"/>
          <w:sz w:val="24"/>
          <w:szCs w:val="24"/>
        </w:rPr>
        <w:t>), obrigatoriamente, o(s) definitivo(s).</w:t>
      </w:r>
    </w:p>
    <w:p w14:paraId="49E0C090"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Caso o(s) índice(s) estabelecido(s) para reajustamento venha(m) a ser extinto(s) ou de qualquer forma não possa(m) mais ser utilizado(s), será(</w:t>
      </w:r>
      <w:proofErr w:type="spellStart"/>
      <w:r w:rsidRPr="00927D9C">
        <w:rPr>
          <w:rFonts w:ascii="Arial Narrow" w:hAnsi="Arial Narrow"/>
          <w:sz w:val="24"/>
          <w:szCs w:val="24"/>
        </w:rPr>
        <w:t>ão</w:t>
      </w:r>
      <w:proofErr w:type="spellEnd"/>
      <w:r w:rsidRPr="00927D9C">
        <w:rPr>
          <w:rFonts w:ascii="Arial Narrow" w:hAnsi="Arial Narrow"/>
          <w:sz w:val="24"/>
          <w:szCs w:val="24"/>
        </w:rPr>
        <w:t>) adotado(s), em substituição, o(s) que vier(em) a ser determinado(s) pela legislação então em vigor.</w:t>
      </w:r>
    </w:p>
    <w:p w14:paraId="4E4835DE"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Na ausência de previsão legal quanto ao índice substituto, as partes elegerão novo índice oficial, para reajustamento do preço do valor remanescente, por meio de termo aditivo. </w:t>
      </w:r>
    </w:p>
    <w:p w14:paraId="43477285"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O reajuste será realizado por apostilamento.</w:t>
      </w:r>
    </w:p>
    <w:p w14:paraId="27012F3C" w14:textId="77777777" w:rsidR="00C24E0D" w:rsidRPr="00927D9C" w:rsidRDefault="00C24E0D" w:rsidP="00046492">
      <w:pPr>
        <w:pStyle w:val="Nivel01"/>
        <w:numPr>
          <w:ilvl w:val="0"/>
          <w:numId w:val="30"/>
        </w:numPr>
        <w:spacing w:before="120" w:afterLines="120" w:after="288" w:line="312" w:lineRule="auto"/>
        <w:rPr>
          <w:rFonts w:ascii="Arial Narrow" w:hAnsi="Arial Narrow"/>
          <w:color w:val="FFFFFF" w:themeColor="background1"/>
          <w:sz w:val="24"/>
          <w:szCs w:val="24"/>
        </w:rPr>
      </w:pPr>
      <w:r w:rsidRPr="00927D9C">
        <w:rPr>
          <w:rFonts w:ascii="Arial Narrow" w:hAnsi="Arial Narrow"/>
          <w:sz w:val="24"/>
          <w:szCs w:val="24"/>
        </w:rPr>
        <w:t xml:space="preserve">CLÁUSULA OITAVA - OBRIGAÇÕES DO CONTRATANTE </w:t>
      </w:r>
      <w:hyperlink r:id="rId13" w:anchor="art92" w:history="1">
        <w:r w:rsidRPr="00927D9C">
          <w:rPr>
            <w:rStyle w:val="Hyperlink"/>
            <w:rFonts w:ascii="Arial Narrow" w:hAnsi="Arial Narrow"/>
            <w:sz w:val="24"/>
            <w:szCs w:val="24"/>
          </w:rPr>
          <w:t>(art. 92, X, XI e XIV</w:t>
        </w:r>
      </w:hyperlink>
      <w:r w:rsidRPr="00927D9C">
        <w:rPr>
          <w:rFonts w:ascii="Arial Narrow" w:hAnsi="Arial Narrow"/>
          <w:sz w:val="24"/>
          <w:szCs w:val="24"/>
        </w:rPr>
        <w:t>)</w:t>
      </w:r>
    </w:p>
    <w:p w14:paraId="737DDF3E"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b/>
          <w:bCs/>
          <w:sz w:val="24"/>
          <w:szCs w:val="24"/>
        </w:rPr>
      </w:pPr>
      <w:r w:rsidRPr="00927D9C">
        <w:rPr>
          <w:rFonts w:ascii="Arial Narrow" w:hAnsi="Arial Narrow"/>
          <w:sz w:val="24"/>
          <w:szCs w:val="24"/>
        </w:rPr>
        <w:t>São obrigações do Contratante:</w:t>
      </w:r>
    </w:p>
    <w:p w14:paraId="3EEA548B" w14:textId="58802C46"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Exigir o cumprimento de todas as obrigações assumidas pel</w:t>
      </w:r>
      <w:r w:rsidR="00D025D6">
        <w:rPr>
          <w:rFonts w:ascii="Arial Narrow" w:hAnsi="Arial Narrow"/>
          <w:sz w:val="24"/>
          <w:szCs w:val="24"/>
        </w:rPr>
        <w:t>o</w:t>
      </w:r>
      <w:r w:rsidRPr="00927D9C">
        <w:rPr>
          <w:rFonts w:ascii="Arial Narrow" w:hAnsi="Arial Narrow"/>
          <w:sz w:val="24"/>
          <w:szCs w:val="24"/>
        </w:rPr>
        <w:t xml:space="preserve"> </w:t>
      </w:r>
      <w:r w:rsidR="00786332">
        <w:rPr>
          <w:rFonts w:ascii="Arial Narrow" w:hAnsi="Arial Narrow"/>
          <w:sz w:val="24"/>
          <w:szCs w:val="24"/>
        </w:rPr>
        <w:t>Contratado</w:t>
      </w:r>
      <w:r w:rsidRPr="00927D9C">
        <w:rPr>
          <w:rFonts w:ascii="Arial Narrow" w:hAnsi="Arial Narrow"/>
          <w:sz w:val="24"/>
          <w:szCs w:val="24"/>
        </w:rPr>
        <w:t>, de acordo com o contrato e seus anexos;</w:t>
      </w:r>
    </w:p>
    <w:p w14:paraId="3EBA3EA0"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Receber o objeto no prazo e condições estabelecidas no Termo de Referência;</w:t>
      </w:r>
    </w:p>
    <w:p w14:paraId="0A0149B5" w14:textId="5D4C30B3"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lastRenderedPageBreak/>
        <w:t xml:space="preserve">Notificar </w:t>
      </w:r>
      <w:r w:rsidR="00D025D6">
        <w:rPr>
          <w:rFonts w:ascii="Arial Narrow" w:hAnsi="Arial Narrow"/>
          <w:sz w:val="24"/>
          <w:szCs w:val="24"/>
        </w:rPr>
        <w:t>o</w:t>
      </w:r>
      <w:r w:rsidRPr="00927D9C">
        <w:rPr>
          <w:rFonts w:ascii="Arial Narrow" w:hAnsi="Arial Narrow"/>
          <w:sz w:val="24"/>
          <w:szCs w:val="24"/>
        </w:rPr>
        <w:t xml:space="preserve"> </w:t>
      </w:r>
      <w:r w:rsidR="00786332">
        <w:rPr>
          <w:rFonts w:ascii="Arial Narrow" w:hAnsi="Arial Narrow"/>
          <w:sz w:val="24"/>
          <w:szCs w:val="24"/>
        </w:rPr>
        <w:t>Contratado</w:t>
      </w:r>
      <w:r w:rsidRPr="00927D9C">
        <w:rPr>
          <w:rFonts w:ascii="Arial Narrow" w:hAnsi="Arial Narrow"/>
          <w:sz w:val="24"/>
          <w:szCs w:val="24"/>
        </w:rPr>
        <w:t>, por escrito, sobre vícios, defeitos ou incorreções verificadas no objeto fornecido, para que seja por ele substituído, reparado ou corrigido, no total ou em parte, às suas expensas;</w:t>
      </w:r>
    </w:p>
    <w:p w14:paraId="6E756677" w14:textId="2D91F49D" w:rsidR="00C24E0D" w:rsidRPr="00927D9C" w:rsidRDefault="00C24E0D" w:rsidP="00046492">
      <w:pPr>
        <w:pStyle w:val="Nivel2"/>
        <w:numPr>
          <w:ilvl w:val="1"/>
          <w:numId w:val="30"/>
        </w:numPr>
        <w:spacing w:afterLines="120" w:after="288" w:line="312" w:lineRule="auto"/>
        <w:ind w:left="0" w:firstLine="0"/>
        <w:rPr>
          <w:rFonts w:ascii="Arial Narrow" w:hAnsi="Arial Narrow"/>
          <w:sz w:val="24"/>
          <w:szCs w:val="24"/>
        </w:rPr>
      </w:pPr>
      <w:r w:rsidRPr="00927D9C">
        <w:rPr>
          <w:rFonts w:ascii="Arial Narrow" w:hAnsi="Arial Narrow"/>
          <w:sz w:val="24"/>
          <w:szCs w:val="24"/>
        </w:rPr>
        <w:t>Acompanhar e fiscalizar a execução do contrato e o cumprimento das obrigações pel</w:t>
      </w:r>
      <w:r w:rsidR="00D025D6">
        <w:rPr>
          <w:rFonts w:ascii="Arial Narrow" w:hAnsi="Arial Narrow"/>
          <w:sz w:val="24"/>
          <w:szCs w:val="24"/>
        </w:rPr>
        <w:t>o</w:t>
      </w:r>
      <w:r w:rsidRPr="00927D9C">
        <w:rPr>
          <w:rFonts w:ascii="Arial Narrow" w:hAnsi="Arial Narrow"/>
          <w:sz w:val="24"/>
          <w:szCs w:val="24"/>
        </w:rPr>
        <w:t xml:space="preserve"> </w:t>
      </w:r>
      <w:r w:rsidR="00786332">
        <w:rPr>
          <w:rFonts w:ascii="Arial Narrow" w:hAnsi="Arial Narrow"/>
          <w:sz w:val="24"/>
          <w:szCs w:val="24"/>
        </w:rPr>
        <w:t>Contratado</w:t>
      </w:r>
      <w:r w:rsidRPr="00927D9C">
        <w:rPr>
          <w:rFonts w:ascii="Arial Narrow" w:hAnsi="Arial Narrow"/>
          <w:sz w:val="24"/>
          <w:szCs w:val="24"/>
        </w:rPr>
        <w:t>;</w:t>
      </w:r>
    </w:p>
    <w:p w14:paraId="2D4CFC0E"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Comunicar a empresa para emissão de Nota Fiscal no que </w:t>
      </w:r>
      <w:proofErr w:type="spellStart"/>
      <w:r w:rsidRPr="00927D9C">
        <w:rPr>
          <w:rFonts w:ascii="Arial Narrow" w:hAnsi="Arial Narrow"/>
          <w:sz w:val="24"/>
          <w:szCs w:val="24"/>
        </w:rPr>
        <w:t>pertine</w:t>
      </w:r>
      <w:proofErr w:type="spellEnd"/>
      <w:r w:rsidRPr="00927D9C">
        <w:rPr>
          <w:rFonts w:ascii="Arial Narrow" w:hAnsi="Arial Narrow"/>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7D6E7375" w14:textId="4E675F0E"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Efetuar o pagamento </w:t>
      </w:r>
      <w:r w:rsidR="00D025D6">
        <w:rPr>
          <w:rFonts w:ascii="Arial Narrow" w:hAnsi="Arial Narrow"/>
          <w:sz w:val="24"/>
          <w:szCs w:val="24"/>
        </w:rPr>
        <w:t>do</w:t>
      </w:r>
      <w:r w:rsidRPr="00927D9C">
        <w:rPr>
          <w:rFonts w:ascii="Arial Narrow" w:hAnsi="Arial Narrow"/>
          <w:sz w:val="24"/>
          <w:szCs w:val="24"/>
        </w:rPr>
        <w:t xml:space="preserve"> </w:t>
      </w:r>
      <w:r w:rsidR="00786332">
        <w:rPr>
          <w:rFonts w:ascii="Arial Narrow" w:hAnsi="Arial Narrow"/>
          <w:sz w:val="24"/>
          <w:szCs w:val="24"/>
        </w:rPr>
        <w:t>Contratado</w:t>
      </w:r>
      <w:r w:rsidRPr="00927D9C">
        <w:rPr>
          <w:rFonts w:ascii="Arial Narrow" w:hAnsi="Arial Narrow"/>
          <w:sz w:val="24"/>
          <w:szCs w:val="24"/>
        </w:rPr>
        <w:t xml:space="preserve"> do valor correspondente à execução do objeto, no prazo, forma e condições estabelecidos no presente Contrato e no Termo de Referência;</w:t>
      </w:r>
    </w:p>
    <w:p w14:paraId="11504F8F"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Aplicar ao Contratado as sanções previstas na lei e neste Contrato; </w:t>
      </w:r>
    </w:p>
    <w:p w14:paraId="5108E4C2" w14:textId="7F3C3319"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Cientificar o órgão de representação</w:t>
      </w:r>
      <w:r w:rsidRPr="00760E4B">
        <w:rPr>
          <w:rFonts w:ascii="Arial Narrow" w:hAnsi="Arial Narrow"/>
          <w:color w:val="auto"/>
          <w:sz w:val="24"/>
          <w:szCs w:val="24"/>
        </w:rPr>
        <w:t xml:space="preserve"> judicial da </w:t>
      </w:r>
      <w:r w:rsidR="00760E4B" w:rsidRPr="00760E4B">
        <w:rPr>
          <w:rFonts w:ascii="Arial Narrow" w:hAnsi="Arial Narrow"/>
          <w:color w:val="auto"/>
          <w:sz w:val="24"/>
          <w:szCs w:val="24"/>
        </w:rPr>
        <w:t xml:space="preserve">Procuradoria Geral do município </w:t>
      </w:r>
      <w:r w:rsidRPr="00927D9C">
        <w:rPr>
          <w:rFonts w:ascii="Arial Narrow" w:hAnsi="Arial Narrow"/>
          <w:sz w:val="24"/>
          <w:szCs w:val="24"/>
        </w:rPr>
        <w:t>para adoção das medidas cabíveis quando do descumprimento de obrigações pel</w:t>
      </w:r>
      <w:r w:rsidR="009823E9">
        <w:rPr>
          <w:rFonts w:ascii="Arial Narrow" w:hAnsi="Arial Narrow"/>
          <w:sz w:val="24"/>
          <w:szCs w:val="24"/>
        </w:rPr>
        <w:t>a</w:t>
      </w:r>
      <w:r w:rsidRPr="00927D9C">
        <w:rPr>
          <w:rFonts w:ascii="Arial Narrow" w:hAnsi="Arial Narrow"/>
          <w:sz w:val="24"/>
          <w:szCs w:val="24"/>
        </w:rPr>
        <w:t xml:space="preserve"> </w:t>
      </w:r>
      <w:r w:rsidR="00786332">
        <w:rPr>
          <w:rFonts w:ascii="Arial Narrow" w:hAnsi="Arial Narrow"/>
          <w:sz w:val="24"/>
          <w:szCs w:val="24"/>
        </w:rPr>
        <w:t>Contratado</w:t>
      </w:r>
      <w:r w:rsidRPr="00927D9C">
        <w:rPr>
          <w:rFonts w:ascii="Arial Narrow" w:hAnsi="Arial Narrow"/>
          <w:sz w:val="24"/>
          <w:szCs w:val="24"/>
        </w:rPr>
        <w:t>;</w:t>
      </w:r>
    </w:p>
    <w:p w14:paraId="5D3CCF13"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E0FBA0" w14:textId="2203F746" w:rsidR="00C24E0D" w:rsidRPr="00927D9C" w:rsidRDefault="00C24E0D" w:rsidP="00046492">
      <w:pPr>
        <w:pStyle w:val="Nivel3"/>
        <w:numPr>
          <w:ilvl w:val="2"/>
          <w:numId w:val="30"/>
        </w:numPr>
        <w:spacing w:afterLines="120" w:after="288" w:line="312" w:lineRule="auto"/>
        <w:ind w:left="567" w:hanging="567"/>
        <w:rPr>
          <w:rFonts w:ascii="Arial Narrow" w:hAnsi="Arial Narrow"/>
          <w:b/>
          <w:bCs/>
          <w:sz w:val="24"/>
          <w:szCs w:val="24"/>
        </w:rPr>
      </w:pPr>
      <w:r w:rsidRPr="00927D9C">
        <w:rPr>
          <w:rFonts w:ascii="Arial Narrow" w:hAnsi="Arial Narrow"/>
          <w:sz w:val="24"/>
          <w:szCs w:val="24"/>
        </w:rPr>
        <w:t xml:space="preserve"> A Administração terá o prazo de</w:t>
      </w:r>
      <w:r w:rsidRPr="00927D9C">
        <w:rPr>
          <w:rFonts w:ascii="Arial Narrow" w:hAnsi="Arial Narrow"/>
          <w:i/>
          <w:iCs/>
          <w:color w:val="FF0000"/>
          <w:sz w:val="24"/>
          <w:szCs w:val="24"/>
        </w:rPr>
        <w:t xml:space="preserve"> </w:t>
      </w:r>
      <w:r w:rsidR="00457FCB" w:rsidRPr="00457FCB">
        <w:rPr>
          <w:rFonts w:ascii="Arial Narrow" w:hAnsi="Arial Narrow"/>
          <w:i/>
          <w:iCs/>
          <w:color w:val="auto"/>
          <w:sz w:val="24"/>
          <w:szCs w:val="24"/>
        </w:rPr>
        <w:t>20 (vinte) dias</w:t>
      </w:r>
      <w:r w:rsidRPr="00927D9C">
        <w:rPr>
          <w:rFonts w:ascii="Arial Narrow" w:hAnsi="Arial Narrow"/>
          <w:sz w:val="24"/>
          <w:szCs w:val="24"/>
        </w:rPr>
        <w:t xml:space="preserve">, a contar da data do protocolo do requerimento para decidir, admitida a prorrogação motivada, por igual período. </w:t>
      </w:r>
    </w:p>
    <w:p w14:paraId="5221D5EE" w14:textId="1FBE905E" w:rsidR="00C24E0D" w:rsidRPr="00927D9C" w:rsidRDefault="00C24E0D" w:rsidP="00046492">
      <w:pPr>
        <w:pStyle w:val="Nivel2"/>
        <w:numPr>
          <w:ilvl w:val="1"/>
          <w:numId w:val="30"/>
        </w:numPr>
        <w:spacing w:afterLines="120" w:after="288" w:line="312" w:lineRule="auto"/>
        <w:ind w:left="567" w:hanging="567"/>
        <w:rPr>
          <w:rFonts w:ascii="Arial Narrow" w:hAnsi="Arial Narrow"/>
          <w:color w:val="FF0000"/>
          <w:sz w:val="24"/>
          <w:szCs w:val="24"/>
        </w:rPr>
      </w:pPr>
      <w:r w:rsidRPr="00927D9C">
        <w:rPr>
          <w:rFonts w:ascii="Arial Narrow" w:hAnsi="Arial Narrow"/>
          <w:sz w:val="24"/>
          <w:szCs w:val="24"/>
        </w:rPr>
        <w:t xml:space="preserve">Responder eventuais pedidos de reestabelecimento do equilíbrio econômico-financeiro feitos pelo contratado no prazo máximo de </w:t>
      </w:r>
      <w:r w:rsidR="00457FCB" w:rsidRPr="00457FCB">
        <w:rPr>
          <w:rFonts w:ascii="Arial Narrow" w:hAnsi="Arial Narrow"/>
          <w:i/>
          <w:iCs/>
          <w:color w:val="auto"/>
          <w:sz w:val="24"/>
          <w:szCs w:val="24"/>
        </w:rPr>
        <w:t>20 (vinte) dias</w:t>
      </w:r>
      <w:r w:rsidR="00457FCB" w:rsidRPr="00927D9C">
        <w:rPr>
          <w:rStyle w:val="Refdecomentrio"/>
          <w:rFonts w:ascii="Arial Narrow" w:hAnsi="Arial Narrow"/>
          <w:color w:val="auto"/>
          <w:sz w:val="24"/>
          <w:szCs w:val="24"/>
        </w:rPr>
        <w:t xml:space="preserve"> </w:t>
      </w:r>
    </w:p>
    <w:p w14:paraId="7718FD20"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bookmarkStart w:id="1" w:name="_Hlk114499841"/>
      <w:bookmarkEnd w:id="1"/>
      <w:r w:rsidRPr="00927D9C">
        <w:rPr>
          <w:rFonts w:ascii="Arial Narrow" w:hAnsi="Arial Narrow"/>
          <w:sz w:val="24"/>
          <w:szCs w:val="24"/>
        </w:rPr>
        <w:t>Notificar os emitentes das garantias quanto ao início de processo administrativo para apuração de descumprimento de cláusulas contratuais.</w:t>
      </w:r>
    </w:p>
    <w:p w14:paraId="14B3AEFC" w14:textId="7777777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Comunicar o Contratado na hipótese de posterior alteração do projeto pelo Contratante, no caso </w:t>
      </w:r>
      <w:hyperlink r:id="rId14" w:anchor="art93§2" w:history="1">
        <w:r w:rsidRPr="00927D9C">
          <w:rPr>
            <w:rStyle w:val="Hyperlink"/>
            <w:rFonts w:ascii="Arial Narrow" w:hAnsi="Arial Narrow"/>
            <w:sz w:val="24"/>
            <w:szCs w:val="24"/>
          </w:rPr>
          <w:t>do art. 93, §2º, da Lei nº 14.133, de 2021</w:t>
        </w:r>
      </w:hyperlink>
      <w:r w:rsidRPr="00927D9C">
        <w:rPr>
          <w:rFonts w:ascii="Arial Narrow" w:hAnsi="Arial Narrow"/>
          <w:sz w:val="24"/>
          <w:szCs w:val="24"/>
        </w:rPr>
        <w:t>.</w:t>
      </w:r>
    </w:p>
    <w:p w14:paraId="4C4CC4D9" w14:textId="0F819F67" w:rsidR="00C24E0D" w:rsidRPr="00927D9C" w:rsidRDefault="00C24E0D"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lastRenderedPageBreak/>
        <w:t>A Administração não responderá por quaisquer compromissos assumidos pel</w:t>
      </w:r>
      <w:r w:rsidR="009823E9">
        <w:rPr>
          <w:rFonts w:ascii="Arial Narrow" w:hAnsi="Arial Narrow"/>
          <w:sz w:val="24"/>
          <w:szCs w:val="24"/>
        </w:rPr>
        <w:t>a</w:t>
      </w:r>
      <w:r w:rsidRPr="00927D9C">
        <w:rPr>
          <w:rFonts w:ascii="Arial Narrow" w:hAnsi="Arial Narrow"/>
          <w:sz w:val="24"/>
          <w:szCs w:val="24"/>
        </w:rPr>
        <w:t xml:space="preserve"> </w:t>
      </w:r>
      <w:r w:rsidR="00786332">
        <w:rPr>
          <w:rFonts w:ascii="Arial Narrow" w:hAnsi="Arial Narrow"/>
          <w:sz w:val="24"/>
          <w:szCs w:val="24"/>
        </w:rPr>
        <w:t>Contratado</w:t>
      </w:r>
      <w:r w:rsidRPr="00927D9C">
        <w:rPr>
          <w:rFonts w:ascii="Arial Narrow" w:hAnsi="Arial Narrow"/>
          <w:sz w:val="24"/>
          <w:szCs w:val="24"/>
        </w:rPr>
        <w:t xml:space="preserve"> com terceiros, ainda que vinculados à execução do contrato, bem como por qualquer dano causado a terceiros em decorrência de ato do Contratado, de seus empregados, prepostos ou subordinados.</w:t>
      </w:r>
    </w:p>
    <w:p w14:paraId="5E3B2EE8" w14:textId="77777777" w:rsidR="004E0AD9" w:rsidRPr="00927D9C" w:rsidRDefault="004E0AD9" w:rsidP="00046492">
      <w:pPr>
        <w:pStyle w:val="Nivel01"/>
        <w:numPr>
          <w:ilvl w:val="0"/>
          <w:numId w:val="30"/>
        </w:numPr>
        <w:spacing w:before="120" w:afterLines="120" w:after="288" w:line="312" w:lineRule="auto"/>
        <w:rPr>
          <w:rFonts w:ascii="Arial Narrow" w:hAnsi="Arial Narrow"/>
          <w:color w:val="FFFFFF" w:themeColor="background1"/>
          <w:sz w:val="24"/>
          <w:szCs w:val="24"/>
        </w:rPr>
      </w:pPr>
      <w:r w:rsidRPr="00927D9C">
        <w:rPr>
          <w:rFonts w:ascii="Arial Narrow" w:hAnsi="Arial Narrow"/>
          <w:sz w:val="24"/>
          <w:szCs w:val="24"/>
        </w:rPr>
        <w:t>CLÁUSULA NONA - OBRIGAÇÕES DO CONTRATADO (</w:t>
      </w:r>
      <w:hyperlink r:id="rId15" w:anchor="art92" w:history="1">
        <w:r w:rsidRPr="00927D9C">
          <w:rPr>
            <w:rStyle w:val="Hyperlink"/>
            <w:rFonts w:ascii="Arial Narrow" w:hAnsi="Arial Narrow"/>
            <w:sz w:val="24"/>
            <w:szCs w:val="24"/>
          </w:rPr>
          <w:t>art. 92, XIV, XVI e XVII</w:t>
        </w:r>
      </w:hyperlink>
      <w:r w:rsidRPr="00927D9C">
        <w:rPr>
          <w:rFonts w:ascii="Arial Narrow" w:hAnsi="Arial Narrow"/>
          <w:sz w:val="24"/>
          <w:szCs w:val="24"/>
        </w:rPr>
        <w:t>)</w:t>
      </w:r>
    </w:p>
    <w:p w14:paraId="1F835360" w14:textId="2384FDE1" w:rsidR="004E0AD9" w:rsidRPr="00927D9C" w:rsidRDefault="009823E9" w:rsidP="00046492">
      <w:pPr>
        <w:pStyle w:val="Nivel2"/>
        <w:numPr>
          <w:ilvl w:val="1"/>
          <w:numId w:val="30"/>
        </w:numPr>
        <w:spacing w:afterLines="120" w:after="288" w:line="312" w:lineRule="auto"/>
        <w:ind w:left="567" w:hanging="567"/>
        <w:rPr>
          <w:rFonts w:ascii="Arial Narrow" w:hAnsi="Arial Narrow"/>
          <w:sz w:val="24"/>
          <w:szCs w:val="24"/>
        </w:rPr>
      </w:pPr>
      <w:r>
        <w:rPr>
          <w:rFonts w:ascii="Arial Narrow" w:hAnsi="Arial Narrow"/>
          <w:sz w:val="24"/>
          <w:szCs w:val="24"/>
        </w:rPr>
        <w:t>A</w:t>
      </w:r>
      <w:r w:rsidR="004E0AD9" w:rsidRPr="00927D9C">
        <w:rPr>
          <w:rFonts w:ascii="Arial Narrow" w:hAnsi="Arial Narrow"/>
          <w:sz w:val="24"/>
          <w:szCs w:val="24"/>
        </w:rPr>
        <w:t xml:space="preserve"> </w:t>
      </w:r>
      <w:r w:rsidR="00786332">
        <w:rPr>
          <w:rFonts w:ascii="Arial Narrow" w:hAnsi="Arial Narrow"/>
          <w:sz w:val="24"/>
          <w:szCs w:val="24"/>
        </w:rPr>
        <w:t>Contratado</w:t>
      </w:r>
      <w:r w:rsidR="004E0AD9" w:rsidRPr="00927D9C">
        <w:rPr>
          <w:rFonts w:ascii="Arial Narrow" w:hAnsi="Arial Narrow"/>
          <w:sz w:val="24"/>
          <w:szCs w:val="24"/>
        </w:rPr>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0C223C3B"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Manter preposto aceito pela Administração no local do serviço para representá-lo na execução do contrato.</w:t>
      </w:r>
    </w:p>
    <w:p w14:paraId="186D594F" w14:textId="76FF46A8" w:rsidR="004E0AD9" w:rsidRPr="00927D9C" w:rsidRDefault="004E0AD9" w:rsidP="00046492">
      <w:pPr>
        <w:pStyle w:val="Nivel3"/>
        <w:numPr>
          <w:ilvl w:val="2"/>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 A indicação ou a manutenção do preposto da empresa poderá ser recusada pelo órgão ou entidade, desde que devidamente justificada, devendo a empresa designar outro para o exercício da atividade.</w:t>
      </w:r>
    </w:p>
    <w:p w14:paraId="3607F62E"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Atender às determinações regulares emitidas pelo fiscal do contrato ou autoridade superior (</w:t>
      </w:r>
      <w:hyperlink r:id="rId16" w:anchor="art137" w:history="1">
        <w:r w:rsidRPr="00927D9C">
          <w:rPr>
            <w:rStyle w:val="Hyperlink"/>
            <w:rFonts w:ascii="Arial Narrow" w:hAnsi="Arial Narrow"/>
            <w:sz w:val="24"/>
            <w:szCs w:val="24"/>
          </w:rPr>
          <w:t>art. 137, II</w:t>
        </w:r>
      </w:hyperlink>
      <w:r w:rsidRPr="00927D9C">
        <w:rPr>
          <w:rFonts w:ascii="Arial Narrow" w:hAnsi="Arial Narrow"/>
          <w:sz w:val="24"/>
          <w:szCs w:val="24"/>
        </w:rPr>
        <w:t xml:space="preserve">) </w:t>
      </w:r>
      <w:r w:rsidRPr="00927D9C">
        <w:rPr>
          <w:rFonts w:ascii="Arial Narrow" w:hAnsi="Arial Narrow"/>
          <w:color w:val="000000" w:themeColor="text1"/>
          <w:sz w:val="24"/>
          <w:szCs w:val="24"/>
        </w:rPr>
        <w:t xml:space="preserve">e </w:t>
      </w:r>
      <w:r w:rsidRPr="00927D9C">
        <w:rPr>
          <w:rFonts w:ascii="Arial Narrow" w:hAnsi="Arial Narrow"/>
          <w:sz w:val="24"/>
          <w:szCs w:val="24"/>
        </w:rPr>
        <w:t>prestar todo esclarecimento ou informação por eles solicitados</w:t>
      </w:r>
      <w:r w:rsidRPr="00927D9C">
        <w:rPr>
          <w:rFonts w:ascii="Arial Narrow" w:hAnsi="Arial Narrow"/>
          <w:color w:val="000000" w:themeColor="text1"/>
          <w:sz w:val="24"/>
          <w:szCs w:val="24"/>
        </w:rPr>
        <w:t>;</w:t>
      </w:r>
    </w:p>
    <w:p w14:paraId="6A7C0B50"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CAFCA4"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4AEDBB"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Responsabilizar-se pelos vícios e danos decorrentes da execução do objeto, de acordo com o </w:t>
      </w:r>
      <w:hyperlink r:id="rId17" w:history="1">
        <w:r w:rsidRPr="00927D9C">
          <w:rPr>
            <w:rStyle w:val="Hyperlink"/>
            <w:rFonts w:ascii="Arial Narrow" w:hAnsi="Arial Narrow"/>
            <w:sz w:val="24"/>
            <w:szCs w:val="24"/>
          </w:rPr>
          <w:t>Código de Defesa do Consumidor (Lei nº 8.078, de 1990</w:t>
        </w:r>
      </w:hyperlink>
      <w:r w:rsidRPr="00927D9C">
        <w:rPr>
          <w:rFonts w:ascii="Arial Narrow" w:hAnsi="Arial Narrow"/>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E8EE3B9"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lastRenderedPageBreak/>
        <w:t xml:space="preserve">Não contratar, durante a vigência do contrato, cônjuge, companheiro ou parente em linha reta, colateral ou por afinidade, até o terceiro grau, de dirigente do contratante ou do fiscal ou gestor do contrato, nos termos do </w:t>
      </w:r>
      <w:hyperlink r:id="rId18" w:anchor="art48" w:history="1">
        <w:r w:rsidRPr="00927D9C">
          <w:rPr>
            <w:rStyle w:val="Hyperlink"/>
            <w:rFonts w:ascii="Arial Narrow" w:hAnsi="Arial Narrow"/>
            <w:sz w:val="24"/>
            <w:szCs w:val="24"/>
          </w:rPr>
          <w:t>artigo 48, parágrafo único, da Lei nº 14.133, de 2021</w:t>
        </w:r>
      </w:hyperlink>
      <w:r w:rsidRPr="00927D9C">
        <w:rPr>
          <w:rFonts w:ascii="Arial Narrow" w:hAnsi="Arial Narrow"/>
          <w:sz w:val="24"/>
          <w:szCs w:val="24"/>
        </w:rPr>
        <w:t>;</w:t>
      </w:r>
    </w:p>
    <w:p w14:paraId="1AC2D9F2" w14:textId="3ABD365E" w:rsidR="004E0AD9" w:rsidRPr="00457FCB" w:rsidRDefault="00457FCB" w:rsidP="00046492">
      <w:pPr>
        <w:pStyle w:val="Nivel2"/>
        <w:numPr>
          <w:ilvl w:val="1"/>
          <w:numId w:val="30"/>
        </w:numPr>
        <w:spacing w:afterLines="120" w:after="288" w:line="312" w:lineRule="auto"/>
        <w:ind w:left="567" w:hanging="567"/>
        <w:rPr>
          <w:rFonts w:ascii="Arial Narrow" w:hAnsi="Arial Narrow"/>
          <w:sz w:val="24"/>
          <w:szCs w:val="24"/>
        </w:rPr>
      </w:pPr>
      <w:r w:rsidRPr="00457FCB">
        <w:rPr>
          <w:rFonts w:ascii="Arial Narrow" w:hAnsi="Arial Narrow"/>
          <w:sz w:val="24"/>
          <w:szCs w:val="24"/>
        </w:rPr>
        <w:t>O</w:t>
      </w:r>
      <w:r w:rsidR="004E0AD9" w:rsidRPr="00457FCB">
        <w:rPr>
          <w:rFonts w:ascii="Arial Narrow" w:hAnsi="Arial Narrow"/>
          <w:sz w:val="24"/>
          <w:szCs w:val="24"/>
        </w:rPr>
        <w:t xml:space="preserve">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402FD30F"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5C0BE7E"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Comunicar ao Fiscal do contrato, no prazo de 24 (vinte e quatro) horas, qualquer ocorrência anormal ou acidente que se verifique no local dos serviços.</w:t>
      </w:r>
    </w:p>
    <w:p w14:paraId="4E58ABA8"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Prestar todo esclarecimento ou informação solicitada pelo Contratante ou por seus prepostos, garantindo-lhes o acesso, a qualquer tempo, ao local dos trabalhos, bem como aos documentos relativos à execução do empreendimento.</w:t>
      </w:r>
    </w:p>
    <w:p w14:paraId="3ABE3B9A"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Paralisar, por determinação do Contratante, qualquer atividade que não esteja sendo executada de acordo com a boa técnica ou que ponha em risco a segurança de pessoas ou bens de terceiros.</w:t>
      </w:r>
    </w:p>
    <w:p w14:paraId="2F01482E"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Promover a guarda, manutenção e vigilância de materiais, ferramentas, e tudo o que for necessário à execução do objeto, durante a vigência do contrato.</w:t>
      </w:r>
    </w:p>
    <w:p w14:paraId="5F3AE041"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70BA0BC1"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Submeter previamente, por escrito, ao Contratante, para análise e aprovação, quaisquer mudanças nos métodos executivos que fujam às especificações do memorial descritivo ou instrumento congênere.</w:t>
      </w:r>
    </w:p>
    <w:p w14:paraId="2C61EBC4"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439E9366" w14:textId="77777777" w:rsidR="004E0AD9" w:rsidRPr="00C36A78"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 </w:t>
      </w:r>
      <w:bookmarkStart w:id="2" w:name="_Hlk133590515"/>
      <w:r w:rsidRPr="00927D9C">
        <w:rPr>
          <w:rFonts w:ascii="Arial Narrow" w:hAnsi="Arial Narrow"/>
          <w:sz w:val="24"/>
          <w:szCs w:val="24"/>
        </w:rPr>
        <w:t xml:space="preserve">Manter durante toda a vigência do contrato, em compatibilidade com as obrigações assumidas, todas as condições exigidas </w:t>
      </w:r>
      <w:r w:rsidRPr="00C36A78">
        <w:rPr>
          <w:rFonts w:ascii="Arial Narrow" w:hAnsi="Arial Narrow"/>
          <w:sz w:val="24"/>
          <w:szCs w:val="24"/>
        </w:rPr>
        <w:t xml:space="preserve">para </w:t>
      </w:r>
      <w:r w:rsidRPr="00C36A78">
        <w:rPr>
          <w:rStyle w:val="normaltextrun"/>
          <w:rFonts w:ascii="Arial Narrow" w:hAnsi="Arial Narrow"/>
          <w:sz w:val="24"/>
          <w:szCs w:val="24"/>
          <w:bdr w:val="none" w:sz="0" w:space="0" w:color="auto" w:frame="1"/>
        </w:rPr>
        <w:t>qualificação na contratação direta;</w:t>
      </w:r>
    </w:p>
    <w:bookmarkEnd w:id="2"/>
    <w:p w14:paraId="358977B0"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b/>
          <w:bCs/>
          <w:sz w:val="24"/>
          <w:szCs w:val="24"/>
        </w:rPr>
      </w:pPr>
      <w:r w:rsidRPr="00927D9C">
        <w:rPr>
          <w:rFonts w:ascii="Arial Narrow" w:hAnsi="Arial Narrow"/>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sidRPr="00927D9C">
          <w:rPr>
            <w:rStyle w:val="Hyperlink"/>
            <w:rFonts w:ascii="Arial Narrow" w:hAnsi="Arial Narrow"/>
            <w:sz w:val="24"/>
            <w:szCs w:val="24"/>
          </w:rPr>
          <w:t>art. 116</w:t>
        </w:r>
      </w:hyperlink>
      <w:r w:rsidRPr="00927D9C">
        <w:rPr>
          <w:rFonts w:ascii="Arial Narrow" w:hAnsi="Arial Narrow"/>
          <w:sz w:val="24"/>
          <w:szCs w:val="24"/>
        </w:rPr>
        <w:t>);</w:t>
      </w:r>
    </w:p>
    <w:p w14:paraId="75C16749"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Comprovar a reserva de cargos a que se refere a cláusula acima, no prazo fixado pelo fiscal do contrato, com a indicação dos empregados que preencheram as referidas vagas (</w:t>
      </w:r>
      <w:hyperlink r:id="rId20" w:anchor="art116" w:history="1">
        <w:r w:rsidRPr="00927D9C">
          <w:rPr>
            <w:rStyle w:val="Hyperlink"/>
            <w:rFonts w:ascii="Arial Narrow" w:hAnsi="Arial Narrow"/>
            <w:sz w:val="24"/>
            <w:szCs w:val="24"/>
          </w:rPr>
          <w:t>art. 116, parágrafo único</w:t>
        </w:r>
      </w:hyperlink>
      <w:r w:rsidRPr="00927D9C">
        <w:rPr>
          <w:rFonts w:ascii="Arial Narrow" w:hAnsi="Arial Narrow"/>
          <w:sz w:val="24"/>
          <w:szCs w:val="24"/>
        </w:rPr>
        <w:t>);</w:t>
      </w:r>
    </w:p>
    <w:p w14:paraId="17A45F3F"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Guardar sigilo sobre todas as informações obtidas em decorrência do cumprimento do contrato;</w:t>
      </w:r>
    </w:p>
    <w:p w14:paraId="17E6B3F4"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sidRPr="00927D9C">
          <w:rPr>
            <w:rStyle w:val="Hyperlink"/>
            <w:rFonts w:ascii="Arial Narrow" w:hAnsi="Arial Narrow"/>
            <w:sz w:val="24"/>
            <w:szCs w:val="24"/>
          </w:rPr>
          <w:t>art. 124, II, d, da Lei nº 14.133, de 2021</w:t>
        </w:r>
      </w:hyperlink>
      <w:r w:rsidRPr="00927D9C">
        <w:rPr>
          <w:rFonts w:ascii="Arial Narrow" w:hAnsi="Arial Narrow"/>
          <w:sz w:val="24"/>
          <w:szCs w:val="24"/>
        </w:rPr>
        <w:t>;</w:t>
      </w:r>
    </w:p>
    <w:p w14:paraId="089256BC" w14:textId="77777777" w:rsidR="004E0AD9" w:rsidRPr="00927D9C" w:rsidRDefault="004E0AD9"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Cumprir, além dos postulados legais vigentes de âmbito federal, estadual ou municipal, as normas de segurança do Contratante;</w:t>
      </w:r>
    </w:p>
    <w:p w14:paraId="4D207437" w14:textId="77777777" w:rsidR="009E4F13" w:rsidRPr="00927D9C" w:rsidRDefault="009E4F13" w:rsidP="00046492">
      <w:pPr>
        <w:pStyle w:val="Nivel01"/>
        <w:numPr>
          <w:ilvl w:val="0"/>
          <w:numId w:val="30"/>
        </w:numPr>
        <w:spacing w:before="120" w:afterLines="120" w:after="288" w:line="312" w:lineRule="auto"/>
        <w:rPr>
          <w:rFonts w:ascii="Arial Narrow" w:hAnsi="Arial Narrow"/>
          <w:sz w:val="24"/>
          <w:szCs w:val="24"/>
        </w:rPr>
      </w:pPr>
      <w:r w:rsidRPr="00927D9C">
        <w:rPr>
          <w:rFonts w:ascii="Arial Narrow" w:hAnsi="Arial Narrow"/>
          <w:sz w:val="24"/>
          <w:szCs w:val="24"/>
        </w:rPr>
        <w:t>CLÁUSULA DÉCIMA- OBRIGAÇÕES PERTINENTES À LGPD</w:t>
      </w:r>
    </w:p>
    <w:p w14:paraId="711740FD" w14:textId="77777777" w:rsidR="009E4F13" w:rsidRPr="00927D9C" w:rsidRDefault="009E4F13" w:rsidP="00046492">
      <w:pPr>
        <w:pStyle w:val="Nivel2"/>
        <w:numPr>
          <w:ilvl w:val="1"/>
          <w:numId w:val="30"/>
        </w:numPr>
        <w:spacing w:afterLines="120" w:after="288" w:line="312" w:lineRule="auto"/>
        <w:ind w:left="426" w:hanging="426"/>
        <w:rPr>
          <w:rFonts w:ascii="Arial Narrow" w:hAnsi="Arial Narrow"/>
          <w:sz w:val="24"/>
          <w:szCs w:val="24"/>
        </w:rPr>
      </w:pPr>
      <w:r w:rsidRPr="00927D9C">
        <w:rPr>
          <w:rFonts w:ascii="Arial Narrow" w:hAnsi="Arial Narrow"/>
          <w:sz w:val="24"/>
          <w:szCs w:val="24"/>
        </w:rPr>
        <w:t xml:space="preserve">As partes deverão cumprir a </w:t>
      </w:r>
      <w:hyperlink r:id="rId22" w:history="1">
        <w:r w:rsidRPr="00927D9C">
          <w:rPr>
            <w:rStyle w:val="Hyperlink"/>
            <w:rFonts w:ascii="Arial Narrow" w:hAnsi="Arial Narrow"/>
            <w:sz w:val="24"/>
            <w:szCs w:val="24"/>
          </w:rPr>
          <w:t>Lei nº 13.709, de 14 de agosto de 2018 (LGPD)</w:t>
        </w:r>
      </w:hyperlink>
      <w:r w:rsidRPr="00927D9C">
        <w:rPr>
          <w:rFonts w:ascii="Arial Narrow" w:hAnsi="Arial Narrow"/>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425100A" w14:textId="77777777" w:rsidR="009E4F13" w:rsidRPr="00927D9C" w:rsidRDefault="009E4F13" w:rsidP="00046492">
      <w:pPr>
        <w:pStyle w:val="Nivel2"/>
        <w:numPr>
          <w:ilvl w:val="1"/>
          <w:numId w:val="30"/>
        </w:numPr>
        <w:spacing w:afterLines="120" w:after="288" w:line="312" w:lineRule="auto"/>
        <w:ind w:left="426" w:hanging="426"/>
        <w:rPr>
          <w:rFonts w:ascii="Arial Narrow" w:hAnsi="Arial Narrow"/>
          <w:sz w:val="24"/>
          <w:szCs w:val="24"/>
        </w:rPr>
      </w:pPr>
      <w:r w:rsidRPr="00927D9C">
        <w:rPr>
          <w:rFonts w:ascii="Arial Narrow" w:hAnsi="Arial Narrow"/>
          <w:sz w:val="24"/>
          <w:szCs w:val="24"/>
        </w:rPr>
        <w:t xml:space="preserve">Os dados obtidos somente poderão ser utilizados para as finalidades que justificaram seu acesso e de acordo com a boa-fé e com os princípios do </w:t>
      </w:r>
      <w:hyperlink r:id="rId23" w:anchor="art6" w:history="1">
        <w:r w:rsidRPr="00927D9C">
          <w:rPr>
            <w:rStyle w:val="Hyperlink"/>
            <w:rFonts w:ascii="Arial Narrow" w:hAnsi="Arial Narrow"/>
            <w:sz w:val="24"/>
            <w:szCs w:val="24"/>
          </w:rPr>
          <w:t>art. 6º da LGPD</w:t>
        </w:r>
      </w:hyperlink>
      <w:r w:rsidRPr="00927D9C">
        <w:rPr>
          <w:rFonts w:ascii="Arial Narrow" w:hAnsi="Arial Narrow"/>
          <w:sz w:val="24"/>
          <w:szCs w:val="24"/>
        </w:rPr>
        <w:t xml:space="preserve">. </w:t>
      </w:r>
    </w:p>
    <w:p w14:paraId="3CE5194A" w14:textId="77777777" w:rsidR="009E4F13" w:rsidRPr="00927D9C" w:rsidRDefault="009E4F13" w:rsidP="00046492">
      <w:pPr>
        <w:pStyle w:val="Nivel2"/>
        <w:numPr>
          <w:ilvl w:val="1"/>
          <w:numId w:val="30"/>
        </w:numPr>
        <w:spacing w:afterLines="120" w:after="288" w:line="312" w:lineRule="auto"/>
        <w:ind w:left="426" w:hanging="426"/>
        <w:rPr>
          <w:rFonts w:ascii="Arial Narrow" w:hAnsi="Arial Narrow"/>
          <w:sz w:val="24"/>
          <w:szCs w:val="24"/>
        </w:rPr>
      </w:pPr>
      <w:r w:rsidRPr="00927D9C">
        <w:rPr>
          <w:rFonts w:ascii="Arial Narrow" w:hAnsi="Arial Narrow"/>
          <w:sz w:val="24"/>
          <w:szCs w:val="24"/>
        </w:rPr>
        <w:lastRenderedPageBreak/>
        <w:t>É vedado o compartilhamento com terceiros dos dados obtidos fora das hipóteses permitidas em Lei.</w:t>
      </w:r>
    </w:p>
    <w:p w14:paraId="183E197F" w14:textId="77777777" w:rsidR="009E4F13" w:rsidRPr="00927D9C" w:rsidRDefault="009E4F13" w:rsidP="00046492">
      <w:pPr>
        <w:pStyle w:val="Nivel2"/>
        <w:numPr>
          <w:ilvl w:val="1"/>
          <w:numId w:val="30"/>
        </w:numPr>
        <w:spacing w:afterLines="120" w:after="288" w:line="312" w:lineRule="auto"/>
        <w:ind w:left="426" w:hanging="426"/>
        <w:rPr>
          <w:rFonts w:ascii="Arial Narrow" w:hAnsi="Arial Narrow"/>
          <w:sz w:val="24"/>
          <w:szCs w:val="24"/>
        </w:rPr>
      </w:pPr>
      <w:r w:rsidRPr="00927D9C">
        <w:rPr>
          <w:rFonts w:ascii="Arial Narrow" w:hAnsi="Arial Narrow"/>
          <w:sz w:val="24"/>
          <w:szCs w:val="24"/>
        </w:rPr>
        <w:t xml:space="preserve">Terminado o tratamento dos dados nos termos do </w:t>
      </w:r>
      <w:hyperlink r:id="rId24" w:anchor="art15" w:history="1">
        <w:r w:rsidRPr="00927D9C">
          <w:rPr>
            <w:rStyle w:val="Hyperlink"/>
            <w:rFonts w:ascii="Arial Narrow" w:hAnsi="Arial Narrow"/>
            <w:sz w:val="24"/>
            <w:szCs w:val="24"/>
          </w:rPr>
          <w:t>art. 15 da LGPD</w:t>
        </w:r>
      </w:hyperlink>
      <w:r w:rsidRPr="00927D9C">
        <w:rPr>
          <w:rFonts w:ascii="Arial Narrow" w:hAnsi="Arial Narrow"/>
          <w:sz w:val="24"/>
          <w:szCs w:val="24"/>
        </w:rPr>
        <w:t xml:space="preserve">, é dever do contratado eliminá-los, com exceção das hipóteses do </w:t>
      </w:r>
      <w:hyperlink r:id="rId25" w:anchor="art16" w:history="1">
        <w:r w:rsidRPr="00927D9C">
          <w:rPr>
            <w:rStyle w:val="Hyperlink"/>
            <w:rFonts w:ascii="Arial Narrow" w:hAnsi="Arial Narrow"/>
            <w:sz w:val="24"/>
            <w:szCs w:val="24"/>
          </w:rPr>
          <w:t>art. 16 da LGPD</w:t>
        </w:r>
      </w:hyperlink>
      <w:r w:rsidRPr="00927D9C">
        <w:rPr>
          <w:rFonts w:ascii="Arial Narrow" w:hAnsi="Arial Narrow"/>
          <w:sz w:val="24"/>
          <w:szCs w:val="24"/>
        </w:rPr>
        <w:t xml:space="preserve">, incluindo aquelas em que houver necessidade de guarda de documentação para fins de comprovação do cumprimento de obrigações legais ou contratuais e somente enquanto não prescritas essas obrigações. </w:t>
      </w:r>
    </w:p>
    <w:p w14:paraId="2164E72B" w14:textId="77777777" w:rsidR="009E4F13" w:rsidRPr="00927D9C" w:rsidRDefault="009E4F13"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É dever do contratado orientar e treinar seus empregados sobre os deveres, requisitos e responsabilidades decorrentes da LGPD. </w:t>
      </w:r>
    </w:p>
    <w:p w14:paraId="370521C8" w14:textId="77777777" w:rsidR="009E4F13" w:rsidRPr="00927D9C" w:rsidRDefault="009E4F13"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O Contratado deverá exigir de </w:t>
      </w:r>
      <w:proofErr w:type="spellStart"/>
      <w:r w:rsidRPr="00927D9C">
        <w:rPr>
          <w:rFonts w:ascii="Arial Narrow" w:hAnsi="Arial Narrow"/>
          <w:sz w:val="24"/>
          <w:szCs w:val="24"/>
        </w:rPr>
        <w:t>suboperadores</w:t>
      </w:r>
      <w:proofErr w:type="spellEnd"/>
      <w:r w:rsidRPr="00927D9C">
        <w:rPr>
          <w:rFonts w:ascii="Arial Narrow" w:hAnsi="Arial Narrow"/>
          <w:sz w:val="24"/>
          <w:szCs w:val="24"/>
        </w:rPr>
        <w:t xml:space="preserve"> e subcontratados o cumprimento dos deveres da presente cláusula, permanecendo integralmente responsável por garantir sua observância.</w:t>
      </w:r>
    </w:p>
    <w:p w14:paraId="5AEDC23B" w14:textId="77777777" w:rsidR="009E4F13" w:rsidRPr="00927D9C" w:rsidRDefault="009E4F13"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O Contratante poderá realizar diligência para aferir o cumprimento dessa cláusula, devendo o Contratado atender prontamente eventuais pedidos de comprovação formulados. </w:t>
      </w:r>
    </w:p>
    <w:p w14:paraId="6E4143B2" w14:textId="77777777" w:rsidR="009E4F13" w:rsidRPr="00927D9C" w:rsidRDefault="009E4F13"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58CF03F1" w14:textId="77777777" w:rsidR="009E4F13" w:rsidRPr="00927D9C" w:rsidRDefault="009E4F13"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26" w:history="1">
        <w:r w:rsidRPr="00927D9C">
          <w:rPr>
            <w:rStyle w:val="Hyperlink"/>
            <w:rFonts w:ascii="Arial Narrow" w:hAnsi="Arial Narrow"/>
            <w:sz w:val="24"/>
            <w:szCs w:val="24"/>
          </w:rPr>
          <w:t>LGPD, art. 37</w:t>
        </w:r>
      </w:hyperlink>
      <w:r w:rsidRPr="00927D9C">
        <w:rPr>
          <w:rFonts w:ascii="Arial Narrow" w:hAnsi="Arial Narrow"/>
          <w:sz w:val="24"/>
          <w:szCs w:val="24"/>
        </w:rPr>
        <w:t>), com cada acesso, data, horário e registro da finalidade, para efeito de responsabilização, em caso de eventuais omissões, desvios ou abusos.</w:t>
      </w:r>
    </w:p>
    <w:p w14:paraId="18D70D32" w14:textId="77777777" w:rsidR="009E4F13" w:rsidRPr="00927D9C" w:rsidRDefault="009E4F13" w:rsidP="00046492">
      <w:pPr>
        <w:pStyle w:val="Nivel3"/>
        <w:numPr>
          <w:ilvl w:val="2"/>
          <w:numId w:val="30"/>
        </w:numPr>
        <w:spacing w:afterLines="120" w:after="288" w:line="312" w:lineRule="auto"/>
        <w:ind w:left="851" w:hanging="851"/>
        <w:rPr>
          <w:rFonts w:ascii="Arial Narrow" w:hAnsi="Arial Narrow"/>
          <w:sz w:val="24"/>
          <w:szCs w:val="24"/>
        </w:rPr>
      </w:pPr>
      <w:r w:rsidRPr="00927D9C">
        <w:rPr>
          <w:rFonts w:ascii="Arial Narrow" w:hAnsi="Arial Narrow"/>
          <w:sz w:val="24"/>
          <w:szCs w:val="24"/>
        </w:rPr>
        <w:t xml:space="preserve">Os referidos bancos de dados devem ser desenvolvidos em formato </w:t>
      </w:r>
      <w:proofErr w:type="spellStart"/>
      <w:r w:rsidRPr="00927D9C">
        <w:rPr>
          <w:rFonts w:ascii="Arial Narrow" w:hAnsi="Arial Narrow"/>
          <w:sz w:val="24"/>
          <w:szCs w:val="24"/>
        </w:rPr>
        <w:t>interoperável</w:t>
      </w:r>
      <w:proofErr w:type="spellEnd"/>
      <w:r w:rsidRPr="00927D9C">
        <w:rPr>
          <w:rFonts w:ascii="Arial Narrow" w:hAnsi="Arial Narrow"/>
          <w:sz w:val="24"/>
          <w:szCs w:val="24"/>
        </w:rPr>
        <w:t>, a fim de garantir a reutilização desses dados pela Administração nas hipóteses previstas na LGPD.</w:t>
      </w:r>
    </w:p>
    <w:p w14:paraId="0D21E613" w14:textId="77777777" w:rsidR="009E4F13" w:rsidRPr="00927D9C" w:rsidRDefault="009E4F13"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68840F23" w14:textId="6D736EF7" w:rsidR="009E4F13" w:rsidRPr="00927D9C" w:rsidRDefault="009E4F13"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Os contratos e convênios de que trata o </w:t>
      </w:r>
      <w:hyperlink r:id="rId27" w:anchor="art26§1" w:history="1">
        <w:r w:rsidRPr="00927D9C">
          <w:rPr>
            <w:rStyle w:val="Hyperlink"/>
            <w:rFonts w:ascii="Arial Narrow" w:hAnsi="Arial Narrow"/>
            <w:sz w:val="24"/>
            <w:szCs w:val="24"/>
          </w:rPr>
          <w:t>§ 1º do art. 26 da LGPD</w:t>
        </w:r>
      </w:hyperlink>
      <w:r w:rsidRPr="00927D9C">
        <w:rPr>
          <w:rFonts w:ascii="Arial Narrow" w:hAnsi="Arial Narrow"/>
          <w:sz w:val="24"/>
          <w:szCs w:val="24"/>
        </w:rPr>
        <w:t xml:space="preserve"> deverão ser comunicados à autoridade </w:t>
      </w:r>
      <w:r w:rsidR="00AF1D71">
        <w:rPr>
          <w:rFonts w:ascii="Arial Narrow" w:hAnsi="Arial Narrow"/>
          <w:sz w:val="24"/>
          <w:szCs w:val="24"/>
        </w:rPr>
        <w:t>municipal</w:t>
      </w:r>
      <w:r w:rsidRPr="00927D9C">
        <w:rPr>
          <w:rFonts w:ascii="Arial Narrow" w:hAnsi="Arial Narrow"/>
          <w:sz w:val="24"/>
          <w:szCs w:val="24"/>
        </w:rPr>
        <w:t>.</w:t>
      </w:r>
    </w:p>
    <w:p w14:paraId="2E51A13E" w14:textId="2699FBD7" w:rsidR="00927D9C" w:rsidRPr="00AF1D71" w:rsidRDefault="00927D9C" w:rsidP="00046492">
      <w:pPr>
        <w:pStyle w:val="Nivel01"/>
        <w:numPr>
          <w:ilvl w:val="0"/>
          <w:numId w:val="30"/>
        </w:numPr>
        <w:spacing w:before="120" w:afterLines="120" w:after="288" w:line="312" w:lineRule="auto"/>
        <w:rPr>
          <w:rFonts w:ascii="Arial Narrow" w:hAnsi="Arial Narrow"/>
          <w:color w:val="FFFFFF" w:themeColor="background1"/>
          <w:sz w:val="24"/>
          <w:szCs w:val="24"/>
        </w:rPr>
      </w:pPr>
      <w:r w:rsidRPr="00AF1D71">
        <w:rPr>
          <w:rFonts w:ascii="Arial Narrow" w:hAnsi="Arial Narrow"/>
          <w:sz w:val="24"/>
          <w:szCs w:val="24"/>
        </w:rPr>
        <w:lastRenderedPageBreak/>
        <w:t>CLÁUSULA DÉCIMA</w:t>
      </w:r>
      <w:r w:rsidR="00F87671">
        <w:rPr>
          <w:rFonts w:ascii="Arial Narrow" w:hAnsi="Arial Narrow"/>
          <w:sz w:val="24"/>
          <w:szCs w:val="24"/>
        </w:rPr>
        <w:t xml:space="preserve"> PRIMEIRA</w:t>
      </w:r>
      <w:r w:rsidRPr="00AF1D71">
        <w:rPr>
          <w:rFonts w:ascii="Arial Narrow" w:hAnsi="Arial Narrow"/>
          <w:sz w:val="24"/>
          <w:szCs w:val="24"/>
        </w:rPr>
        <w:t xml:space="preserve"> – DA EXTINÇÃO CONTRATUAL (</w:t>
      </w:r>
      <w:hyperlink r:id="rId28" w:anchor="art92" w:history="1">
        <w:r w:rsidRPr="00AF1D71">
          <w:rPr>
            <w:rStyle w:val="Hyperlink"/>
            <w:rFonts w:ascii="Arial Narrow" w:hAnsi="Arial Narrow"/>
            <w:sz w:val="24"/>
            <w:szCs w:val="24"/>
          </w:rPr>
          <w:t>art. 92, XIX</w:t>
        </w:r>
      </w:hyperlink>
      <w:r w:rsidRPr="00AF1D71">
        <w:rPr>
          <w:rFonts w:ascii="Arial Narrow" w:hAnsi="Arial Narrow"/>
          <w:sz w:val="24"/>
          <w:szCs w:val="24"/>
        </w:rPr>
        <w:t>)</w:t>
      </w:r>
    </w:p>
    <w:p w14:paraId="1A10A4BA" w14:textId="77777777" w:rsidR="00927D9C" w:rsidRPr="00AF1D71" w:rsidRDefault="00927D9C" w:rsidP="00046492">
      <w:pPr>
        <w:pStyle w:val="Nivel2"/>
        <w:numPr>
          <w:ilvl w:val="1"/>
          <w:numId w:val="30"/>
        </w:numPr>
        <w:spacing w:afterLines="120" w:after="288" w:line="312" w:lineRule="auto"/>
        <w:ind w:left="567" w:hanging="567"/>
        <w:rPr>
          <w:rFonts w:ascii="Arial Narrow" w:hAnsi="Arial Narrow"/>
          <w:b/>
          <w:bCs/>
          <w:color w:val="auto"/>
          <w:sz w:val="24"/>
          <w:szCs w:val="24"/>
          <w:u w:val="single"/>
        </w:rPr>
      </w:pPr>
      <w:bookmarkStart w:id="3" w:name="_Hlk133590633"/>
      <w:r w:rsidRPr="00AF1D71">
        <w:rPr>
          <w:rFonts w:ascii="Arial Narrow" w:hAnsi="Arial Narrow"/>
          <w:i/>
          <w:iCs/>
          <w:color w:val="auto"/>
          <w:sz w:val="24"/>
          <w:szCs w:val="24"/>
        </w:rPr>
        <w:t>O contrato será extinto quando vencido o prazo nele estipulado, observado o art. 75, inciso VIII, da Lei n.º 14.133/2021, independentemente de terem sido cumpridas ou não as obrigações de ambas as partes contraentes.</w:t>
      </w:r>
    </w:p>
    <w:bookmarkEnd w:id="3"/>
    <w:p w14:paraId="0B8C355C" w14:textId="77777777" w:rsidR="00927D9C" w:rsidRPr="00927D9C" w:rsidRDefault="00927D9C" w:rsidP="00046492">
      <w:pPr>
        <w:pStyle w:val="Nivel2"/>
        <w:numPr>
          <w:ilvl w:val="1"/>
          <w:numId w:val="30"/>
        </w:numPr>
        <w:spacing w:afterLines="120" w:after="288" w:line="312" w:lineRule="auto"/>
        <w:ind w:left="426" w:hanging="426"/>
        <w:rPr>
          <w:rFonts w:ascii="Arial Narrow" w:hAnsi="Arial Narrow"/>
          <w:sz w:val="24"/>
          <w:szCs w:val="24"/>
        </w:rPr>
      </w:pPr>
      <w:r w:rsidRPr="00927D9C">
        <w:rPr>
          <w:rFonts w:ascii="Arial Narrow" w:hAnsi="Arial Narrow"/>
          <w:sz w:val="24"/>
          <w:szCs w:val="24"/>
        </w:rPr>
        <w:t xml:space="preserve">O contrato poderá ser extinto antes de cumpridas as obrigações nele estipuladas, ou antes do prazo nele fixado, por algum dos motivos previstos no </w:t>
      </w:r>
      <w:hyperlink r:id="rId29" w:anchor="art137">
        <w:r w:rsidRPr="00927D9C">
          <w:rPr>
            <w:rStyle w:val="Hyperlink"/>
            <w:rFonts w:ascii="Arial Narrow" w:hAnsi="Arial Narrow"/>
            <w:sz w:val="24"/>
            <w:szCs w:val="24"/>
          </w:rPr>
          <w:t>artigo 137 da Lei nº 14.133/21</w:t>
        </w:r>
      </w:hyperlink>
      <w:r w:rsidRPr="00927D9C">
        <w:rPr>
          <w:rFonts w:ascii="Arial Narrow" w:hAnsi="Arial Narrow"/>
          <w:sz w:val="24"/>
          <w:szCs w:val="24"/>
        </w:rPr>
        <w:t xml:space="preserve">, bem como amigavelmente, </w:t>
      </w:r>
      <w:r w:rsidRPr="00927D9C">
        <w:rPr>
          <w:rFonts w:ascii="Arial Narrow" w:hAnsi="Arial Narrow"/>
          <w:color w:val="000000" w:themeColor="text1"/>
          <w:sz w:val="24"/>
          <w:szCs w:val="24"/>
        </w:rPr>
        <w:t>assegurados o contraditório e a ampla defesa</w:t>
      </w:r>
      <w:r w:rsidRPr="00927D9C">
        <w:rPr>
          <w:rFonts w:ascii="Arial Narrow" w:hAnsi="Arial Narrow"/>
          <w:sz w:val="24"/>
          <w:szCs w:val="24"/>
        </w:rPr>
        <w:t>.</w:t>
      </w:r>
    </w:p>
    <w:p w14:paraId="1CE7D055" w14:textId="77777777" w:rsidR="00927D9C" w:rsidRPr="00927D9C" w:rsidRDefault="00927D9C" w:rsidP="00046492">
      <w:pPr>
        <w:pStyle w:val="Nivel3"/>
        <w:numPr>
          <w:ilvl w:val="2"/>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 xml:space="preserve">Nesta hipótese, aplicam-se também os </w:t>
      </w:r>
      <w:hyperlink r:id="rId30" w:anchor="art138" w:history="1">
        <w:r w:rsidRPr="00927D9C">
          <w:rPr>
            <w:rStyle w:val="Hyperlink"/>
            <w:rFonts w:ascii="Arial Narrow" w:hAnsi="Arial Narrow"/>
            <w:sz w:val="24"/>
            <w:szCs w:val="24"/>
          </w:rPr>
          <w:t>artigos 138 e 139</w:t>
        </w:r>
      </w:hyperlink>
      <w:r w:rsidRPr="00927D9C">
        <w:rPr>
          <w:rFonts w:ascii="Arial Narrow" w:hAnsi="Arial Narrow"/>
          <w:sz w:val="24"/>
          <w:szCs w:val="24"/>
        </w:rPr>
        <w:t xml:space="preserve"> da mesma Lei.</w:t>
      </w:r>
    </w:p>
    <w:p w14:paraId="0430126B" w14:textId="77777777" w:rsidR="00927D9C" w:rsidRPr="00921CF8" w:rsidRDefault="00927D9C" w:rsidP="00046492">
      <w:pPr>
        <w:pStyle w:val="Nivel3"/>
        <w:numPr>
          <w:ilvl w:val="2"/>
          <w:numId w:val="30"/>
        </w:numPr>
        <w:spacing w:afterLines="120" w:after="288" w:line="312" w:lineRule="auto"/>
        <w:ind w:left="709" w:hanging="709"/>
        <w:rPr>
          <w:rFonts w:ascii="Arial Narrow" w:hAnsi="Arial Narrow"/>
          <w:color w:val="auto"/>
          <w:sz w:val="24"/>
          <w:szCs w:val="24"/>
        </w:rPr>
      </w:pPr>
      <w:r w:rsidRPr="00927D9C">
        <w:rPr>
          <w:rFonts w:ascii="Arial Narrow" w:hAnsi="Arial Narrow"/>
          <w:sz w:val="24"/>
          <w:szCs w:val="24"/>
        </w:rPr>
        <w:t xml:space="preserve">A </w:t>
      </w:r>
      <w:r w:rsidRPr="00927D9C">
        <w:rPr>
          <w:rFonts w:ascii="Arial Narrow" w:hAnsi="Arial Narrow"/>
          <w:color w:val="000000" w:themeColor="text1"/>
          <w:sz w:val="24"/>
          <w:szCs w:val="24"/>
        </w:rPr>
        <w:t>alteração social ou a modificação da finalidade ou da estrutura da empresa</w:t>
      </w:r>
      <w:r w:rsidRPr="00927D9C">
        <w:rPr>
          <w:rFonts w:ascii="Arial Narrow" w:hAnsi="Arial Narrow"/>
          <w:sz w:val="24"/>
          <w:szCs w:val="24"/>
        </w:rPr>
        <w:t xml:space="preserve"> não ensejará a </w:t>
      </w:r>
      <w:r w:rsidRPr="00921CF8">
        <w:rPr>
          <w:rFonts w:ascii="Arial Narrow" w:hAnsi="Arial Narrow"/>
          <w:color w:val="auto"/>
          <w:sz w:val="24"/>
          <w:szCs w:val="24"/>
        </w:rPr>
        <w:t>extinção se não restringir sua capacidade de concluir o contrato.</w:t>
      </w:r>
    </w:p>
    <w:p w14:paraId="433F3590" w14:textId="3834E38B" w:rsidR="00927D9C" w:rsidRPr="00921CF8" w:rsidRDefault="00927D9C" w:rsidP="00921CF8">
      <w:pPr>
        <w:pStyle w:val="Nvel2-Red"/>
        <w:rPr>
          <w:rFonts w:ascii="Arial Narrow" w:hAnsi="Arial Narrow"/>
          <w:color w:val="auto"/>
          <w:sz w:val="24"/>
          <w:szCs w:val="24"/>
        </w:rPr>
      </w:pPr>
      <w:r w:rsidRPr="00921CF8">
        <w:rPr>
          <w:rFonts w:ascii="Arial Narrow" w:hAnsi="Arial Narrow"/>
          <w:color w:val="auto"/>
          <w:sz w:val="24"/>
          <w:szCs w:val="24"/>
        </w:rPr>
        <w:t xml:space="preserve">Se a operação implicar mudança da pessoa jurídica </w:t>
      </w:r>
      <w:r w:rsidR="00786332" w:rsidRPr="00921CF8">
        <w:rPr>
          <w:rFonts w:ascii="Arial Narrow" w:hAnsi="Arial Narrow"/>
          <w:color w:val="auto"/>
          <w:sz w:val="24"/>
          <w:szCs w:val="24"/>
        </w:rPr>
        <w:t>Contratado</w:t>
      </w:r>
      <w:r w:rsidRPr="00921CF8">
        <w:rPr>
          <w:rFonts w:ascii="Arial Narrow" w:hAnsi="Arial Narrow"/>
          <w:color w:val="auto"/>
          <w:sz w:val="24"/>
          <w:szCs w:val="24"/>
        </w:rPr>
        <w:t>, deverá ser formalizado termo aditivo para alteração subjetiva.</w:t>
      </w:r>
    </w:p>
    <w:p w14:paraId="6AF6B2F8" w14:textId="77777777" w:rsidR="00927D9C" w:rsidRPr="00927D9C" w:rsidRDefault="00927D9C" w:rsidP="00046492">
      <w:pPr>
        <w:pStyle w:val="Nivel2"/>
        <w:numPr>
          <w:ilvl w:val="1"/>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O termo de extinção, sempre que possível, será precedido:</w:t>
      </w:r>
    </w:p>
    <w:p w14:paraId="153CD63F" w14:textId="77777777" w:rsidR="00927D9C" w:rsidRPr="00927D9C" w:rsidRDefault="00927D9C" w:rsidP="00046492">
      <w:pPr>
        <w:pStyle w:val="Nivel3"/>
        <w:numPr>
          <w:ilvl w:val="2"/>
          <w:numId w:val="30"/>
        </w:numPr>
        <w:spacing w:afterLines="120" w:after="288" w:line="312" w:lineRule="auto"/>
        <w:ind w:left="567" w:hanging="567"/>
        <w:rPr>
          <w:rFonts w:ascii="Arial Narrow" w:hAnsi="Arial Narrow"/>
          <w:sz w:val="24"/>
          <w:szCs w:val="24"/>
        </w:rPr>
      </w:pPr>
      <w:r w:rsidRPr="00927D9C">
        <w:rPr>
          <w:rFonts w:ascii="Arial Narrow" w:hAnsi="Arial Narrow"/>
          <w:sz w:val="24"/>
          <w:szCs w:val="24"/>
        </w:rPr>
        <w:t>Balanço dos eventos contratuais já cumpridos ou parcialmente cumpridos;</w:t>
      </w:r>
    </w:p>
    <w:p w14:paraId="59F3F5FE" w14:textId="77777777" w:rsidR="00927D9C" w:rsidRPr="00927D9C" w:rsidRDefault="00927D9C" w:rsidP="00046492">
      <w:pPr>
        <w:pStyle w:val="Nivel3"/>
        <w:numPr>
          <w:ilvl w:val="2"/>
          <w:numId w:val="30"/>
        </w:numPr>
        <w:spacing w:afterLines="120" w:after="288" w:line="312" w:lineRule="auto"/>
        <w:ind w:left="709" w:hanging="709"/>
        <w:rPr>
          <w:rFonts w:ascii="Arial Narrow" w:hAnsi="Arial Narrow"/>
          <w:sz w:val="24"/>
          <w:szCs w:val="24"/>
        </w:rPr>
      </w:pPr>
      <w:r w:rsidRPr="00927D9C">
        <w:rPr>
          <w:rFonts w:ascii="Arial Narrow" w:hAnsi="Arial Narrow"/>
          <w:sz w:val="24"/>
          <w:szCs w:val="24"/>
        </w:rPr>
        <w:t>Relação dos pagamentos já efetuados e ainda devidos;</w:t>
      </w:r>
    </w:p>
    <w:p w14:paraId="7F30F992" w14:textId="77777777" w:rsidR="00927D9C" w:rsidRPr="00927D9C" w:rsidRDefault="00927D9C" w:rsidP="00046492">
      <w:pPr>
        <w:pStyle w:val="Nivel3"/>
        <w:numPr>
          <w:ilvl w:val="2"/>
          <w:numId w:val="30"/>
        </w:numPr>
        <w:spacing w:afterLines="120" w:after="288" w:line="312" w:lineRule="auto"/>
        <w:ind w:left="709" w:hanging="709"/>
        <w:rPr>
          <w:rFonts w:ascii="Arial Narrow" w:hAnsi="Arial Narrow"/>
          <w:sz w:val="24"/>
          <w:szCs w:val="24"/>
        </w:rPr>
      </w:pPr>
      <w:r w:rsidRPr="00927D9C">
        <w:rPr>
          <w:rFonts w:ascii="Arial Narrow" w:hAnsi="Arial Narrow"/>
          <w:sz w:val="24"/>
          <w:szCs w:val="24"/>
        </w:rPr>
        <w:t>Indenizações e multas.</w:t>
      </w:r>
    </w:p>
    <w:p w14:paraId="14E35040" w14:textId="77777777" w:rsidR="00927D9C" w:rsidRPr="00CB6D68" w:rsidRDefault="00927D9C" w:rsidP="00046492">
      <w:pPr>
        <w:pStyle w:val="Nivel2"/>
        <w:numPr>
          <w:ilvl w:val="1"/>
          <w:numId w:val="30"/>
        </w:numPr>
        <w:spacing w:afterLines="120" w:after="288" w:line="312" w:lineRule="auto"/>
        <w:ind w:left="709" w:hanging="716"/>
        <w:rPr>
          <w:rFonts w:ascii="Arial Narrow" w:hAnsi="Arial Narrow"/>
          <w:sz w:val="24"/>
          <w:szCs w:val="24"/>
        </w:rPr>
      </w:pPr>
      <w:r w:rsidRPr="00927D9C">
        <w:rPr>
          <w:rFonts w:ascii="Arial Narrow" w:hAnsi="Arial Narrow"/>
          <w:sz w:val="24"/>
          <w:szCs w:val="24"/>
        </w:rPr>
        <w:t>A extinção do contrato não configura óbice para o reconhecimento do desequilíbrio econômico-financeiro, hipótese em que será concedida indenização por meio de termo indenizatório (</w:t>
      </w:r>
      <w:hyperlink r:id="rId31" w:anchor="art131" w:history="1">
        <w:r w:rsidRPr="00CB6D68">
          <w:rPr>
            <w:rStyle w:val="Hyperlink"/>
            <w:rFonts w:ascii="Arial Narrow" w:hAnsi="Arial Narrow"/>
            <w:sz w:val="24"/>
            <w:szCs w:val="24"/>
          </w:rPr>
          <w:t xml:space="preserve">art. 131, </w:t>
        </w:r>
        <w:r w:rsidRPr="00CB6D68">
          <w:rPr>
            <w:rStyle w:val="Hyperlink"/>
            <w:rFonts w:ascii="Arial Narrow" w:hAnsi="Arial Narrow"/>
            <w:i/>
            <w:iCs/>
            <w:sz w:val="24"/>
            <w:szCs w:val="24"/>
          </w:rPr>
          <w:t xml:space="preserve">caput, </w:t>
        </w:r>
        <w:r w:rsidRPr="00CB6D68">
          <w:rPr>
            <w:rStyle w:val="Hyperlink"/>
            <w:rFonts w:ascii="Arial Narrow" w:hAnsi="Arial Narrow"/>
            <w:sz w:val="24"/>
            <w:szCs w:val="24"/>
          </w:rPr>
          <w:t>da Lei n.º 14.133, de 2021).</w:t>
        </w:r>
      </w:hyperlink>
      <w:r w:rsidRPr="00CB6D68">
        <w:rPr>
          <w:rFonts w:ascii="Arial Narrow" w:hAnsi="Arial Narrow"/>
          <w:sz w:val="24"/>
          <w:szCs w:val="24"/>
        </w:rPr>
        <w:t xml:space="preserve"> </w:t>
      </w:r>
    </w:p>
    <w:p w14:paraId="6F8A649D" w14:textId="77777777" w:rsidR="00927D9C" w:rsidRPr="00CB6D68" w:rsidRDefault="00927D9C" w:rsidP="00046492">
      <w:pPr>
        <w:pStyle w:val="Nivel2"/>
        <w:numPr>
          <w:ilvl w:val="1"/>
          <w:numId w:val="30"/>
        </w:numPr>
        <w:spacing w:afterLines="120" w:after="288" w:line="312" w:lineRule="auto"/>
        <w:ind w:left="709" w:hanging="567"/>
        <w:rPr>
          <w:rFonts w:ascii="Arial Narrow" w:hAnsi="Arial Narrow"/>
          <w:sz w:val="24"/>
          <w:szCs w:val="24"/>
        </w:rPr>
      </w:pPr>
      <w:r w:rsidRPr="00CB6D68">
        <w:rPr>
          <w:rFonts w:ascii="Arial Narrow" w:hAnsi="Arial Narrow"/>
          <w:sz w:val="24"/>
          <w:szCs w:val="24"/>
        </w:rPr>
        <w:t>O contrato poderá ser extinto:</w:t>
      </w:r>
    </w:p>
    <w:p w14:paraId="2B42D22C" w14:textId="02F67456" w:rsidR="00927D9C" w:rsidRPr="00CB6D68" w:rsidRDefault="00927D9C" w:rsidP="00046492">
      <w:pPr>
        <w:pStyle w:val="Nivel3"/>
        <w:numPr>
          <w:ilvl w:val="2"/>
          <w:numId w:val="30"/>
        </w:numPr>
        <w:spacing w:afterLines="120" w:after="288" w:line="312" w:lineRule="auto"/>
        <w:ind w:left="709" w:hanging="709"/>
        <w:rPr>
          <w:rFonts w:ascii="Arial Narrow" w:hAnsi="Arial Narrow"/>
          <w:sz w:val="24"/>
          <w:szCs w:val="24"/>
        </w:rPr>
      </w:pPr>
      <w:r w:rsidRPr="00CB6D68">
        <w:rPr>
          <w:rFonts w:ascii="Arial Narrow" w:hAnsi="Arial Narrow"/>
          <w:sz w:val="24"/>
          <w:szCs w:val="24"/>
        </w:rPr>
        <w:t>caso se constate que o contratado mantém vínculo de natureza técnica, comercial, econômica, financeira, trabalhista ou civil com dirigente do órgão ou entidade contratante ou com agente público que tenha desempenhado função no processo de contratação direta ou atue na fiscalização ou na gestão do contrato, ou que deles seja cônjuge, companheiro ou parente em linha reta, colateral ou por afinidade, até o terceiro grau (</w:t>
      </w:r>
      <w:bookmarkStart w:id="4" w:name="_Hlk133590755"/>
      <w:r w:rsidRPr="00CB6D68">
        <w:rPr>
          <w:rFonts w:ascii="Arial Narrow" w:hAnsi="Arial Narrow"/>
          <w:sz w:val="24"/>
          <w:szCs w:val="24"/>
        </w:rPr>
        <w:t>art. 14, inciso IV, da Lei n.º 14.133, de 2021</w:t>
      </w:r>
      <w:bookmarkEnd w:id="4"/>
      <w:r w:rsidRPr="00CB6D68">
        <w:rPr>
          <w:rFonts w:ascii="Arial Narrow" w:hAnsi="Arial Narrow"/>
          <w:sz w:val="24"/>
          <w:szCs w:val="24"/>
        </w:rPr>
        <w:t>);</w:t>
      </w:r>
    </w:p>
    <w:p w14:paraId="3D85B4A1" w14:textId="7143AC87" w:rsidR="00927D9C" w:rsidRPr="00CB6D68" w:rsidRDefault="00927D9C" w:rsidP="00046492">
      <w:pPr>
        <w:pStyle w:val="Nivel3"/>
        <w:numPr>
          <w:ilvl w:val="2"/>
          <w:numId w:val="30"/>
        </w:numPr>
        <w:spacing w:afterLines="120" w:after="288" w:line="312" w:lineRule="auto"/>
        <w:ind w:left="709" w:hanging="709"/>
        <w:rPr>
          <w:rFonts w:ascii="Arial Narrow" w:hAnsi="Arial Narrow"/>
          <w:sz w:val="24"/>
          <w:szCs w:val="24"/>
        </w:rPr>
      </w:pPr>
      <w:r w:rsidRPr="00CB6D68">
        <w:rPr>
          <w:rFonts w:ascii="Arial Narrow" w:hAnsi="Arial Narrow"/>
          <w:sz w:val="24"/>
          <w:szCs w:val="24"/>
        </w:rPr>
        <w:lastRenderedPageBreak/>
        <w:t xml:space="preserve">caso se constate que a pessoa jurídica </w:t>
      </w:r>
      <w:r w:rsidR="00786332" w:rsidRPr="00CB6D68">
        <w:rPr>
          <w:rFonts w:ascii="Arial Narrow" w:hAnsi="Arial Narrow"/>
          <w:sz w:val="24"/>
          <w:szCs w:val="24"/>
        </w:rPr>
        <w:t>Contratado</w:t>
      </w:r>
      <w:r w:rsidRPr="00CB6D68">
        <w:rPr>
          <w:rFonts w:ascii="Arial Narrow" w:hAnsi="Arial Narrow"/>
          <w:sz w:val="24"/>
          <w:szCs w:val="24"/>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 contratante</w:t>
      </w:r>
      <w:r w:rsidR="00805BF8">
        <w:rPr>
          <w:rFonts w:ascii="Arial Narrow" w:hAnsi="Arial Narrow"/>
          <w:sz w:val="24"/>
          <w:szCs w:val="24"/>
        </w:rPr>
        <w:t>.</w:t>
      </w:r>
    </w:p>
    <w:p w14:paraId="2A921094" w14:textId="22011DD7" w:rsidR="00927D9C" w:rsidRPr="00927D9C" w:rsidRDefault="00927D9C" w:rsidP="00927D9C">
      <w:pPr>
        <w:pStyle w:val="Nivel01"/>
        <w:numPr>
          <w:ilvl w:val="0"/>
          <w:numId w:val="0"/>
        </w:numPr>
        <w:rPr>
          <w:rFonts w:ascii="Arial Narrow" w:hAnsi="Arial Narrow"/>
          <w:color w:val="FFFFFF" w:themeColor="background1"/>
          <w:sz w:val="24"/>
          <w:szCs w:val="24"/>
        </w:rPr>
      </w:pPr>
      <w:r w:rsidRPr="00927D9C">
        <w:rPr>
          <w:rFonts w:ascii="Arial Narrow" w:hAnsi="Arial Narrow"/>
          <w:sz w:val="24"/>
          <w:szCs w:val="24"/>
        </w:rPr>
        <w:t xml:space="preserve">CLÁUSULA DÉCIMA </w:t>
      </w:r>
      <w:r w:rsidR="00F87671">
        <w:rPr>
          <w:rFonts w:ascii="Arial Narrow" w:hAnsi="Arial Narrow"/>
          <w:sz w:val="24"/>
          <w:szCs w:val="24"/>
        </w:rPr>
        <w:t>SEGUNDA</w:t>
      </w:r>
      <w:r w:rsidRPr="00927D9C">
        <w:rPr>
          <w:rFonts w:ascii="Arial Narrow" w:hAnsi="Arial Narrow"/>
          <w:sz w:val="24"/>
          <w:szCs w:val="24"/>
        </w:rPr>
        <w:t xml:space="preserve"> – DOTAÇÃO ORÇAMENTÁRIA (</w:t>
      </w:r>
      <w:hyperlink r:id="rId32" w:anchor="art92">
        <w:r w:rsidRPr="00927D9C">
          <w:rPr>
            <w:rStyle w:val="Hyperlink"/>
            <w:rFonts w:ascii="Arial Narrow" w:hAnsi="Arial Narrow"/>
            <w:sz w:val="24"/>
            <w:szCs w:val="24"/>
          </w:rPr>
          <w:t>art. 92, VIII</w:t>
        </w:r>
      </w:hyperlink>
      <w:r w:rsidRPr="00927D9C">
        <w:rPr>
          <w:rFonts w:ascii="Arial Narrow" w:hAnsi="Arial Narrow"/>
          <w:sz w:val="24"/>
          <w:szCs w:val="24"/>
        </w:rPr>
        <w:t>)</w:t>
      </w:r>
    </w:p>
    <w:p w14:paraId="4092CC97" w14:textId="3057CD80" w:rsidR="00927D9C" w:rsidRDefault="00927D9C" w:rsidP="00F87671">
      <w:pPr>
        <w:pStyle w:val="Nivel2"/>
        <w:numPr>
          <w:ilvl w:val="1"/>
          <w:numId w:val="33"/>
        </w:numPr>
        <w:spacing w:afterLines="120" w:after="288" w:line="312" w:lineRule="auto"/>
        <w:ind w:left="567" w:hanging="567"/>
        <w:rPr>
          <w:rFonts w:ascii="Arial Narrow" w:hAnsi="Arial Narrow"/>
          <w:sz w:val="24"/>
          <w:szCs w:val="24"/>
        </w:rPr>
      </w:pPr>
      <w:r w:rsidRPr="00927D9C">
        <w:rPr>
          <w:rFonts w:ascii="Arial Narrow" w:hAnsi="Arial Narrow"/>
          <w:sz w:val="24"/>
          <w:szCs w:val="24"/>
        </w:rPr>
        <w:t>As despesas decorrentes da presente contratação correrão à conta de recursos específicos consignados no Orçamento Geral da União deste exercício, na dotação abaixo discriminada:</w:t>
      </w:r>
    </w:p>
    <w:p w14:paraId="0135544D" w14:textId="61CCBCE5" w:rsidR="007538E4" w:rsidRPr="007538E4" w:rsidRDefault="007538E4" w:rsidP="007538E4">
      <w:pPr>
        <w:widowControl/>
        <w:autoSpaceDE/>
        <w:autoSpaceDN/>
        <w:rPr>
          <w:rFonts w:ascii="Verdana" w:eastAsia="Times New Roman" w:hAnsi="Verdana" w:cs="Arial"/>
          <w:color w:val="000000"/>
          <w:sz w:val="20"/>
          <w:szCs w:val="20"/>
          <w:lang w:val="pt-BR" w:eastAsia="pt-BR"/>
        </w:rPr>
      </w:pPr>
      <w:r w:rsidRPr="007538E4">
        <w:rPr>
          <w:rFonts w:ascii="Verdana" w:eastAsia="Times New Roman" w:hAnsi="Verdana" w:cs="Arial"/>
          <w:color w:val="000000"/>
          <w:sz w:val="20"/>
          <w:szCs w:val="20"/>
          <w:lang w:val="pt-BR" w:eastAsia="pt-BR"/>
        </w:rPr>
        <w:t>01  PREFEITURA MUNICIPAL DE IGUATEMI</w:t>
      </w:r>
      <w:r w:rsidRPr="007538E4">
        <w:rPr>
          <w:rFonts w:ascii="Verdana" w:eastAsia="Times New Roman" w:hAnsi="Verdana" w:cs="Arial"/>
          <w:color w:val="000000"/>
          <w:sz w:val="20"/>
          <w:szCs w:val="20"/>
          <w:lang w:val="pt-BR" w:eastAsia="pt-BR"/>
        </w:rPr>
        <w:br/>
        <w:t>07  SECRETARIA MUNICIPAL DE OBRAS, INFRAESTRUTURA E SERV URBANOS</w:t>
      </w:r>
      <w:r w:rsidRPr="007538E4">
        <w:rPr>
          <w:rFonts w:ascii="Verdana" w:eastAsia="Times New Roman" w:hAnsi="Verdana" w:cs="Arial"/>
          <w:color w:val="000000"/>
          <w:sz w:val="20"/>
          <w:szCs w:val="20"/>
          <w:lang w:val="pt-BR" w:eastAsia="pt-BR"/>
        </w:rPr>
        <w:br/>
        <w:t>07.01  SECRETARIA MUNICIPAL DE OBRAS, INFRAESTRUTURA E SERV URBANOS</w:t>
      </w:r>
      <w:r w:rsidRPr="007538E4">
        <w:rPr>
          <w:rFonts w:ascii="Verdana" w:eastAsia="Times New Roman" w:hAnsi="Verdana" w:cs="Arial"/>
          <w:color w:val="000000"/>
          <w:sz w:val="20"/>
          <w:szCs w:val="20"/>
          <w:lang w:val="pt-BR" w:eastAsia="pt-BR"/>
        </w:rPr>
        <w:br/>
        <w:t>15.122.0300-2.010  MANUTENÇÃO DAS ATIVIDADES DA SECRETARIA MUNICIPAL DE OBRAS E INFRAESTRUTURA</w:t>
      </w:r>
      <w:r w:rsidRPr="007538E4">
        <w:rPr>
          <w:rFonts w:ascii="Verdana" w:eastAsia="Times New Roman" w:hAnsi="Verdana" w:cs="Arial"/>
          <w:color w:val="000000"/>
          <w:sz w:val="20"/>
          <w:szCs w:val="20"/>
          <w:lang w:val="pt-BR" w:eastAsia="pt-BR"/>
        </w:rPr>
        <w:br/>
        <w:t>3.3.90.39.00  OUTROS SERVIÇOS DE TERCEIROS - PESSOA JURÍDICA</w:t>
      </w:r>
      <w:r w:rsidRPr="007538E4">
        <w:rPr>
          <w:rFonts w:ascii="Verdana" w:eastAsia="Times New Roman" w:hAnsi="Verdana" w:cs="Arial"/>
          <w:color w:val="000000"/>
          <w:sz w:val="20"/>
          <w:szCs w:val="20"/>
          <w:lang w:val="pt-BR" w:eastAsia="pt-BR"/>
        </w:rPr>
        <w:br/>
        <w:t>FONTE: 2.500.0000-000     /     FICHA: 706</w:t>
      </w:r>
      <w:r w:rsidRPr="007538E4">
        <w:rPr>
          <w:rFonts w:ascii="Verdana" w:eastAsia="Times New Roman" w:hAnsi="Verdana" w:cs="Arial"/>
          <w:color w:val="000000"/>
          <w:sz w:val="20"/>
          <w:szCs w:val="20"/>
          <w:lang w:val="pt-BR" w:eastAsia="pt-BR"/>
        </w:rPr>
        <w:br/>
        <w:t xml:space="preserve">R$ </w:t>
      </w:r>
      <w:r w:rsidR="00F81394">
        <w:rPr>
          <w:rFonts w:ascii="Verdana" w:eastAsia="Times New Roman" w:hAnsi="Verdana" w:cs="Arial"/>
          <w:color w:val="000000"/>
          <w:sz w:val="20"/>
          <w:szCs w:val="20"/>
          <w:lang w:val="pt-BR" w:eastAsia="pt-BR"/>
        </w:rPr>
        <w:t>165.000,00</w:t>
      </w:r>
      <w:r w:rsidRPr="007538E4">
        <w:rPr>
          <w:rFonts w:ascii="Verdana" w:eastAsia="Times New Roman" w:hAnsi="Verdana" w:cs="Arial"/>
          <w:color w:val="000000"/>
          <w:sz w:val="20"/>
          <w:szCs w:val="20"/>
          <w:lang w:val="pt-BR" w:eastAsia="pt-BR"/>
        </w:rPr>
        <w:t xml:space="preserve"> (</w:t>
      </w:r>
      <w:r w:rsidR="00F81394">
        <w:rPr>
          <w:rFonts w:ascii="Verdana" w:eastAsia="Times New Roman" w:hAnsi="Verdana" w:cs="Arial"/>
          <w:color w:val="000000"/>
          <w:sz w:val="20"/>
          <w:szCs w:val="20"/>
          <w:lang w:val="pt-BR" w:eastAsia="pt-BR"/>
        </w:rPr>
        <w:t>cento e sessenta e cinco mil reais</w:t>
      </w:r>
      <w:r w:rsidRPr="007538E4">
        <w:rPr>
          <w:rFonts w:ascii="Verdana" w:eastAsia="Times New Roman" w:hAnsi="Verdana" w:cs="Arial"/>
          <w:color w:val="000000"/>
          <w:sz w:val="20"/>
          <w:szCs w:val="20"/>
          <w:lang w:val="pt-BR" w:eastAsia="pt-BR"/>
        </w:rPr>
        <w:t>)</w:t>
      </w:r>
    </w:p>
    <w:p w14:paraId="33736731" w14:textId="77777777" w:rsidR="007538E4" w:rsidRDefault="007538E4" w:rsidP="007538E4">
      <w:pPr>
        <w:pStyle w:val="Nivel2"/>
        <w:numPr>
          <w:ilvl w:val="0"/>
          <w:numId w:val="0"/>
        </w:numPr>
        <w:spacing w:afterLines="120" w:after="288" w:line="312" w:lineRule="auto"/>
        <w:ind w:left="4969" w:hanging="432"/>
        <w:rPr>
          <w:rFonts w:ascii="Arial Narrow" w:hAnsi="Arial Narrow"/>
          <w:sz w:val="24"/>
          <w:szCs w:val="24"/>
        </w:rPr>
      </w:pPr>
    </w:p>
    <w:p w14:paraId="7D04666C" w14:textId="77777777" w:rsidR="00927D9C" w:rsidRPr="00F87671" w:rsidRDefault="00927D9C" w:rsidP="00F87671">
      <w:pPr>
        <w:pStyle w:val="Nvel2-Red"/>
        <w:numPr>
          <w:ilvl w:val="1"/>
          <w:numId w:val="33"/>
        </w:numPr>
        <w:spacing w:afterLines="120" w:after="288" w:line="312" w:lineRule="auto"/>
        <w:ind w:left="0" w:firstLine="709"/>
        <w:rPr>
          <w:rFonts w:ascii="Arial Narrow" w:hAnsi="Arial Narrow"/>
          <w:color w:val="auto"/>
          <w:sz w:val="24"/>
          <w:szCs w:val="24"/>
        </w:rPr>
      </w:pPr>
      <w:r w:rsidRPr="00F87671">
        <w:rPr>
          <w:rFonts w:ascii="Arial Narrow" w:hAnsi="Arial Narrow"/>
          <w:color w:val="auto"/>
          <w:sz w:val="24"/>
          <w:szCs w:val="24"/>
        </w:rPr>
        <w:t>A dotação relativa aos exercícios financeiros subsequentes será indicada após aprovação da Lei Orçamentária respectiva e liberação dos créditos correspondentes, mediante apostilamento.</w:t>
      </w:r>
    </w:p>
    <w:p w14:paraId="2CDA30A0" w14:textId="77777777" w:rsidR="00927D9C" w:rsidRPr="00927D9C" w:rsidRDefault="00927D9C" w:rsidP="00F87671">
      <w:pPr>
        <w:pStyle w:val="Nivel01"/>
        <w:numPr>
          <w:ilvl w:val="0"/>
          <w:numId w:val="33"/>
        </w:numPr>
        <w:spacing w:before="120" w:afterLines="120" w:after="288" w:line="312" w:lineRule="auto"/>
        <w:ind w:left="0" w:firstLine="0"/>
        <w:rPr>
          <w:rFonts w:ascii="Arial Narrow" w:hAnsi="Arial Narrow"/>
          <w:color w:val="FFFFFF" w:themeColor="background1"/>
          <w:sz w:val="24"/>
          <w:szCs w:val="24"/>
        </w:rPr>
      </w:pPr>
      <w:r w:rsidRPr="00927D9C">
        <w:rPr>
          <w:rFonts w:ascii="Arial Narrow" w:hAnsi="Arial Narrow"/>
          <w:sz w:val="24"/>
          <w:szCs w:val="24"/>
        </w:rPr>
        <w:t>CLÁUSULA DÉCIMA QUINTA – DOS CASOS OMISSOS (</w:t>
      </w:r>
      <w:hyperlink r:id="rId33" w:anchor="art92">
        <w:r w:rsidRPr="00927D9C">
          <w:rPr>
            <w:rStyle w:val="Hyperlink"/>
            <w:rFonts w:ascii="Arial Narrow" w:hAnsi="Arial Narrow"/>
            <w:sz w:val="24"/>
            <w:szCs w:val="24"/>
          </w:rPr>
          <w:t>art. 92, III</w:t>
        </w:r>
      </w:hyperlink>
      <w:r w:rsidRPr="00927D9C">
        <w:rPr>
          <w:rFonts w:ascii="Arial Narrow" w:hAnsi="Arial Narrow"/>
          <w:sz w:val="24"/>
          <w:szCs w:val="24"/>
        </w:rPr>
        <w:t>)</w:t>
      </w:r>
    </w:p>
    <w:p w14:paraId="49883979" w14:textId="77777777" w:rsidR="00927D9C" w:rsidRPr="00927D9C" w:rsidRDefault="00927D9C" w:rsidP="00F87671">
      <w:pPr>
        <w:pStyle w:val="Nivel2"/>
        <w:numPr>
          <w:ilvl w:val="1"/>
          <w:numId w:val="33"/>
        </w:numPr>
        <w:spacing w:afterLines="120" w:after="288" w:line="312" w:lineRule="auto"/>
        <w:ind w:left="0" w:firstLine="709"/>
        <w:rPr>
          <w:rFonts w:ascii="Arial Narrow" w:hAnsi="Arial Narrow"/>
          <w:sz w:val="24"/>
          <w:szCs w:val="24"/>
        </w:rPr>
      </w:pPr>
      <w:r w:rsidRPr="00927D9C">
        <w:rPr>
          <w:rFonts w:ascii="Arial Narrow" w:hAnsi="Arial Narrow"/>
          <w:sz w:val="24"/>
          <w:szCs w:val="24"/>
        </w:rPr>
        <w:t xml:space="preserve">Os casos omissos serão decididos pelo contratante, segundo as disposições contidas na </w:t>
      </w:r>
      <w:hyperlink r:id="rId34">
        <w:r w:rsidRPr="00927D9C">
          <w:rPr>
            <w:rStyle w:val="Hyperlink"/>
            <w:rFonts w:ascii="Arial Narrow" w:hAnsi="Arial Narrow"/>
            <w:sz w:val="24"/>
            <w:szCs w:val="24"/>
          </w:rPr>
          <w:t>Lei nº 14.133, de 2021</w:t>
        </w:r>
      </w:hyperlink>
      <w:r w:rsidRPr="00927D9C">
        <w:rPr>
          <w:rFonts w:ascii="Arial Narrow" w:hAnsi="Arial Narrow"/>
          <w:sz w:val="24"/>
          <w:szCs w:val="24"/>
        </w:rPr>
        <w:t xml:space="preserve">, e demais normas federais aplicáveis e, subsidiariamente, segundo as disposições contidas na </w:t>
      </w:r>
      <w:hyperlink r:id="rId35">
        <w:r w:rsidRPr="00927D9C">
          <w:rPr>
            <w:rStyle w:val="Hyperlink"/>
            <w:rFonts w:ascii="Arial Narrow" w:hAnsi="Arial Narrow"/>
            <w:sz w:val="24"/>
            <w:szCs w:val="24"/>
          </w:rPr>
          <w:t>Lei nº 8.078, de 1990 – Código de Defesa do Consumidor</w:t>
        </w:r>
      </w:hyperlink>
      <w:r w:rsidRPr="00927D9C">
        <w:rPr>
          <w:rFonts w:ascii="Arial Narrow" w:hAnsi="Arial Narrow"/>
          <w:sz w:val="24"/>
          <w:szCs w:val="24"/>
        </w:rPr>
        <w:t xml:space="preserve"> – e normas e princípios gerais dos contratos.</w:t>
      </w:r>
    </w:p>
    <w:p w14:paraId="0A11BE83" w14:textId="77777777" w:rsidR="00927D9C" w:rsidRPr="00927D9C" w:rsidRDefault="00927D9C" w:rsidP="00F87671">
      <w:pPr>
        <w:pStyle w:val="Nivel01"/>
        <w:numPr>
          <w:ilvl w:val="0"/>
          <w:numId w:val="33"/>
        </w:numPr>
        <w:spacing w:before="120" w:afterLines="120" w:after="288" w:line="312" w:lineRule="auto"/>
        <w:ind w:left="0" w:firstLine="0"/>
        <w:rPr>
          <w:rFonts w:ascii="Arial Narrow" w:hAnsi="Arial Narrow"/>
          <w:color w:val="FFFFFF" w:themeColor="background1"/>
          <w:sz w:val="24"/>
          <w:szCs w:val="24"/>
        </w:rPr>
      </w:pPr>
      <w:r w:rsidRPr="00927D9C">
        <w:rPr>
          <w:rFonts w:ascii="Arial Narrow" w:hAnsi="Arial Narrow"/>
          <w:sz w:val="24"/>
          <w:szCs w:val="24"/>
        </w:rPr>
        <w:t>CLÁUSULA DÉCIMA SEXTA – ALTERAÇÕES</w:t>
      </w:r>
    </w:p>
    <w:p w14:paraId="65C65C1D" w14:textId="77777777" w:rsidR="00927D9C" w:rsidRPr="00927D9C" w:rsidRDefault="00927D9C" w:rsidP="00F87671">
      <w:pPr>
        <w:pStyle w:val="Nivel2"/>
        <w:numPr>
          <w:ilvl w:val="1"/>
          <w:numId w:val="33"/>
        </w:numPr>
        <w:spacing w:afterLines="120" w:after="288" w:line="312" w:lineRule="auto"/>
        <w:ind w:left="0" w:firstLine="709"/>
        <w:rPr>
          <w:rFonts w:ascii="Arial Narrow" w:hAnsi="Arial Narrow"/>
          <w:sz w:val="24"/>
          <w:szCs w:val="24"/>
        </w:rPr>
      </w:pPr>
      <w:r w:rsidRPr="00927D9C">
        <w:rPr>
          <w:rFonts w:ascii="Arial Narrow" w:hAnsi="Arial Narrow"/>
          <w:sz w:val="24"/>
          <w:szCs w:val="24"/>
        </w:rPr>
        <w:t xml:space="preserve">Eventuais alterações contratuais reger-se-ão pela disciplina dos </w:t>
      </w:r>
      <w:hyperlink r:id="rId36" w:anchor="art124">
        <w:proofErr w:type="spellStart"/>
        <w:r w:rsidRPr="00927D9C">
          <w:rPr>
            <w:rStyle w:val="Hyperlink"/>
            <w:rFonts w:ascii="Arial Narrow" w:hAnsi="Arial Narrow"/>
            <w:sz w:val="24"/>
            <w:szCs w:val="24"/>
          </w:rPr>
          <w:t>arts</w:t>
        </w:r>
        <w:proofErr w:type="spellEnd"/>
        <w:r w:rsidRPr="00927D9C">
          <w:rPr>
            <w:rStyle w:val="Hyperlink"/>
            <w:rFonts w:ascii="Arial Narrow" w:hAnsi="Arial Narrow"/>
            <w:sz w:val="24"/>
            <w:szCs w:val="24"/>
          </w:rPr>
          <w:t>. 124 e seguintes da Lei nº 14.133, de 2021</w:t>
        </w:r>
      </w:hyperlink>
      <w:r w:rsidRPr="00927D9C">
        <w:rPr>
          <w:rFonts w:ascii="Arial Narrow" w:hAnsi="Arial Narrow"/>
          <w:sz w:val="24"/>
          <w:szCs w:val="24"/>
        </w:rPr>
        <w:t>.</w:t>
      </w:r>
    </w:p>
    <w:p w14:paraId="05C8AB0A" w14:textId="77777777" w:rsidR="00927D9C" w:rsidRPr="00927D9C" w:rsidRDefault="00927D9C" w:rsidP="00F87671">
      <w:pPr>
        <w:pStyle w:val="Nivel2"/>
        <w:numPr>
          <w:ilvl w:val="1"/>
          <w:numId w:val="33"/>
        </w:numPr>
        <w:spacing w:afterLines="120" w:after="288" w:line="312" w:lineRule="auto"/>
        <w:ind w:left="0" w:firstLine="709"/>
        <w:rPr>
          <w:rFonts w:ascii="Arial Narrow" w:hAnsi="Arial Narrow"/>
          <w:sz w:val="24"/>
          <w:szCs w:val="24"/>
        </w:rPr>
      </w:pPr>
      <w:r w:rsidRPr="00927D9C">
        <w:rPr>
          <w:rFonts w:ascii="Arial Narrow" w:hAnsi="Arial Narrow"/>
          <w:sz w:val="24"/>
          <w:szCs w:val="24"/>
        </w:rPr>
        <w:t>O contratado é obrigado a aceitar, nas mesmas condições contratuais, os acréscimos ou supressões que se fizerem necessários, até o limite de 25% (vinte e cinco por cento) do valor inicial atualizado do contrato.</w:t>
      </w:r>
    </w:p>
    <w:p w14:paraId="7E5664B0" w14:textId="77777777" w:rsidR="00927D9C" w:rsidRPr="00927D9C" w:rsidRDefault="00927D9C" w:rsidP="00F87671">
      <w:pPr>
        <w:pStyle w:val="Nivel2"/>
        <w:numPr>
          <w:ilvl w:val="1"/>
          <w:numId w:val="33"/>
        </w:numPr>
        <w:spacing w:afterLines="120" w:after="288" w:line="312" w:lineRule="auto"/>
        <w:ind w:left="0" w:firstLine="709"/>
        <w:rPr>
          <w:rFonts w:ascii="Arial Narrow" w:hAnsi="Arial Narrow"/>
          <w:sz w:val="24"/>
          <w:szCs w:val="24"/>
        </w:rPr>
      </w:pPr>
      <w:r w:rsidRPr="00927D9C">
        <w:rPr>
          <w:rFonts w:ascii="Arial Narrow" w:hAnsi="Arial Narrow"/>
          <w:sz w:val="24"/>
          <w:szCs w:val="24"/>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61ADC5" w14:textId="77777777" w:rsidR="00927D9C" w:rsidRPr="00927D9C" w:rsidRDefault="00927D9C" w:rsidP="00F87671">
      <w:pPr>
        <w:pStyle w:val="Nivel2"/>
        <w:numPr>
          <w:ilvl w:val="1"/>
          <w:numId w:val="33"/>
        </w:numPr>
        <w:spacing w:afterLines="120" w:after="288" w:line="312" w:lineRule="auto"/>
        <w:ind w:left="0" w:firstLine="709"/>
        <w:rPr>
          <w:rFonts w:ascii="Arial Narrow" w:hAnsi="Arial Narrow"/>
          <w:sz w:val="24"/>
          <w:szCs w:val="24"/>
        </w:rPr>
      </w:pPr>
      <w:r w:rsidRPr="00927D9C">
        <w:rPr>
          <w:rFonts w:ascii="Arial Narrow" w:hAnsi="Arial Narrow"/>
          <w:sz w:val="24"/>
          <w:szCs w:val="24"/>
        </w:rPr>
        <w:t xml:space="preserve">Registros que não caracterizam alteração do contrato podem ser realizados por simples apostila, dispensada a celebração de termo aditivo, na forma do </w:t>
      </w:r>
      <w:hyperlink r:id="rId37" w:anchor="art136">
        <w:r w:rsidRPr="00927D9C">
          <w:rPr>
            <w:rStyle w:val="Hyperlink"/>
            <w:rFonts w:ascii="Arial Narrow" w:hAnsi="Arial Narrow"/>
            <w:sz w:val="24"/>
            <w:szCs w:val="24"/>
          </w:rPr>
          <w:t>art. 136 da Lei nº 14.133, de 2021</w:t>
        </w:r>
      </w:hyperlink>
      <w:r w:rsidRPr="00927D9C">
        <w:rPr>
          <w:rFonts w:ascii="Arial Narrow" w:hAnsi="Arial Narrow"/>
          <w:sz w:val="24"/>
          <w:szCs w:val="24"/>
        </w:rPr>
        <w:t>.</w:t>
      </w:r>
    </w:p>
    <w:p w14:paraId="655445E4" w14:textId="77777777" w:rsidR="00927D9C" w:rsidRPr="00927D9C" w:rsidRDefault="00927D9C" w:rsidP="00F87671">
      <w:pPr>
        <w:pStyle w:val="Nivel01"/>
        <w:numPr>
          <w:ilvl w:val="0"/>
          <w:numId w:val="33"/>
        </w:numPr>
        <w:spacing w:before="120" w:afterLines="120" w:after="288" w:line="312" w:lineRule="auto"/>
        <w:ind w:left="0" w:firstLine="0"/>
        <w:rPr>
          <w:rFonts w:ascii="Arial Narrow" w:hAnsi="Arial Narrow"/>
          <w:color w:val="FFFFFF" w:themeColor="background1"/>
          <w:sz w:val="24"/>
          <w:szCs w:val="24"/>
        </w:rPr>
      </w:pPr>
      <w:r w:rsidRPr="00927D9C">
        <w:rPr>
          <w:rFonts w:ascii="Arial Narrow" w:hAnsi="Arial Narrow"/>
          <w:sz w:val="24"/>
          <w:szCs w:val="24"/>
        </w:rPr>
        <w:t>CLÁUSULA DÉCIMA SÉTIMA – PUBLICAÇÃO</w:t>
      </w:r>
    </w:p>
    <w:p w14:paraId="6D0A282C" w14:textId="536DA792" w:rsidR="00927D9C" w:rsidRPr="00927D9C" w:rsidRDefault="00927D9C" w:rsidP="00F87671">
      <w:pPr>
        <w:pStyle w:val="Nivel2"/>
        <w:numPr>
          <w:ilvl w:val="1"/>
          <w:numId w:val="33"/>
        </w:numPr>
        <w:spacing w:afterLines="120" w:after="288" w:line="312" w:lineRule="auto"/>
        <w:ind w:left="0" w:firstLine="709"/>
        <w:rPr>
          <w:rFonts w:ascii="Arial Narrow" w:hAnsi="Arial Narrow"/>
          <w:sz w:val="24"/>
          <w:szCs w:val="24"/>
        </w:rPr>
      </w:pPr>
      <w:r w:rsidRPr="00927D9C">
        <w:rPr>
          <w:rFonts w:ascii="Arial Narrow" w:hAnsi="Arial Narrow"/>
          <w:sz w:val="24"/>
          <w:szCs w:val="24"/>
        </w:rPr>
        <w:t xml:space="preserve">Incumbirá ao contratante divulgar o presente instrumento no </w:t>
      </w:r>
      <w:r w:rsidR="00C72B65">
        <w:rPr>
          <w:rFonts w:ascii="Arial Narrow" w:hAnsi="Arial Narrow"/>
          <w:sz w:val="24"/>
          <w:szCs w:val="24"/>
        </w:rPr>
        <w:t>Diário Oficial do Município</w:t>
      </w:r>
      <w:r w:rsidRPr="00927D9C">
        <w:rPr>
          <w:rFonts w:ascii="Arial Narrow" w:hAnsi="Arial Narrow"/>
          <w:sz w:val="24"/>
          <w:szCs w:val="24"/>
        </w:rPr>
        <w:t xml:space="preserve">, na forma prevista no </w:t>
      </w:r>
      <w:hyperlink r:id="rId38" w:anchor="art94">
        <w:r w:rsidRPr="00927D9C">
          <w:rPr>
            <w:rStyle w:val="Hyperlink"/>
            <w:rFonts w:ascii="Arial Narrow" w:hAnsi="Arial Narrow"/>
            <w:sz w:val="24"/>
            <w:szCs w:val="24"/>
          </w:rPr>
          <w:t xml:space="preserve">art. </w:t>
        </w:r>
        <w:r w:rsidR="00C72B65">
          <w:rPr>
            <w:rStyle w:val="Hyperlink"/>
            <w:rFonts w:ascii="Arial Narrow" w:hAnsi="Arial Narrow"/>
            <w:sz w:val="24"/>
            <w:szCs w:val="24"/>
          </w:rPr>
          <w:t xml:space="preserve">176, III, </w:t>
        </w:r>
        <w:r w:rsidR="00C72B65" w:rsidRPr="00C72B65">
          <w:rPr>
            <w:rStyle w:val="Hyperlink"/>
            <w:rFonts w:ascii="Arial Narrow" w:hAnsi="Arial Narrow"/>
            <w:sz w:val="24"/>
            <w:szCs w:val="24"/>
          </w:rPr>
          <w:t>§</w:t>
        </w:r>
        <w:r w:rsidR="00C72B65">
          <w:rPr>
            <w:rStyle w:val="Hyperlink"/>
            <w:rFonts w:ascii="Arial Narrow" w:hAnsi="Arial Narrow"/>
            <w:sz w:val="24"/>
            <w:szCs w:val="24"/>
          </w:rPr>
          <w:t xml:space="preserve">, I, </w:t>
        </w:r>
        <w:r w:rsidRPr="00927D9C">
          <w:rPr>
            <w:rStyle w:val="Hyperlink"/>
            <w:rFonts w:ascii="Arial Narrow" w:hAnsi="Arial Narrow"/>
            <w:sz w:val="24"/>
            <w:szCs w:val="24"/>
          </w:rPr>
          <w:t xml:space="preserve"> da Lei 14.133, de 2021</w:t>
        </w:r>
      </w:hyperlink>
      <w:r w:rsidRPr="00927D9C">
        <w:rPr>
          <w:rFonts w:ascii="Arial Narrow" w:hAnsi="Arial Narrow"/>
          <w:sz w:val="24"/>
          <w:szCs w:val="24"/>
        </w:rPr>
        <w:t xml:space="preserve">, bem como no respectivo sítio oficial na Internet, em atenção ao art. 91, </w:t>
      </w:r>
      <w:r w:rsidRPr="00927D9C">
        <w:rPr>
          <w:rFonts w:ascii="Arial Narrow" w:hAnsi="Arial Narrow"/>
          <w:i/>
          <w:iCs/>
          <w:sz w:val="24"/>
          <w:szCs w:val="24"/>
        </w:rPr>
        <w:t>caput,</w:t>
      </w:r>
      <w:r w:rsidRPr="00927D9C">
        <w:rPr>
          <w:rFonts w:ascii="Arial Narrow" w:hAnsi="Arial Narrow"/>
          <w:sz w:val="24"/>
          <w:szCs w:val="24"/>
        </w:rPr>
        <w:t xml:space="preserve"> da Lei n.º 14.133, de 2021, e ao </w:t>
      </w:r>
      <w:hyperlink r:id="rId39" w:anchor="art8§2">
        <w:r w:rsidRPr="00927D9C">
          <w:rPr>
            <w:rStyle w:val="Hyperlink"/>
            <w:rFonts w:ascii="Arial Narrow" w:hAnsi="Arial Narrow"/>
            <w:sz w:val="24"/>
            <w:szCs w:val="24"/>
          </w:rPr>
          <w:t>art. 8º, §2º, da Lei n. 12.527, de 2011</w:t>
        </w:r>
      </w:hyperlink>
      <w:r w:rsidRPr="00927D9C">
        <w:rPr>
          <w:rFonts w:ascii="Arial Narrow" w:hAnsi="Arial Narrow"/>
          <w:sz w:val="24"/>
          <w:szCs w:val="24"/>
        </w:rPr>
        <w:t xml:space="preserve">, c/c </w:t>
      </w:r>
      <w:hyperlink r:id="rId40" w:anchor="art7§3">
        <w:r w:rsidRPr="00927D9C">
          <w:rPr>
            <w:rStyle w:val="Hyperlink"/>
            <w:rFonts w:ascii="Arial Narrow" w:hAnsi="Arial Narrow"/>
            <w:sz w:val="24"/>
            <w:szCs w:val="24"/>
          </w:rPr>
          <w:t>art. 7º, §3º, inciso V, do Decreto n. 7.724, de 2012.</w:t>
        </w:r>
      </w:hyperlink>
      <w:r w:rsidRPr="00927D9C">
        <w:rPr>
          <w:rFonts w:ascii="Arial Narrow" w:hAnsi="Arial Narrow"/>
          <w:sz w:val="24"/>
          <w:szCs w:val="24"/>
        </w:rPr>
        <w:t xml:space="preserve"> </w:t>
      </w:r>
    </w:p>
    <w:p w14:paraId="39B412DA" w14:textId="77777777" w:rsidR="00927D9C" w:rsidRPr="00927D9C" w:rsidRDefault="00927D9C" w:rsidP="00F87671">
      <w:pPr>
        <w:pStyle w:val="Nivel01"/>
        <w:numPr>
          <w:ilvl w:val="0"/>
          <w:numId w:val="33"/>
        </w:numPr>
        <w:spacing w:before="120" w:afterLines="120" w:after="288" w:line="312" w:lineRule="auto"/>
        <w:ind w:left="0" w:firstLine="0"/>
        <w:rPr>
          <w:rFonts w:ascii="Arial Narrow" w:hAnsi="Arial Narrow"/>
          <w:color w:val="FFFFFF" w:themeColor="background1"/>
          <w:sz w:val="24"/>
          <w:szCs w:val="24"/>
        </w:rPr>
      </w:pPr>
      <w:r w:rsidRPr="00927D9C">
        <w:rPr>
          <w:rFonts w:ascii="Arial Narrow" w:hAnsi="Arial Narrow"/>
          <w:sz w:val="24"/>
          <w:szCs w:val="24"/>
        </w:rPr>
        <w:t>CLÁUSULA DÉCIMA OITAVA– FORO (</w:t>
      </w:r>
      <w:hyperlink r:id="rId41" w:anchor="art92§1">
        <w:r w:rsidRPr="00927D9C">
          <w:rPr>
            <w:rStyle w:val="Hyperlink"/>
            <w:rFonts w:ascii="Arial Narrow" w:hAnsi="Arial Narrow"/>
            <w:sz w:val="24"/>
            <w:szCs w:val="24"/>
          </w:rPr>
          <w:t>art. 92, §1º</w:t>
        </w:r>
      </w:hyperlink>
      <w:r w:rsidRPr="00927D9C">
        <w:rPr>
          <w:rFonts w:ascii="Arial Narrow" w:hAnsi="Arial Narrow"/>
          <w:sz w:val="24"/>
          <w:szCs w:val="24"/>
        </w:rPr>
        <w:t>)</w:t>
      </w:r>
    </w:p>
    <w:p w14:paraId="17309B11" w14:textId="77777777" w:rsidR="002D6E45" w:rsidRPr="002D6E45" w:rsidRDefault="00927D9C" w:rsidP="002D6E45">
      <w:pPr>
        <w:pStyle w:val="Nivel2"/>
        <w:numPr>
          <w:ilvl w:val="1"/>
          <w:numId w:val="33"/>
        </w:numPr>
        <w:adjustRightInd w:val="0"/>
        <w:spacing w:afterLines="120" w:after="288" w:line="312" w:lineRule="auto"/>
        <w:ind w:left="0" w:right="-1" w:firstLine="709"/>
        <w:rPr>
          <w:rStyle w:val="Hyperlink"/>
          <w:rFonts w:ascii="Arial Narrow" w:hAnsi="Arial Narrow"/>
          <w:color w:val="000000"/>
          <w:sz w:val="24"/>
          <w:szCs w:val="24"/>
          <w:u w:val="none"/>
        </w:rPr>
      </w:pPr>
      <w:r w:rsidRPr="002D6E45">
        <w:rPr>
          <w:rFonts w:ascii="Arial Narrow" w:hAnsi="Arial Narrow"/>
          <w:sz w:val="24"/>
          <w:szCs w:val="24"/>
        </w:rPr>
        <w:t xml:space="preserve">Fica eleito o Foro da </w:t>
      </w:r>
      <w:r w:rsidR="001A31F1" w:rsidRPr="002D6E45">
        <w:rPr>
          <w:rFonts w:ascii="Arial Narrow" w:hAnsi="Arial Narrow"/>
          <w:sz w:val="24"/>
          <w:szCs w:val="24"/>
        </w:rPr>
        <w:t xml:space="preserve">comarca de </w:t>
      </w:r>
      <w:r w:rsidR="005563E3" w:rsidRPr="002D6E45">
        <w:rPr>
          <w:rFonts w:ascii="Arial Narrow" w:hAnsi="Arial Narrow"/>
          <w:sz w:val="24"/>
          <w:szCs w:val="24"/>
        </w:rPr>
        <w:t>Iguatemi-MS</w:t>
      </w:r>
      <w:r w:rsidRPr="002D6E45">
        <w:rPr>
          <w:rFonts w:ascii="Arial Narrow" w:hAnsi="Arial Narrow"/>
          <w:sz w:val="24"/>
          <w:szCs w:val="24"/>
        </w:rPr>
        <w:t xml:space="preserve">, para dirimir os litígios que decorrerem da execução deste Termo de Contrato que não puderem ser compostos pela conciliação, conforme </w:t>
      </w:r>
      <w:hyperlink r:id="rId42" w:anchor="art92§1">
        <w:r w:rsidRPr="002D6E45">
          <w:rPr>
            <w:rStyle w:val="Hyperlink"/>
            <w:rFonts w:ascii="Arial Narrow" w:hAnsi="Arial Narrow"/>
            <w:sz w:val="24"/>
            <w:szCs w:val="24"/>
          </w:rPr>
          <w:t>art. 92, §1º, da Lei nº 14.133/21.</w:t>
        </w:r>
      </w:hyperlink>
    </w:p>
    <w:p w14:paraId="41E6AC90" w14:textId="261EADB2" w:rsidR="005819E6" w:rsidRPr="002D6E45" w:rsidRDefault="005819E6" w:rsidP="002D6E45">
      <w:pPr>
        <w:pStyle w:val="Nivel2"/>
        <w:numPr>
          <w:ilvl w:val="0"/>
          <w:numId w:val="0"/>
        </w:numPr>
        <w:adjustRightInd w:val="0"/>
        <w:spacing w:afterLines="120" w:after="288" w:line="312" w:lineRule="auto"/>
        <w:ind w:left="709" w:right="-1"/>
        <w:jc w:val="right"/>
        <w:rPr>
          <w:rFonts w:ascii="Arial Narrow" w:hAnsi="Arial Narrow"/>
          <w:sz w:val="24"/>
          <w:szCs w:val="24"/>
        </w:rPr>
      </w:pPr>
      <w:r w:rsidRPr="002D6E45">
        <w:rPr>
          <w:rFonts w:ascii="Arial Narrow" w:hAnsi="Arial Narrow"/>
          <w:sz w:val="24"/>
          <w:szCs w:val="24"/>
        </w:rPr>
        <w:t xml:space="preserve">Iguatemi/MS, </w:t>
      </w:r>
      <w:r w:rsidR="00FA5A7C">
        <w:rPr>
          <w:rFonts w:ascii="Arial Narrow" w:hAnsi="Arial Narrow"/>
          <w:sz w:val="24"/>
          <w:szCs w:val="24"/>
        </w:rPr>
        <w:t>10 de maio</w:t>
      </w:r>
      <w:r w:rsidRPr="002D6E45">
        <w:rPr>
          <w:rFonts w:ascii="Arial Narrow" w:hAnsi="Arial Narrow"/>
          <w:sz w:val="24"/>
          <w:szCs w:val="24"/>
        </w:rPr>
        <w:t xml:space="preserve"> de 2024.</w:t>
      </w:r>
    </w:p>
    <w:p w14:paraId="03F88441" w14:textId="77777777" w:rsidR="005819E6" w:rsidRPr="00927D9C" w:rsidRDefault="005819E6" w:rsidP="005819E6">
      <w:pPr>
        <w:adjustRightInd w:val="0"/>
        <w:jc w:val="right"/>
        <w:rPr>
          <w:rFonts w:ascii="Arial Narrow" w:hAnsi="Arial Narrow" w:cs="Arial"/>
          <w:sz w:val="24"/>
          <w:szCs w:val="24"/>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5819E6" w:rsidRPr="00927D9C" w14:paraId="2F61071F" w14:textId="77777777" w:rsidTr="00C21240">
        <w:tc>
          <w:tcPr>
            <w:tcW w:w="4644" w:type="dxa"/>
            <w:tcBorders>
              <w:top w:val="nil"/>
              <w:left w:val="nil"/>
              <w:bottom w:val="nil"/>
              <w:right w:val="nil"/>
            </w:tcBorders>
          </w:tcPr>
          <w:p w14:paraId="6FF65D25" w14:textId="77777777" w:rsidR="005819E6" w:rsidRPr="00927D9C" w:rsidRDefault="005819E6" w:rsidP="00C21240">
            <w:pPr>
              <w:adjustRightInd w:val="0"/>
              <w:jc w:val="center"/>
              <w:rPr>
                <w:rFonts w:ascii="Arial Narrow" w:hAnsi="Arial Narrow" w:cs="Arial"/>
                <w:sz w:val="24"/>
                <w:szCs w:val="24"/>
              </w:rPr>
            </w:pPr>
            <w:r w:rsidRPr="00927D9C">
              <w:rPr>
                <w:rFonts w:ascii="Arial Narrow" w:hAnsi="Arial Narrow" w:cs="Arial"/>
                <w:sz w:val="24"/>
                <w:szCs w:val="24"/>
              </w:rPr>
              <w:t>__________________________________</w:t>
            </w:r>
          </w:p>
          <w:p w14:paraId="596042BC" w14:textId="77777777" w:rsidR="005819E6" w:rsidRPr="00927D9C" w:rsidRDefault="005819E6" w:rsidP="00C21240">
            <w:pPr>
              <w:adjustRightInd w:val="0"/>
              <w:jc w:val="center"/>
              <w:rPr>
                <w:rFonts w:ascii="Arial Narrow" w:hAnsi="Arial Narrow" w:cs="Arial"/>
                <w:i/>
                <w:iCs/>
                <w:sz w:val="24"/>
                <w:szCs w:val="24"/>
              </w:rPr>
            </w:pPr>
            <w:r w:rsidRPr="00927D9C">
              <w:rPr>
                <w:rFonts w:ascii="Arial Narrow" w:hAnsi="Arial Narrow" w:cs="Arial"/>
                <w:i/>
                <w:iCs/>
                <w:sz w:val="24"/>
                <w:szCs w:val="24"/>
              </w:rPr>
              <w:t>Lídio Ledesma</w:t>
            </w:r>
          </w:p>
          <w:p w14:paraId="5CED0E85" w14:textId="77777777" w:rsidR="005819E6" w:rsidRPr="00927D9C" w:rsidRDefault="005819E6" w:rsidP="00C21240">
            <w:pPr>
              <w:adjustRightInd w:val="0"/>
              <w:jc w:val="center"/>
              <w:rPr>
                <w:rFonts w:ascii="Arial Narrow" w:hAnsi="Arial Narrow" w:cs="Arial"/>
                <w:b/>
                <w:bCs/>
                <w:sz w:val="24"/>
                <w:szCs w:val="24"/>
              </w:rPr>
            </w:pPr>
            <w:r w:rsidRPr="00927D9C">
              <w:rPr>
                <w:rFonts w:ascii="Arial Narrow" w:hAnsi="Arial Narrow" w:cs="Arial"/>
                <w:b/>
                <w:bCs/>
                <w:sz w:val="24"/>
                <w:szCs w:val="24"/>
              </w:rPr>
              <w:t>PREFEITO MUNICIPAL</w:t>
            </w:r>
          </w:p>
          <w:p w14:paraId="0D52F78F" w14:textId="77777777" w:rsidR="005819E6" w:rsidRPr="00927D9C" w:rsidRDefault="005819E6" w:rsidP="00C21240">
            <w:pPr>
              <w:adjustRightInd w:val="0"/>
              <w:jc w:val="center"/>
              <w:rPr>
                <w:rFonts w:ascii="Arial Narrow" w:hAnsi="Arial Narrow" w:cs="Arial"/>
                <w:b/>
                <w:bCs/>
                <w:sz w:val="24"/>
                <w:szCs w:val="24"/>
              </w:rPr>
            </w:pPr>
            <w:r w:rsidRPr="00927D9C">
              <w:rPr>
                <w:rFonts w:ascii="Arial Narrow" w:hAnsi="Arial Narrow" w:cs="Arial"/>
                <w:b/>
                <w:bCs/>
                <w:sz w:val="24"/>
                <w:szCs w:val="24"/>
              </w:rPr>
              <w:t>(CONTRATANTE)</w:t>
            </w:r>
          </w:p>
        </w:tc>
        <w:tc>
          <w:tcPr>
            <w:tcW w:w="4824" w:type="dxa"/>
            <w:tcBorders>
              <w:top w:val="nil"/>
              <w:left w:val="nil"/>
              <w:bottom w:val="nil"/>
              <w:right w:val="nil"/>
            </w:tcBorders>
          </w:tcPr>
          <w:p w14:paraId="42EFEA5D" w14:textId="77777777" w:rsidR="005819E6" w:rsidRPr="00927D9C" w:rsidRDefault="005819E6" w:rsidP="00C21240">
            <w:pPr>
              <w:adjustRightInd w:val="0"/>
              <w:jc w:val="center"/>
              <w:rPr>
                <w:rFonts w:ascii="Arial Narrow" w:hAnsi="Arial Narrow" w:cs="Arial"/>
                <w:sz w:val="24"/>
                <w:szCs w:val="24"/>
              </w:rPr>
            </w:pPr>
            <w:r w:rsidRPr="00927D9C">
              <w:rPr>
                <w:rFonts w:ascii="Arial Narrow" w:hAnsi="Arial Narrow" w:cs="Arial"/>
                <w:sz w:val="24"/>
                <w:szCs w:val="24"/>
              </w:rPr>
              <w:t>________________________________</w:t>
            </w:r>
          </w:p>
          <w:p w14:paraId="63DC5FD0" w14:textId="77777777" w:rsidR="00FA5A7C" w:rsidRPr="00665852" w:rsidRDefault="00FA5A7C" w:rsidP="00FA5A7C">
            <w:pPr>
              <w:adjustRightInd w:val="0"/>
              <w:jc w:val="center"/>
              <w:rPr>
                <w:rFonts w:ascii="Arial Narrow" w:eastAsiaTheme="minorHAnsi" w:hAnsi="Arial Narrow" w:cs="Book Antiqua"/>
                <w:i/>
                <w:iCs/>
                <w:color w:val="000000"/>
                <w:sz w:val="24"/>
                <w:szCs w:val="24"/>
                <w:lang w:val="pt-BR"/>
              </w:rPr>
            </w:pPr>
            <w:r w:rsidRPr="00665852">
              <w:rPr>
                <w:rFonts w:ascii="Arial Narrow" w:eastAsiaTheme="minorHAnsi" w:hAnsi="Arial Narrow" w:cs="Book Antiqua"/>
                <w:i/>
                <w:iCs/>
                <w:sz w:val="24"/>
                <w:szCs w:val="24"/>
                <w:lang w:val="pt-BR"/>
              </w:rPr>
              <w:t>José Roberto Mauro Filho</w:t>
            </w:r>
            <w:r w:rsidRPr="00665852">
              <w:rPr>
                <w:rFonts w:ascii="Arial Narrow" w:eastAsiaTheme="minorHAnsi" w:hAnsi="Arial Narrow" w:cs="Book Antiqua"/>
                <w:i/>
                <w:iCs/>
                <w:color w:val="000000"/>
                <w:sz w:val="24"/>
                <w:szCs w:val="24"/>
                <w:lang w:val="pt-BR"/>
              </w:rPr>
              <w:t xml:space="preserve"> </w:t>
            </w:r>
          </w:p>
          <w:p w14:paraId="18548BB3" w14:textId="77777777" w:rsidR="00FA5A7C" w:rsidRDefault="00FA5A7C" w:rsidP="00FA5A7C">
            <w:pPr>
              <w:adjustRightInd w:val="0"/>
              <w:jc w:val="center"/>
              <w:rPr>
                <w:rFonts w:ascii="Arial Narrow" w:hAnsi="Arial Narrow" w:cs="Arial"/>
                <w:b/>
                <w:bCs/>
                <w:sz w:val="24"/>
                <w:szCs w:val="24"/>
              </w:rPr>
            </w:pPr>
            <w:r w:rsidRPr="005563E3">
              <w:rPr>
                <w:rFonts w:ascii="Arial Narrow" w:eastAsiaTheme="minorHAnsi" w:hAnsi="Arial Narrow" w:cs="Book Antiqua"/>
                <w:b/>
                <w:bCs/>
                <w:color w:val="000000"/>
                <w:sz w:val="24"/>
                <w:szCs w:val="24"/>
                <w:lang w:val="pt-BR"/>
              </w:rPr>
              <w:t>POLO MS ENGENHARIA E GEOTECNOLOGIAS LTDA – EPP</w:t>
            </w:r>
            <w:r w:rsidRPr="00927D9C">
              <w:rPr>
                <w:rFonts w:ascii="Arial Narrow" w:hAnsi="Arial Narrow" w:cs="Arial"/>
                <w:b/>
                <w:bCs/>
                <w:sz w:val="24"/>
                <w:szCs w:val="24"/>
              </w:rPr>
              <w:t xml:space="preserve"> </w:t>
            </w:r>
          </w:p>
          <w:p w14:paraId="08FEBB38" w14:textId="49EAEA59" w:rsidR="005819E6" w:rsidRPr="00927D9C" w:rsidRDefault="0098655E" w:rsidP="00C21240">
            <w:pPr>
              <w:adjustRightInd w:val="0"/>
              <w:jc w:val="center"/>
              <w:rPr>
                <w:rFonts w:ascii="Arial Narrow" w:hAnsi="Arial Narrow" w:cs="Arial"/>
                <w:b/>
                <w:bCs/>
                <w:sz w:val="24"/>
                <w:szCs w:val="24"/>
              </w:rPr>
            </w:pPr>
            <w:r w:rsidRPr="00927D9C">
              <w:rPr>
                <w:rFonts w:ascii="Arial Narrow" w:hAnsi="Arial Narrow" w:cs="Arial"/>
                <w:b/>
                <w:bCs/>
                <w:sz w:val="24"/>
                <w:szCs w:val="24"/>
              </w:rPr>
              <w:t xml:space="preserve"> </w:t>
            </w:r>
            <w:r w:rsidR="005819E6" w:rsidRPr="00927D9C">
              <w:rPr>
                <w:rFonts w:ascii="Arial Narrow" w:hAnsi="Arial Narrow" w:cs="Arial"/>
                <w:b/>
                <w:bCs/>
                <w:sz w:val="24"/>
                <w:szCs w:val="24"/>
              </w:rPr>
              <w:t>(CONTRATANTE)</w:t>
            </w:r>
          </w:p>
        </w:tc>
      </w:tr>
    </w:tbl>
    <w:p w14:paraId="385AF772" w14:textId="77777777" w:rsidR="005819E6" w:rsidRPr="00927D9C" w:rsidRDefault="005819E6" w:rsidP="005819E6">
      <w:pPr>
        <w:adjustRightInd w:val="0"/>
        <w:rPr>
          <w:rFonts w:ascii="Arial Narrow" w:hAnsi="Arial Narrow" w:cs="Arial"/>
          <w:b/>
          <w:bCs/>
          <w:sz w:val="24"/>
          <w:szCs w:val="24"/>
        </w:rPr>
      </w:pPr>
    </w:p>
    <w:p w14:paraId="14D39952" w14:textId="77777777" w:rsidR="005819E6" w:rsidRPr="00927D9C" w:rsidRDefault="005819E6" w:rsidP="005819E6">
      <w:pPr>
        <w:adjustRightInd w:val="0"/>
        <w:rPr>
          <w:rFonts w:ascii="Arial Narrow" w:hAnsi="Arial Narrow" w:cs="Arial"/>
          <w:b/>
          <w:bCs/>
          <w:sz w:val="24"/>
          <w:szCs w:val="24"/>
        </w:rPr>
      </w:pPr>
      <w:r w:rsidRPr="00927D9C">
        <w:rPr>
          <w:rFonts w:ascii="Arial Narrow" w:hAnsi="Arial Narrow" w:cs="Arial"/>
          <w:b/>
          <w:bCs/>
          <w:sz w:val="24"/>
          <w:szCs w:val="24"/>
        </w:rPr>
        <w:t>TESTEMUNHAS:</w:t>
      </w:r>
    </w:p>
    <w:tbl>
      <w:tblPr>
        <w:tblW w:w="18756" w:type="dxa"/>
        <w:tblInd w:w="-38" w:type="dxa"/>
        <w:tblLayout w:type="fixed"/>
        <w:tblCellMar>
          <w:left w:w="70" w:type="dxa"/>
          <w:right w:w="70" w:type="dxa"/>
        </w:tblCellMar>
        <w:tblLook w:val="0000" w:firstRow="0" w:lastRow="0" w:firstColumn="0" w:lastColumn="0" w:noHBand="0" w:noVBand="0"/>
      </w:tblPr>
      <w:tblGrid>
        <w:gridCol w:w="4644"/>
        <w:gridCol w:w="4644"/>
        <w:gridCol w:w="4644"/>
        <w:gridCol w:w="4824"/>
      </w:tblGrid>
      <w:tr w:rsidR="00FA5A7C" w:rsidRPr="00927D9C" w14:paraId="48A8E80B" w14:textId="77777777" w:rsidTr="00FA5A7C">
        <w:tc>
          <w:tcPr>
            <w:tcW w:w="4644" w:type="dxa"/>
            <w:tcBorders>
              <w:top w:val="nil"/>
              <w:left w:val="nil"/>
              <w:bottom w:val="nil"/>
              <w:right w:val="nil"/>
            </w:tcBorders>
          </w:tcPr>
          <w:p w14:paraId="29C7269D" w14:textId="77777777" w:rsidR="00FA5A7C" w:rsidRPr="00927D9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__________________________________</w:t>
            </w:r>
          </w:p>
          <w:p w14:paraId="582120DD" w14:textId="77777777" w:rsidR="00FA5A7C" w:rsidRPr="00927D9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NOME: Eduardo Gonçalves Vilhalba</w:t>
            </w:r>
          </w:p>
          <w:p w14:paraId="4ACF7D4C" w14:textId="09F6913C" w:rsidR="00FA5A7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CPF: 864.476.961-87</w:t>
            </w:r>
          </w:p>
        </w:tc>
        <w:tc>
          <w:tcPr>
            <w:tcW w:w="4644" w:type="dxa"/>
            <w:tcBorders>
              <w:top w:val="nil"/>
              <w:left w:val="nil"/>
              <w:bottom w:val="nil"/>
              <w:right w:val="nil"/>
            </w:tcBorders>
          </w:tcPr>
          <w:p w14:paraId="532E6132" w14:textId="77777777" w:rsidR="00FA5A7C" w:rsidRPr="00927D9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__________________________________</w:t>
            </w:r>
          </w:p>
          <w:p w14:paraId="3553900F" w14:textId="77777777" w:rsidR="00FA5A7C" w:rsidRPr="00927D9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NOME: Helio Ledesma Junior</w:t>
            </w:r>
          </w:p>
          <w:p w14:paraId="1506B98F" w14:textId="61CA6192" w:rsidR="00FA5A7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CPF: 817.103.561-20</w:t>
            </w:r>
          </w:p>
        </w:tc>
        <w:tc>
          <w:tcPr>
            <w:tcW w:w="4644" w:type="dxa"/>
            <w:tcBorders>
              <w:top w:val="nil"/>
              <w:left w:val="nil"/>
              <w:bottom w:val="nil"/>
              <w:right w:val="nil"/>
            </w:tcBorders>
          </w:tcPr>
          <w:p w14:paraId="5138B5D2" w14:textId="54DA03C5" w:rsidR="00FA5A7C" w:rsidRDefault="00FA5A7C" w:rsidP="00FA5A7C">
            <w:pPr>
              <w:adjustRightInd w:val="0"/>
              <w:jc w:val="center"/>
              <w:rPr>
                <w:rFonts w:ascii="Arial Narrow" w:hAnsi="Arial Narrow" w:cs="Arial"/>
                <w:sz w:val="24"/>
                <w:szCs w:val="24"/>
              </w:rPr>
            </w:pPr>
          </w:p>
          <w:p w14:paraId="653F3E53" w14:textId="1266C1B0" w:rsidR="00FA5A7C" w:rsidRPr="00927D9C" w:rsidRDefault="00FA5A7C" w:rsidP="00FA5A7C">
            <w:pPr>
              <w:adjustRightInd w:val="0"/>
              <w:jc w:val="center"/>
              <w:rPr>
                <w:rFonts w:ascii="Arial Narrow" w:hAnsi="Arial Narrow" w:cs="Arial"/>
                <w:sz w:val="24"/>
                <w:szCs w:val="24"/>
              </w:rPr>
            </w:pPr>
          </w:p>
        </w:tc>
        <w:tc>
          <w:tcPr>
            <w:tcW w:w="4824" w:type="dxa"/>
            <w:tcBorders>
              <w:top w:val="nil"/>
              <w:left w:val="nil"/>
              <w:bottom w:val="nil"/>
              <w:right w:val="nil"/>
            </w:tcBorders>
          </w:tcPr>
          <w:p w14:paraId="4646D5B0" w14:textId="77777777" w:rsidR="00FA5A7C" w:rsidRPr="00927D9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__________________________________</w:t>
            </w:r>
          </w:p>
          <w:p w14:paraId="44533F1C" w14:textId="235834CC" w:rsidR="00FA5A7C" w:rsidRPr="00927D9C" w:rsidRDefault="00FA5A7C" w:rsidP="00FA5A7C">
            <w:pPr>
              <w:adjustRightInd w:val="0"/>
              <w:jc w:val="center"/>
              <w:rPr>
                <w:rFonts w:ascii="Arial Narrow" w:hAnsi="Arial Narrow" w:cs="Arial"/>
                <w:sz w:val="24"/>
                <w:szCs w:val="24"/>
              </w:rPr>
            </w:pPr>
            <w:r w:rsidRPr="00927D9C">
              <w:rPr>
                <w:rFonts w:ascii="Arial Narrow" w:hAnsi="Arial Narrow" w:cs="Arial"/>
                <w:sz w:val="24"/>
                <w:szCs w:val="24"/>
              </w:rPr>
              <w:t xml:space="preserve">NOME: </w:t>
            </w:r>
            <w:r>
              <w:rPr>
                <w:rFonts w:ascii="Arial Narrow" w:hAnsi="Arial Narrow" w:cs="Arial"/>
                <w:sz w:val="24"/>
                <w:szCs w:val="24"/>
              </w:rPr>
              <w:t>--------------------------</w:t>
            </w:r>
          </w:p>
        </w:tc>
      </w:tr>
    </w:tbl>
    <w:p w14:paraId="34AB54D5" w14:textId="77777777" w:rsidR="00683FF8" w:rsidRPr="00927D9C" w:rsidRDefault="00683FF8" w:rsidP="00FA5A7C">
      <w:pPr>
        <w:rPr>
          <w:rFonts w:ascii="Arial Narrow" w:hAnsi="Arial Narrow" w:cs="Arial"/>
          <w:sz w:val="24"/>
          <w:szCs w:val="24"/>
        </w:rPr>
      </w:pPr>
    </w:p>
    <w:sectPr w:rsidR="00683FF8" w:rsidRPr="00927D9C">
      <w:headerReference w:type="default" r:id="rId43"/>
      <w:footerReference w:type="defaul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3A3DD" w14:textId="77777777" w:rsidR="00650D95" w:rsidRDefault="00650D95" w:rsidP="005819E6">
      <w:r>
        <w:separator/>
      </w:r>
    </w:p>
  </w:endnote>
  <w:endnote w:type="continuationSeparator" w:id="0">
    <w:p w14:paraId="3B1AC4FD" w14:textId="77777777" w:rsidR="00650D95" w:rsidRDefault="00650D95" w:rsidP="0058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C3DE" w14:textId="56F56AD9" w:rsidR="005819E6" w:rsidRDefault="005819E6">
    <w:pPr>
      <w:pStyle w:val="Rodap"/>
    </w:pPr>
    <w:r w:rsidRPr="00582233">
      <w:rPr>
        <w:noProof/>
      </w:rPr>
      <w:drawing>
        <wp:inline distT="0" distB="0" distL="0" distR="0" wp14:anchorId="2010F1AF" wp14:editId="45147ACD">
          <wp:extent cx="5486400" cy="523875"/>
          <wp:effectExtent l="0" t="0" r="0" b="9525"/>
          <wp:docPr id="1328743232" name="Imagem 132874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0639" cy="52809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4081" w14:textId="77777777" w:rsidR="00650D95" w:rsidRDefault="00650D95" w:rsidP="005819E6">
      <w:r>
        <w:separator/>
      </w:r>
    </w:p>
  </w:footnote>
  <w:footnote w:type="continuationSeparator" w:id="0">
    <w:p w14:paraId="26535646" w14:textId="77777777" w:rsidR="00650D95" w:rsidRDefault="00650D95" w:rsidP="0058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9C81" w14:textId="4CB22EA7" w:rsidR="005819E6" w:rsidRDefault="005819E6">
    <w:pPr>
      <w:pStyle w:val="Cabealho"/>
    </w:pPr>
    <w:r w:rsidRPr="00582233">
      <w:rPr>
        <w:noProof/>
      </w:rPr>
      <w:drawing>
        <wp:inline distT="0" distB="0" distL="0" distR="0" wp14:anchorId="6AB4AD6F" wp14:editId="306E6353">
          <wp:extent cx="5391150" cy="838200"/>
          <wp:effectExtent l="0" t="0" r="0" b="0"/>
          <wp:docPr id="469716528" name="Imagem 46971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4054"/>
    <w:multiLevelType w:val="multilevel"/>
    <w:tmpl w:val="53507BDA"/>
    <w:lvl w:ilvl="0">
      <w:start w:val="5"/>
      <w:numFmt w:val="decimal"/>
      <w:lvlText w:val="%1"/>
      <w:lvlJc w:val="left"/>
      <w:pPr>
        <w:ind w:left="1025" w:hanging="567"/>
      </w:pPr>
      <w:rPr>
        <w:rFonts w:hint="default"/>
        <w:lang w:val="pt-PT" w:eastAsia="en-US" w:bidi="ar-SA"/>
      </w:rPr>
    </w:lvl>
    <w:lvl w:ilvl="1">
      <w:start w:val="3"/>
      <w:numFmt w:val="decimal"/>
      <w:lvlText w:val="%1.%2"/>
      <w:lvlJc w:val="left"/>
      <w:pPr>
        <w:ind w:left="1025" w:hanging="567"/>
      </w:pPr>
      <w:rPr>
        <w:rFonts w:hint="default"/>
        <w:lang w:val="pt-PT" w:eastAsia="en-US" w:bidi="ar-SA"/>
      </w:rPr>
    </w:lvl>
    <w:lvl w:ilvl="2">
      <w:start w:val="1"/>
      <w:numFmt w:val="decimal"/>
      <w:lvlText w:val="%1.%2.%3."/>
      <w:lvlJc w:val="left"/>
      <w:pPr>
        <w:ind w:left="1025" w:hanging="567"/>
      </w:pPr>
      <w:rPr>
        <w:rFonts w:ascii="Tahoma" w:eastAsia="Tahoma" w:hAnsi="Tahoma" w:cs="Tahoma" w:hint="default"/>
        <w:spacing w:val="-2"/>
        <w:w w:val="99"/>
        <w:sz w:val="20"/>
        <w:szCs w:val="20"/>
        <w:lang w:val="pt-PT" w:eastAsia="en-US" w:bidi="ar-SA"/>
      </w:rPr>
    </w:lvl>
    <w:lvl w:ilvl="3">
      <w:numFmt w:val="bullet"/>
      <w:lvlText w:val="•"/>
      <w:lvlJc w:val="left"/>
      <w:pPr>
        <w:ind w:left="3865" w:hanging="567"/>
      </w:pPr>
      <w:rPr>
        <w:rFonts w:hint="default"/>
        <w:lang w:val="pt-PT" w:eastAsia="en-US" w:bidi="ar-SA"/>
      </w:rPr>
    </w:lvl>
    <w:lvl w:ilvl="4">
      <w:numFmt w:val="bullet"/>
      <w:lvlText w:val="•"/>
      <w:lvlJc w:val="left"/>
      <w:pPr>
        <w:ind w:left="4814" w:hanging="567"/>
      </w:pPr>
      <w:rPr>
        <w:rFonts w:hint="default"/>
        <w:lang w:val="pt-PT" w:eastAsia="en-US" w:bidi="ar-SA"/>
      </w:rPr>
    </w:lvl>
    <w:lvl w:ilvl="5">
      <w:numFmt w:val="bullet"/>
      <w:lvlText w:val="•"/>
      <w:lvlJc w:val="left"/>
      <w:pPr>
        <w:ind w:left="5763" w:hanging="567"/>
      </w:pPr>
      <w:rPr>
        <w:rFonts w:hint="default"/>
        <w:lang w:val="pt-PT" w:eastAsia="en-US" w:bidi="ar-SA"/>
      </w:rPr>
    </w:lvl>
    <w:lvl w:ilvl="6">
      <w:numFmt w:val="bullet"/>
      <w:lvlText w:val="•"/>
      <w:lvlJc w:val="left"/>
      <w:pPr>
        <w:ind w:left="6711" w:hanging="567"/>
      </w:pPr>
      <w:rPr>
        <w:rFonts w:hint="default"/>
        <w:lang w:val="pt-PT" w:eastAsia="en-US" w:bidi="ar-SA"/>
      </w:rPr>
    </w:lvl>
    <w:lvl w:ilvl="7">
      <w:numFmt w:val="bullet"/>
      <w:lvlText w:val="•"/>
      <w:lvlJc w:val="left"/>
      <w:pPr>
        <w:ind w:left="7660" w:hanging="567"/>
      </w:pPr>
      <w:rPr>
        <w:rFonts w:hint="default"/>
        <w:lang w:val="pt-PT" w:eastAsia="en-US" w:bidi="ar-SA"/>
      </w:rPr>
    </w:lvl>
    <w:lvl w:ilvl="8">
      <w:numFmt w:val="bullet"/>
      <w:lvlText w:val="•"/>
      <w:lvlJc w:val="left"/>
      <w:pPr>
        <w:ind w:left="8609" w:hanging="567"/>
      </w:pPr>
      <w:rPr>
        <w:rFonts w:hint="default"/>
        <w:lang w:val="pt-PT" w:eastAsia="en-US" w:bidi="ar-SA"/>
      </w:rPr>
    </w:lvl>
  </w:abstractNum>
  <w:abstractNum w:abstractNumId="1"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E09295A"/>
    <w:multiLevelType w:val="multilevel"/>
    <w:tmpl w:val="25CEC402"/>
    <w:lvl w:ilvl="0">
      <w:start w:val="2"/>
      <w:numFmt w:val="decimal"/>
      <w:lvlText w:val="%1"/>
      <w:lvlJc w:val="left"/>
      <w:pPr>
        <w:ind w:left="1166" w:hanging="389"/>
      </w:pPr>
      <w:rPr>
        <w:rFonts w:hint="default"/>
        <w:lang w:val="pt-PT" w:eastAsia="en-US" w:bidi="ar-SA"/>
      </w:rPr>
    </w:lvl>
    <w:lvl w:ilvl="1">
      <w:start w:val="1"/>
      <w:numFmt w:val="decimal"/>
      <w:lvlText w:val="%1.%2."/>
      <w:lvlJc w:val="left"/>
      <w:pPr>
        <w:ind w:left="1166" w:hanging="38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1877" w:hanging="565"/>
      </w:pPr>
      <w:rPr>
        <w:rFonts w:ascii="Tahoma" w:eastAsia="Tahoma" w:hAnsi="Tahoma" w:cs="Tahoma" w:hint="default"/>
        <w:spacing w:val="-2"/>
        <w:w w:val="99"/>
        <w:sz w:val="20"/>
        <w:szCs w:val="20"/>
        <w:lang w:val="pt-PT" w:eastAsia="en-US" w:bidi="ar-SA"/>
      </w:rPr>
    </w:lvl>
    <w:lvl w:ilvl="3">
      <w:numFmt w:val="bullet"/>
      <w:lvlText w:val="•"/>
      <w:lvlJc w:val="left"/>
      <w:pPr>
        <w:ind w:left="3796" w:hanging="565"/>
      </w:pPr>
      <w:rPr>
        <w:rFonts w:hint="default"/>
        <w:lang w:val="pt-PT" w:eastAsia="en-US" w:bidi="ar-SA"/>
      </w:rPr>
    </w:lvl>
    <w:lvl w:ilvl="4">
      <w:numFmt w:val="bullet"/>
      <w:lvlText w:val="•"/>
      <w:lvlJc w:val="left"/>
      <w:pPr>
        <w:ind w:left="4755" w:hanging="565"/>
      </w:pPr>
      <w:rPr>
        <w:rFonts w:hint="default"/>
        <w:lang w:val="pt-PT" w:eastAsia="en-US" w:bidi="ar-SA"/>
      </w:rPr>
    </w:lvl>
    <w:lvl w:ilvl="5">
      <w:numFmt w:val="bullet"/>
      <w:lvlText w:val="•"/>
      <w:lvlJc w:val="left"/>
      <w:pPr>
        <w:ind w:left="5713" w:hanging="565"/>
      </w:pPr>
      <w:rPr>
        <w:rFonts w:hint="default"/>
        <w:lang w:val="pt-PT" w:eastAsia="en-US" w:bidi="ar-SA"/>
      </w:rPr>
    </w:lvl>
    <w:lvl w:ilvl="6">
      <w:numFmt w:val="bullet"/>
      <w:lvlText w:val="•"/>
      <w:lvlJc w:val="left"/>
      <w:pPr>
        <w:ind w:left="6672" w:hanging="565"/>
      </w:pPr>
      <w:rPr>
        <w:rFonts w:hint="default"/>
        <w:lang w:val="pt-PT" w:eastAsia="en-US" w:bidi="ar-SA"/>
      </w:rPr>
    </w:lvl>
    <w:lvl w:ilvl="7">
      <w:numFmt w:val="bullet"/>
      <w:lvlText w:val="•"/>
      <w:lvlJc w:val="left"/>
      <w:pPr>
        <w:ind w:left="7630" w:hanging="565"/>
      </w:pPr>
      <w:rPr>
        <w:rFonts w:hint="default"/>
        <w:lang w:val="pt-PT" w:eastAsia="en-US" w:bidi="ar-SA"/>
      </w:rPr>
    </w:lvl>
    <w:lvl w:ilvl="8">
      <w:numFmt w:val="bullet"/>
      <w:lvlText w:val="•"/>
      <w:lvlJc w:val="left"/>
      <w:pPr>
        <w:ind w:left="8589" w:hanging="565"/>
      </w:pPr>
      <w:rPr>
        <w:rFonts w:hint="default"/>
        <w:lang w:val="pt-PT" w:eastAsia="en-US" w:bidi="ar-SA"/>
      </w:rPr>
    </w:lvl>
  </w:abstractNum>
  <w:abstractNum w:abstractNumId="3" w15:restartNumberingAfterBreak="0">
    <w:nsid w:val="105661CF"/>
    <w:multiLevelType w:val="multilevel"/>
    <w:tmpl w:val="EE02606A"/>
    <w:lvl w:ilvl="0">
      <w:start w:val="1"/>
      <w:numFmt w:val="decimal"/>
      <w:lvlText w:val="%1"/>
      <w:lvlJc w:val="left"/>
      <w:pPr>
        <w:ind w:left="740" w:hanging="620"/>
      </w:pPr>
      <w:rPr>
        <w:rFonts w:ascii="Tahoma" w:eastAsia="Tahoma" w:hAnsi="Tahoma" w:cs="Tahoma" w:hint="default"/>
        <w:b/>
        <w:bCs/>
        <w:w w:val="101"/>
        <w:sz w:val="18"/>
        <w:szCs w:val="18"/>
        <w:lang w:val="pt-PT" w:eastAsia="en-US" w:bidi="ar-SA"/>
      </w:rPr>
    </w:lvl>
    <w:lvl w:ilvl="1">
      <w:start w:val="1"/>
      <w:numFmt w:val="decimal"/>
      <w:lvlText w:val="%1.%2"/>
      <w:lvlJc w:val="left"/>
      <w:pPr>
        <w:ind w:left="745" w:hanging="624"/>
      </w:pPr>
      <w:rPr>
        <w:rFonts w:ascii="Tahoma" w:eastAsia="Tahoma" w:hAnsi="Tahoma" w:cs="Tahoma" w:hint="default"/>
        <w:spacing w:val="-8"/>
        <w:w w:val="101"/>
        <w:sz w:val="18"/>
        <w:szCs w:val="18"/>
        <w:lang w:val="pt-PT" w:eastAsia="en-US" w:bidi="ar-SA"/>
      </w:rPr>
    </w:lvl>
    <w:lvl w:ilvl="2">
      <w:numFmt w:val="bullet"/>
      <w:lvlText w:val="•"/>
      <w:lvlJc w:val="left"/>
      <w:pPr>
        <w:ind w:left="1198" w:hanging="624"/>
      </w:pPr>
      <w:rPr>
        <w:rFonts w:hint="default"/>
        <w:lang w:val="pt-PT" w:eastAsia="en-US" w:bidi="ar-SA"/>
      </w:rPr>
    </w:lvl>
    <w:lvl w:ilvl="3">
      <w:numFmt w:val="bullet"/>
      <w:lvlText w:val="•"/>
      <w:lvlJc w:val="left"/>
      <w:pPr>
        <w:ind w:left="1317" w:hanging="624"/>
      </w:pPr>
      <w:rPr>
        <w:rFonts w:hint="default"/>
        <w:lang w:val="pt-PT" w:eastAsia="en-US" w:bidi="ar-SA"/>
      </w:rPr>
    </w:lvl>
    <w:lvl w:ilvl="4">
      <w:numFmt w:val="bullet"/>
      <w:lvlText w:val="•"/>
      <w:lvlJc w:val="left"/>
      <w:pPr>
        <w:ind w:left="1436" w:hanging="624"/>
      </w:pPr>
      <w:rPr>
        <w:rFonts w:hint="default"/>
        <w:lang w:val="pt-PT" w:eastAsia="en-US" w:bidi="ar-SA"/>
      </w:rPr>
    </w:lvl>
    <w:lvl w:ilvl="5">
      <w:numFmt w:val="bullet"/>
      <w:lvlText w:val="•"/>
      <w:lvlJc w:val="left"/>
      <w:pPr>
        <w:ind w:left="1555" w:hanging="624"/>
      </w:pPr>
      <w:rPr>
        <w:rFonts w:hint="default"/>
        <w:lang w:val="pt-PT" w:eastAsia="en-US" w:bidi="ar-SA"/>
      </w:rPr>
    </w:lvl>
    <w:lvl w:ilvl="6">
      <w:numFmt w:val="bullet"/>
      <w:lvlText w:val="•"/>
      <w:lvlJc w:val="left"/>
      <w:pPr>
        <w:ind w:left="1674" w:hanging="624"/>
      </w:pPr>
      <w:rPr>
        <w:rFonts w:hint="default"/>
        <w:lang w:val="pt-PT" w:eastAsia="en-US" w:bidi="ar-SA"/>
      </w:rPr>
    </w:lvl>
    <w:lvl w:ilvl="7">
      <w:numFmt w:val="bullet"/>
      <w:lvlText w:val="•"/>
      <w:lvlJc w:val="left"/>
      <w:pPr>
        <w:ind w:left="1793" w:hanging="624"/>
      </w:pPr>
      <w:rPr>
        <w:rFonts w:hint="default"/>
        <w:lang w:val="pt-PT" w:eastAsia="en-US" w:bidi="ar-SA"/>
      </w:rPr>
    </w:lvl>
    <w:lvl w:ilvl="8">
      <w:numFmt w:val="bullet"/>
      <w:lvlText w:val="•"/>
      <w:lvlJc w:val="left"/>
      <w:pPr>
        <w:ind w:left="1912" w:hanging="624"/>
      </w:pPr>
      <w:rPr>
        <w:rFonts w:hint="default"/>
        <w:lang w:val="pt-PT" w:eastAsia="en-US" w:bidi="ar-SA"/>
      </w:rPr>
    </w:lvl>
  </w:abstractNum>
  <w:abstractNum w:abstractNumId="4" w15:restartNumberingAfterBreak="0">
    <w:nsid w:val="109B4977"/>
    <w:multiLevelType w:val="multilevel"/>
    <w:tmpl w:val="37B80888"/>
    <w:lvl w:ilvl="0">
      <w:start w:val="11"/>
      <w:numFmt w:val="decimal"/>
      <w:lvlText w:val="%1."/>
      <w:lvlJc w:val="left"/>
      <w:pPr>
        <w:ind w:left="1102" w:hanging="360"/>
      </w:pPr>
      <w:rPr>
        <w:rFonts w:hint="default"/>
        <w:b/>
        <w:bCs/>
        <w:spacing w:val="-2"/>
        <w:w w:val="100"/>
        <w:lang w:val="pt-PT" w:eastAsia="en-US" w:bidi="ar-SA"/>
      </w:rPr>
    </w:lvl>
    <w:lvl w:ilvl="1">
      <w:start w:val="1"/>
      <w:numFmt w:val="decimal"/>
      <w:pStyle w:val="Nvel2-Red"/>
      <w:lvlText w:val="%1.%2."/>
      <w:lvlJc w:val="left"/>
      <w:pPr>
        <w:ind w:left="1166" w:hanging="502"/>
      </w:pPr>
      <w:rPr>
        <w:rFonts w:ascii="Arial Narrow" w:eastAsia="Arial MT" w:hAnsi="Arial Narrow" w:cs="Arial MT" w:hint="default"/>
        <w:spacing w:val="-1"/>
        <w:w w:val="99"/>
        <w:sz w:val="24"/>
        <w:szCs w:val="24"/>
        <w:lang w:val="pt-PT" w:eastAsia="en-US" w:bidi="ar-SA"/>
      </w:rPr>
    </w:lvl>
    <w:lvl w:ilvl="2">
      <w:start w:val="1"/>
      <w:numFmt w:val="decimal"/>
      <w:pStyle w:val="Nvel3-R"/>
      <w:lvlText w:val="%1.%2.%3."/>
      <w:lvlJc w:val="left"/>
      <w:pPr>
        <w:ind w:left="1877" w:hanging="675"/>
      </w:pPr>
      <w:rPr>
        <w:rFonts w:ascii="Arial Narrow" w:eastAsia="Tahoma" w:hAnsi="Arial Narrow" w:cs="Tahoma" w:hint="default"/>
        <w:spacing w:val="-1"/>
        <w:w w:val="99"/>
        <w:sz w:val="24"/>
        <w:szCs w:val="24"/>
        <w:lang w:val="pt-PT" w:eastAsia="en-US" w:bidi="ar-SA"/>
      </w:rPr>
    </w:lvl>
    <w:lvl w:ilvl="3">
      <w:start w:val="1"/>
      <w:numFmt w:val="lowerLetter"/>
      <w:lvlText w:val="%4)"/>
      <w:lvlJc w:val="left"/>
      <w:pPr>
        <w:ind w:left="2727" w:hanging="360"/>
      </w:pPr>
      <w:rPr>
        <w:rFonts w:ascii="Tahoma" w:eastAsia="Tahoma" w:hAnsi="Tahoma" w:cs="Tahoma" w:hint="default"/>
        <w:spacing w:val="-1"/>
        <w:w w:val="100"/>
        <w:sz w:val="22"/>
        <w:szCs w:val="22"/>
        <w:lang w:val="pt-PT" w:eastAsia="en-US" w:bidi="ar-SA"/>
      </w:rPr>
    </w:lvl>
    <w:lvl w:ilvl="4">
      <w:numFmt w:val="bullet"/>
      <w:lvlText w:val="•"/>
      <w:lvlJc w:val="left"/>
      <w:pPr>
        <w:ind w:left="2720" w:hanging="360"/>
      </w:pPr>
      <w:rPr>
        <w:rFonts w:hint="default"/>
        <w:lang w:val="pt-PT" w:eastAsia="en-US" w:bidi="ar-SA"/>
      </w:rPr>
    </w:lvl>
    <w:lvl w:ilvl="5">
      <w:numFmt w:val="bullet"/>
      <w:lvlText w:val="•"/>
      <w:lvlJc w:val="left"/>
      <w:pPr>
        <w:ind w:left="4017" w:hanging="360"/>
      </w:pPr>
      <w:rPr>
        <w:rFonts w:hint="default"/>
        <w:lang w:val="pt-PT" w:eastAsia="en-US" w:bidi="ar-SA"/>
      </w:rPr>
    </w:lvl>
    <w:lvl w:ilvl="6">
      <w:numFmt w:val="bullet"/>
      <w:lvlText w:val="•"/>
      <w:lvlJc w:val="left"/>
      <w:pPr>
        <w:ind w:left="5315" w:hanging="360"/>
      </w:pPr>
      <w:rPr>
        <w:rFonts w:hint="default"/>
        <w:lang w:val="pt-PT" w:eastAsia="en-US" w:bidi="ar-SA"/>
      </w:rPr>
    </w:lvl>
    <w:lvl w:ilvl="7">
      <w:numFmt w:val="bullet"/>
      <w:lvlText w:val="•"/>
      <w:lvlJc w:val="left"/>
      <w:pPr>
        <w:ind w:left="6613" w:hanging="360"/>
      </w:pPr>
      <w:rPr>
        <w:rFonts w:hint="default"/>
        <w:lang w:val="pt-PT" w:eastAsia="en-US" w:bidi="ar-SA"/>
      </w:rPr>
    </w:lvl>
    <w:lvl w:ilvl="8">
      <w:numFmt w:val="bullet"/>
      <w:lvlText w:val="•"/>
      <w:lvlJc w:val="left"/>
      <w:pPr>
        <w:ind w:left="7910" w:hanging="360"/>
      </w:pPr>
      <w:rPr>
        <w:rFonts w:hint="default"/>
        <w:lang w:val="pt-PT" w:eastAsia="en-US" w:bidi="ar-SA"/>
      </w:rPr>
    </w:lvl>
  </w:abstractNum>
  <w:abstractNum w:abstractNumId="5" w15:restartNumberingAfterBreak="0">
    <w:nsid w:val="13F41D03"/>
    <w:multiLevelType w:val="multilevel"/>
    <w:tmpl w:val="807A5944"/>
    <w:lvl w:ilvl="0">
      <w:start w:val="5"/>
      <w:numFmt w:val="decimal"/>
      <w:lvlText w:val="%1"/>
      <w:lvlJc w:val="left"/>
      <w:pPr>
        <w:ind w:left="1025" w:hanging="567"/>
      </w:pPr>
      <w:rPr>
        <w:rFonts w:hint="default"/>
        <w:lang w:val="pt-PT" w:eastAsia="en-US" w:bidi="ar-SA"/>
      </w:rPr>
    </w:lvl>
    <w:lvl w:ilvl="1">
      <w:start w:val="2"/>
      <w:numFmt w:val="decimal"/>
      <w:lvlText w:val="%1.%2"/>
      <w:lvlJc w:val="left"/>
      <w:pPr>
        <w:ind w:left="1025" w:hanging="567"/>
      </w:pPr>
      <w:rPr>
        <w:rFonts w:hint="default"/>
        <w:lang w:val="pt-PT" w:eastAsia="en-US" w:bidi="ar-SA"/>
      </w:rPr>
    </w:lvl>
    <w:lvl w:ilvl="2">
      <w:start w:val="1"/>
      <w:numFmt w:val="decimal"/>
      <w:lvlText w:val="%1.%2.%3."/>
      <w:lvlJc w:val="left"/>
      <w:pPr>
        <w:ind w:left="1025" w:hanging="567"/>
      </w:pPr>
      <w:rPr>
        <w:rFonts w:ascii="Tahoma" w:eastAsia="Tahoma" w:hAnsi="Tahoma" w:cs="Tahoma" w:hint="default"/>
        <w:spacing w:val="-2"/>
        <w:w w:val="99"/>
        <w:sz w:val="20"/>
        <w:szCs w:val="20"/>
        <w:lang w:val="pt-PT" w:eastAsia="en-US" w:bidi="ar-SA"/>
      </w:rPr>
    </w:lvl>
    <w:lvl w:ilvl="3">
      <w:numFmt w:val="bullet"/>
      <w:lvlText w:val="•"/>
      <w:lvlJc w:val="left"/>
      <w:pPr>
        <w:ind w:left="3865" w:hanging="567"/>
      </w:pPr>
      <w:rPr>
        <w:rFonts w:hint="default"/>
        <w:lang w:val="pt-PT" w:eastAsia="en-US" w:bidi="ar-SA"/>
      </w:rPr>
    </w:lvl>
    <w:lvl w:ilvl="4">
      <w:numFmt w:val="bullet"/>
      <w:lvlText w:val="•"/>
      <w:lvlJc w:val="left"/>
      <w:pPr>
        <w:ind w:left="4814" w:hanging="567"/>
      </w:pPr>
      <w:rPr>
        <w:rFonts w:hint="default"/>
        <w:lang w:val="pt-PT" w:eastAsia="en-US" w:bidi="ar-SA"/>
      </w:rPr>
    </w:lvl>
    <w:lvl w:ilvl="5">
      <w:numFmt w:val="bullet"/>
      <w:lvlText w:val="•"/>
      <w:lvlJc w:val="left"/>
      <w:pPr>
        <w:ind w:left="5763" w:hanging="567"/>
      </w:pPr>
      <w:rPr>
        <w:rFonts w:hint="default"/>
        <w:lang w:val="pt-PT" w:eastAsia="en-US" w:bidi="ar-SA"/>
      </w:rPr>
    </w:lvl>
    <w:lvl w:ilvl="6">
      <w:numFmt w:val="bullet"/>
      <w:lvlText w:val="•"/>
      <w:lvlJc w:val="left"/>
      <w:pPr>
        <w:ind w:left="6711" w:hanging="567"/>
      </w:pPr>
      <w:rPr>
        <w:rFonts w:hint="default"/>
        <w:lang w:val="pt-PT" w:eastAsia="en-US" w:bidi="ar-SA"/>
      </w:rPr>
    </w:lvl>
    <w:lvl w:ilvl="7">
      <w:numFmt w:val="bullet"/>
      <w:lvlText w:val="•"/>
      <w:lvlJc w:val="left"/>
      <w:pPr>
        <w:ind w:left="7660" w:hanging="567"/>
      </w:pPr>
      <w:rPr>
        <w:rFonts w:hint="default"/>
        <w:lang w:val="pt-PT" w:eastAsia="en-US" w:bidi="ar-SA"/>
      </w:rPr>
    </w:lvl>
    <w:lvl w:ilvl="8">
      <w:numFmt w:val="bullet"/>
      <w:lvlText w:val="•"/>
      <w:lvlJc w:val="left"/>
      <w:pPr>
        <w:ind w:left="8609" w:hanging="567"/>
      </w:pPr>
      <w:rPr>
        <w:rFonts w:hint="default"/>
        <w:lang w:val="pt-PT" w:eastAsia="en-US" w:bidi="ar-SA"/>
      </w:rPr>
    </w:lvl>
  </w:abstractNum>
  <w:abstractNum w:abstractNumId="6"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8159"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13763B5"/>
    <w:multiLevelType w:val="hybridMultilevel"/>
    <w:tmpl w:val="B7EC6F3A"/>
    <w:lvl w:ilvl="0" w:tplc="A3E29098">
      <w:start w:val="1"/>
      <w:numFmt w:val="lowerRoman"/>
      <w:lvlText w:val="%1)"/>
      <w:lvlJc w:val="left"/>
      <w:pPr>
        <w:ind w:left="1822" w:hanging="360"/>
      </w:pPr>
      <w:rPr>
        <w:rFonts w:ascii="Tahoma" w:eastAsia="Tahoma" w:hAnsi="Tahoma" w:cs="Tahoma" w:hint="default"/>
        <w:spacing w:val="-1"/>
        <w:w w:val="100"/>
        <w:sz w:val="22"/>
        <w:szCs w:val="22"/>
        <w:lang w:val="pt-PT" w:eastAsia="en-US" w:bidi="ar-SA"/>
      </w:rPr>
    </w:lvl>
    <w:lvl w:ilvl="1" w:tplc="AC00FA68">
      <w:start w:val="1"/>
      <w:numFmt w:val="decimal"/>
      <w:lvlText w:val="(%2)"/>
      <w:lvlJc w:val="left"/>
      <w:pPr>
        <w:ind w:left="2182" w:hanging="360"/>
      </w:pPr>
      <w:rPr>
        <w:rFonts w:ascii="Tahoma" w:eastAsia="Tahoma" w:hAnsi="Tahoma" w:cs="Tahoma" w:hint="default"/>
        <w:spacing w:val="-1"/>
        <w:w w:val="100"/>
        <w:sz w:val="22"/>
        <w:szCs w:val="22"/>
        <w:lang w:val="pt-PT" w:eastAsia="en-US" w:bidi="ar-SA"/>
      </w:rPr>
    </w:lvl>
    <w:lvl w:ilvl="2" w:tplc="EC701B60">
      <w:numFmt w:val="bullet"/>
      <w:lvlText w:val="•"/>
      <w:lvlJc w:val="left"/>
      <w:pPr>
        <w:ind w:left="3105" w:hanging="360"/>
      </w:pPr>
      <w:rPr>
        <w:rFonts w:hint="default"/>
        <w:lang w:val="pt-PT" w:eastAsia="en-US" w:bidi="ar-SA"/>
      </w:rPr>
    </w:lvl>
    <w:lvl w:ilvl="3" w:tplc="9C5AA80A">
      <w:numFmt w:val="bullet"/>
      <w:lvlText w:val="•"/>
      <w:lvlJc w:val="left"/>
      <w:pPr>
        <w:ind w:left="4030" w:hanging="360"/>
      </w:pPr>
      <w:rPr>
        <w:rFonts w:hint="default"/>
        <w:lang w:val="pt-PT" w:eastAsia="en-US" w:bidi="ar-SA"/>
      </w:rPr>
    </w:lvl>
    <w:lvl w:ilvl="4" w:tplc="2890A8FC">
      <w:numFmt w:val="bullet"/>
      <w:lvlText w:val="•"/>
      <w:lvlJc w:val="left"/>
      <w:pPr>
        <w:ind w:left="4955" w:hanging="360"/>
      </w:pPr>
      <w:rPr>
        <w:rFonts w:hint="default"/>
        <w:lang w:val="pt-PT" w:eastAsia="en-US" w:bidi="ar-SA"/>
      </w:rPr>
    </w:lvl>
    <w:lvl w:ilvl="5" w:tplc="80A48CF4">
      <w:numFmt w:val="bullet"/>
      <w:lvlText w:val="•"/>
      <w:lvlJc w:val="left"/>
      <w:pPr>
        <w:ind w:left="5880" w:hanging="360"/>
      </w:pPr>
      <w:rPr>
        <w:rFonts w:hint="default"/>
        <w:lang w:val="pt-PT" w:eastAsia="en-US" w:bidi="ar-SA"/>
      </w:rPr>
    </w:lvl>
    <w:lvl w:ilvl="6" w:tplc="F2F2F4D8">
      <w:numFmt w:val="bullet"/>
      <w:lvlText w:val="•"/>
      <w:lvlJc w:val="left"/>
      <w:pPr>
        <w:ind w:left="6805" w:hanging="360"/>
      </w:pPr>
      <w:rPr>
        <w:rFonts w:hint="default"/>
        <w:lang w:val="pt-PT" w:eastAsia="en-US" w:bidi="ar-SA"/>
      </w:rPr>
    </w:lvl>
    <w:lvl w:ilvl="7" w:tplc="881E527C">
      <w:numFmt w:val="bullet"/>
      <w:lvlText w:val="•"/>
      <w:lvlJc w:val="left"/>
      <w:pPr>
        <w:ind w:left="7730" w:hanging="360"/>
      </w:pPr>
      <w:rPr>
        <w:rFonts w:hint="default"/>
        <w:lang w:val="pt-PT" w:eastAsia="en-US" w:bidi="ar-SA"/>
      </w:rPr>
    </w:lvl>
    <w:lvl w:ilvl="8" w:tplc="D47C1DB6">
      <w:numFmt w:val="bullet"/>
      <w:lvlText w:val="•"/>
      <w:lvlJc w:val="left"/>
      <w:pPr>
        <w:ind w:left="8656" w:hanging="360"/>
      </w:pPr>
      <w:rPr>
        <w:rFonts w:hint="default"/>
        <w:lang w:val="pt-PT" w:eastAsia="en-US" w:bidi="ar-SA"/>
      </w:rPr>
    </w:lvl>
  </w:abstractNum>
  <w:abstractNum w:abstractNumId="9" w15:restartNumberingAfterBreak="0">
    <w:nsid w:val="295978DA"/>
    <w:multiLevelType w:val="multilevel"/>
    <w:tmpl w:val="476414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EF2525"/>
    <w:multiLevelType w:val="multilevel"/>
    <w:tmpl w:val="0EA054F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800" w:hanging="1440"/>
      </w:pPr>
      <w:rPr>
        <w:rFonts w:hint="default"/>
      </w:rPr>
    </w:lvl>
  </w:abstractNum>
  <w:abstractNum w:abstractNumId="11" w15:restartNumberingAfterBreak="0">
    <w:nsid w:val="2F547604"/>
    <w:multiLevelType w:val="hybridMultilevel"/>
    <w:tmpl w:val="B7DE33D8"/>
    <w:lvl w:ilvl="0" w:tplc="64EE9496">
      <w:start w:val="1"/>
      <w:numFmt w:val="lowerLetter"/>
      <w:lvlText w:val="%1)"/>
      <w:lvlJc w:val="left"/>
      <w:pPr>
        <w:ind w:left="742" w:hanging="281"/>
      </w:pPr>
      <w:rPr>
        <w:rFonts w:ascii="Tahoma" w:eastAsia="Tahoma" w:hAnsi="Tahoma" w:cs="Tahoma" w:hint="default"/>
        <w:spacing w:val="-1"/>
        <w:w w:val="100"/>
        <w:sz w:val="22"/>
        <w:szCs w:val="22"/>
        <w:lang w:val="pt-PT" w:eastAsia="en-US" w:bidi="ar-SA"/>
      </w:rPr>
    </w:lvl>
    <w:lvl w:ilvl="1" w:tplc="E642FC44">
      <w:start w:val="7"/>
      <w:numFmt w:val="lowerLetter"/>
      <w:lvlText w:val="%2)"/>
      <w:lvlJc w:val="left"/>
      <w:pPr>
        <w:ind w:left="2302" w:hanging="361"/>
      </w:pPr>
      <w:rPr>
        <w:rFonts w:ascii="Tahoma" w:eastAsia="Tahoma" w:hAnsi="Tahoma" w:cs="Tahoma" w:hint="default"/>
        <w:w w:val="100"/>
        <w:sz w:val="22"/>
        <w:szCs w:val="22"/>
        <w:lang w:val="pt-PT" w:eastAsia="en-US" w:bidi="ar-SA"/>
      </w:rPr>
    </w:lvl>
    <w:lvl w:ilvl="2" w:tplc="46488DB0">
      <w:numFmt w:val="bullet"/>
      <w:lvlText w:val="•"/>
      <w:lvlJc w:val="left"/>
      <w:pPr>
        <w:ind w:left="3211" w:hanging="361"/>
      </w:pPr>
      <w:rPr>
        <w:rFonts w:hint="default"/>
        <w:lang w:val="pt-PT" w:eastAsia="en-US" w:bidi="ar-SA"/>
      </w:rPr>
    </w:lvl>
    <w:lvl w:ilvl="3" w:tplc="26F62ACC">
      <w:numFmt w:val="bullet"/>
      <w:lvlText w:val="•"/>
      <w:lvlJc w:val="left"/>
      <w:pPr>
        <w:ind w:left="4123" w:hanging="361"/>
      </w:pPr>
      <w:rPr>
        <w:rFonts w:hint="default"/>
        <w:lang w:val="pt-PT" w:eastAsia="en-US" w:bidi="ar-SA"/>
      </w:rPr>
    </w:lvl>
    <w:lvl w:ilvl="4" w:tplc="1C6498DE">
      <w:numFmt w:val="bullet"/>
      <w:lvlText w:val="•"/>
      <w:lvlJc w:val="left"/>
      <w:pPr>
        <w:ind w:left="5035" w:hanging="361"/>
      </w:pPr>
      <w:rPr>
        <w:rFonts w:hint="default"/>
        <w:lang w:val="pt-PT" w:eastAsia="en-US" w:bidi="ar-SA"/>
      </w:rPr>
    </w:lvl>
    <w:lvl w:ilvl="5" w:tplc="151C2C32">
      <w:numFmt w:val="bullet"/>
      <w:lvlText w:val="•"/>
      <w:lvlJc w:val="left"/>
      <w:pPr>
        <w:ind w:left="5947" w:hanging="361"/>
      </w:pPr>
      <w:rPr>
        <w:rFonts w:hint="default"/>
        <w:lang w:val="pt-PT" w:eastAsia="en-US" w:bidi="ar-SA"/>
      </w:rPr>
    </w:lvl>
    <w:lvl w:ilvl="6" w:tplc="E3C0E658">
      <w:numFmt w:val="bullet"/>
      <w:lvlText w:val="•"/>
      <w:lvlJc w:val="left"/>
      <w:pPr>
        <w:ind w:left="6859" w:hanging="361"/>
      </w:pPr>
      <w:rPr>
        <w:rFonts w:hint="default"/>
        <w:lang w:val="pt-PT" w:eastAsia="en-US" w:bidi="ar-SA"/>
      </w:rPr>
    </w:lvl>
    <w:lvl w:ilvl="7" w:tplc="6D548BB6">
      <w:numFmt w:val="bullet"/>
      <w:lvlText w:val="•"/>
      <w:lvlJc w:val="left"/>
      <w:pPr>
        <w:ind w:left="7770" w:hanging="361"/>
      </w:pPr>
      <w:rPr>
        <w:rFonts w:hint="default"/>
        <w:lang w:val="pt-PT" w:eastAsia="en-US" w:bidi="ar-SA"/>
      </w:rPr>
    </w:lvl>
    <w:lvl w:ilvl="8" w:tplc="4E4ADFA8">
      <w:numFmt w:val="bullet"/>
      <w:lvlText w:val="•"/>
      <w:lvlJc w:val="left"/>
      <w:pPr>
        <w:ind w:left="8682" w:hanging="361"/>
      </w:pPr>
      <w:rPr>
        <w:rFonts w:hint="default"/>
        <w:lang w:val="pt-PT" w:eastAsia="en-US" w:bidi="ar-SA"/>
      </w:rPr>
    </w:lvl>
  </w:abstractNum>
  <w:abstractNum w:abstractNumId="12" w15:restartNumberingAfterBreak="0">
    <w:nsid w:val="363D0B6F"/>
    <w:multiLevelType w:val="multilevel"/>
    <w:tmpl w:val="9C5ABD7C"/>
    <w:lvl w:ilvl="0">
      <w:start w:val="6"/>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800" w:hanging="1440"/>
      </w:pPr>
      <w:rPr>
        <w:rFonts w:hint="default"/>
      </w:rPr>
    </w:lvl>
  </w:abstractNum>
  <w:abstractNum w:abstractNumId="13" w15:restartNumberingAfterBreak="0">
    <w:nsid w:val="36F522D0"/>
    <w:multiLevelType w:val="multilevel"/>
    <w:tmpl w:val="6BF4C7C4"/>
    <w:lvl w:ilvl="0">
      <w:start w:val="10"/>
      <w:numFmt w:val="decimal"/>
      <w:lvlText w:val="%1"/>
      <w:lvlJc w:val="left"/>
      <w:pPr>
        <w:ind w:left="1877" w:hanging="675"/>
      </w:pPr>
      <w:rPr>
        <w:rFonts w:hint="default"/>
        <w:lang w:val="pt-PT" w:eastAsia="en-US" w:bidi="ar-SA"/>
      </w:rPr>
    </w:lvl>
    <w:lvl w:ilvl="1">
      <w:start w:val="4"/>
      <w:numFmt w:val="decimal"/>
      <w:lvlText w:val="%1.%2"/>
      <w:lvlJc w:val="left"/>
      <w:pPr>
        <w:ind w:left="1877" w:hanging="675"/>
      </w:pPr>
      <w:rPr>
        <w:rFonts w:hint="default"/>
        <w:lang w:val="pt-PT" w:eastAsia="en-US" w:bidi="ar-SA"/>
      </w:rPr>
    </w:lvl>
    <w:lvl w:ilvl="2">
      <w:start w:val="1"/>
      <w:numFmt w:val="decimal"/>
      <w:lvlText w:val="%1.%2.%3."/>
      <w:lvlJc w:val="left"/>
      <w:pPr>
        <w:ind w:left="1877" w:hanging="675"/>
      </w:pPr>
      <w:rPr>
        <w:rFonts w:ascii="Tahoma" w:eastAsia="Tahoma" w:hAnsi="Tahoma" w:cs="Tahoma" w:hint="default"/>
        <w:spacing w:val="-1"/>
        <w:w w:val="99"/>
        <w:sz w:val="20"/>
        <w:szCs w:val="20"/>
        <w:lang w:val="pt-PT" w:eastAsia="en-US" w:bidi="ar-SA"/>
      </w:rPr>
    </w:lvl>
    <w:lvl w:ilvl="3">
      <w:numFmt w:val="bullet"/>
      <w:lvlText w:val="•"/>
      <w:lvlJc w:val="left"/>
      <w:pPr>
        <w:ind w:left="4467" w:hanging="675"/>
      </w:pPr>
      <w:rPr>
        <w:rFonts w:hint="default"/>
        <w:lang w:val="pt-PT" w:eastAsia="en-US" w:bidi="ar-SA"/>
      </w:rPr>
    </w:lvl>
    <w:lvl w:ilvl="4">
      <w:numFmt w:val="bullet"/>
      <w:lvlText w:val="•"/>
      <w:lvlJc w:val="left"/>
      <w:pPr>
        <w:ind w:left="5330" w:hanging="675"/>
      </w:pPr>
      <w:rPr>
        <w:rFonts w:hint="default"/>
        <w:lang w:val="pt-PT" w:eastAsia="en-US" w:bidi="ar-SA"/>
      </w:rPr>
    </w:lvl>
    <w:lvl w:ilvl="5">
      <w:numFmt w:val="bullet"/>
      <w:lvlText w:val="•"/>
      <w:lvlJc w:val="left"/>
      <w:pPr>
        <w:ind w:left="6193" w:hanging="675"/>
      </w:pPr>
      <w:rPr>
        <w:rFonts w:hint="default"/>
        <w:lang w:val="pt-PT" w:eastAsia="en-US" w:bidi="ar-SA"/>
      </w:rPr>
    </w:lvl>
    <w:lvl w:ilvl="6">
      <w:numFmt w:val="bullet"/>
      <w:lvlText w:val="•"/>
      <w:lvlJc w:val="left"/>
      <w:pPr>
        <w:ind w:left="7055" w:hanging="675"/>
      </w:pPr>
      <w:rPr>
        <w:rFonts w:hint="default"/>
        <w:lang w:val="pt-PT" w:eastAsia="en-US" w:bidi="ar-SA"/>
      </w:rPr>
    </w:lvl>
    <w:lvl w:ilvl="7">
      <w:numFmt w:val="bullet"/>
      <w:lvlText w:val="•"/>
      <w:lvlJc w:val="left"/>
      <w:pPr>
        <w:ind w:left="7918" w:hanging="675"/>
      </w:pPr>
      <w:rPr>
        <w:rFonts w:hint="default"/>
        <w:lang w:val="pt-PT" w:eastAsia="en-US" w:bidi="ar-SA"/>
      </w:rPr>
    </w:lvl>
    <w:lvl w:ilvl="8">
      <w:numFmt w:val="bullet"/>
      <w:lvlText w:val="•"/>
      <w:lvlJc w:val="left"/>
      <w:pPr>
        <w:ind w:left="8781" w:hanging="675"/>
      </w:pPr>
      <w:rPr>
        <w:rFonts w:hint="default"/>
        <w:lang w:val="pt-PT" w:eastAsia="en-US" w:bidi="ar-SA"/>
      </w:rPr>
    </w:lvl>
  </w:abstractNum>
  <w:abstractNum w:abstractNumId="14" w15:restartNumberingAfterBreak="0">
    <w:nsid w:val="38FB46FB"/>
    <w:multiLevelType w:val="multilevel"/>
    <w:tmpl w:val="885CD398"/>
    <w:styleLink w:val="Listaatual1"/>
    <w:lvl w:ilvl="0">
      <w:start w:val="7"/>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800" w:hanging="1440"/>
      </w:pPr>
      <w:rPr>
        <w:rFonts w:hint="default"/>
      </w:rPr>
    </w:lvl>
  </w:abstractNum>
  <w:abstractNum w:abstractNumId="15" w15:restartNumberingAfterBreak="0">
    <w:nsid w:val="3F276FB4"/>
    <w:multiLevelType w:val="hybridMultilevel"/>
    <w:tmpl w:val="BD027F46"/>
    <w:lvl w:ilvl="0" w:tplc="30128804">
      <w:start w:val="1"/>
      <w:numFmt w:val="upperLetter"/>
      <w:lvlText w:val="%1)"/>
      <w:lvlJc w:val="left"/>
      <w:pPr>
        <w:ind w:left="644"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C003D5"/>
    <w:multiLevelType w:val="multilevel"/>
    <w:tmpl w:val="5AA4D54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D0464F"/>
    <w:multiLevelType w:val="multilevel"/>
    <w:tmpl w:val="0E08C716"/>
    <w:lvl w:ilvl="0">
      <w:start w:val="5"/>
      <w:numFmt w:val="decimal"/>
      <w:lvlText w:val="%1"/>
      <w:lvlJc w:val="left"/>
      <w:pPr>
        <w:ind w:left="1558" w:hanging="389"/>
      </w:pPr>
      <w:rPr>
        <w:rFonts w:hint="default"/>
        <w:lang w:val="pt-PT" w:eastAsia="en-US" w:bidi="ar-SA"/>
      </w:rPr>
    </w:lvl>
    <w:lvl w:ilvl="1">
      <w:start w:val="1"/>
      <w:numFmt w:val="decimal"/>
      <w:lvlText w:val="%1.%2."/>
      <w:lvlJc w:val="left"/>
      <w:pPr>
        <w:ind w:left="1558" w:hanging="38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1025" w:hanging="567"/>
      </w:pPr>
      <w:rPr>
        <w:rFonts w:ascii="Tahoma" w:eastAsia="Tahoma" w:hAnsi="Tahoma" w:cs="Tahoma" w:hint="default"/>
        <w:spacing w:val="-2"/>
        <w:w w:val="99"/>
        <w:sz w:val="20"/>
        <w:szCs w:val="20"/>
        <w:lang w:val="pt-PT" w:eastAsia="en-US" w:bidi="ar-SA"/>
      </w:rPr>
    </w:lvl>
    <w:lvl w:ilvl="3">
      <w:numFmt w:val="bullet"/>
      <w:lvlText w:val="•"/>
      <w:lvlJc w:val="left"/>
      <w:pPr>
        <w:ind w:left="3548" w:hanging="567"/>
      </w:pPr>
      <w:rPr>
        <w:rFonts w:hint="default"/>
        <w:lang w:val="pt-PT" w:eastAsia="en-US" w:bidi="ar-SA"/>
      </w:rPr>
    </w:lvl>
    <w:lvl w:ilvl="4">
      <w:numFmt w:val="bullet"/>
      <w:lvlText w:val="•"/>
      <w:lvlJc w:val="left"/>
      <w:pPr>
        <w:ind w:left="4542" w:hanging="567"/>
      </w:pPr>
      <w:rPr>
        <w:rFonts w:hint="default"/>
        <w:lang w:val="pt-PT" w:eastAsia="en-US" w:bidi="ar-SA"/>
      </w:rPr>
    </w:lvl>
    <w:lvl w:ilvl="5">
      <w:numFmt w:val="bullet"/>
      <w:lvlText w:val="•"/>
      <w:lvlJc w:val="left"/>
      <w:pPr>
        <w:ind w:left="5536" w:hanging="567"/>
      </w:pPr>
      <w:rPr>
        <w:rFonts w:hint="default"/>
        <w:lang w:val="pt-PT" w:eastAsia="en-US" w:bidi="ar-SA"/>
      </w:rPr>
    </w:lvl>
    <w:lvl w:ilvl="6">
      <w:numFmt w:val="bullet"/>
      <w:lvlText w:val="•"/>
      <w:lvlJc w:val="left"/>
      <w:pPr>
        <w:ind w:left="6530" w:hanging="567"/>
      </w:pPr>
      <w:rPr>
        <w:rFonts w:hint="default"/>
        <w:lang w:val="pt-PT" w:eastAsia="en-US" w:bidi="ar-SA"/>
      </w:rPr>
    </w:lvl>
    <w:lvl w:ilvl="7">
      <w:numFmt w:val="bullet"/>
      <w:lvlText w:val="•"/>
      <w:lvlJc w:val="left"/>
      <w:pPr>
        <w:ind w:left="7524" w:hanging="567"/>
      </w:pPr>
      <w:rPr>
        <w:rFonts w:hint="default"/>
        <w:lang w:val="pt-PT" w:eastAsia="en-US" w:bidi="ar-SA"/>
      </w:rPr>
    </w:lvl>
    <w:lvl w:ilvl="8">
      <w:numFmt w:val="bullet"/>
      <w:lvlText w:val="•"/>
      <w:lvlJc w:val="left"/>
      <w:pPr>
        <w:ind w:left="8518" w:hanging="567"/>
      </w:pPr>
      <w:rPr>
        <w:rFonts w:hint="default"/>
        <w:lang w:val="pt-PT" w:eastAsia="en-US" w:bidi="ar-SA"/>
      </w:rPr>
    </w:lvl>
  </w:abstractNum>
  <w:abstractNum w:abstractNumId="18" w15:restartNumberingAfterBreak="0">
    <w:nsid w:val="53E53A0C"/>
    <w:multiLevelType w:val="multilevel"/>
    <w:tmpl w:val="58120AA8"/>
    <w:lvl w:ilvl="0">
      <w:start w:val="12"/>
      <w:numFmt w:val="decimal"/>
      <w:lvlText w:val="%1"/>
      <w:lvlJc w:val="left"/>
      <w:pPr>
        <w:ind w:left="384" w:hanging="384"/>
      </w:pPr>
      <w:rPr>
        <w:rFonts w:hint="default"/>
      </w:rPr>
    </w:lvl>
    <w:lvl w:ilvl="1">
      <w:start w:val="1"/>
      <w:numFmt w:val="decimal"/>
      <w:lvlText w:val="%1.%2"/>
      <w:lvlJc w:val="left"/>
      <w:pPr>
        <w:ind w:left="4921" w:hanging="384"/>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800" w:hanging="1440"/>
      </w:pPr>
      <w:rPr>
        <w:rFonts w:hint="default"/>
      </w:rPr>
    </w:lvl>
  </w:abstractNum>
  <w:abstractNum w:abstractNumId="19" w15:restartNumberingAfterBreak="0">
    <w:nsid w:val="56583D88"/>
    <w:multiLevelType w:val="multilevel"/>
    <w:tmpl w:val="B60EA874"/>
    <w:lvl w:ilvl="0">
      <w:start w:val="7"/>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800" w:hanging="1440"/>
      </w:pPr>
      <w:rPr>
        <w:rFonts w:hint="default"/>
      </w:rPr>
    </w:lvl>
  </w:abstractNum>
  <w:abstractNum w:abstractNumId="20" w15:restartNumberingAfterBreak="0">
    <w:nsid w:val="5A9E1AC7"/>
    <w:multiLevelType w:val="multilevel"/>
    <w:tmpl w:val="03E01F3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F8B195B"/>
    <w:multiLevelType w:val="multilevel"/>
    <w:tmpl w:val="DCB224FC"/>
    <w:lvl w:ilvl="0">
      <w:start w:val="1"/>
      <w:numFmt w:val="decimal"/>
      <w:lvlText w:val="%1."/>
      <w:lvlJc w:val="left"/>
      <w:pPr>
        <w:ind w:left="1102" w:hanging="360"/>
      </w:pPr>
      <w:rPr>
        <w:rFonts w:ascii="Tahoma" w:eastAsia="Tahoma" w:hAnsi="Tahoma" w:cs="Tahoma" w:hint="default"/>
        <w:b/>
        <w:bCs/>
        <w:spacing w:val="0"/>
        <w:w w:val="100"/>
        <w:sz w:val="22"/>
        <w:szCs w:val="22"/>
        <w:shd w:val="clear" w:color="auto" w:fill="BEBEBE"/>
        <w:lang w:val="pt-PT" w:eastAsia="en-US" w:bidi="ar-SA"/>
      </w:rPr>
    </w:lvl>
    <w:lvl w:ilvl="1">
      <w:start w:val="1"/>
      <w:numFmt w:val="decimal"/>
      <w:lvlText w:val="%1.%2."/>
      <w:lvlJc w:val="left"/>
      <w:pPr>
        <w:ind w:left="1166" w:hanging="38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2441" w:hanging="565"/>
      </w:pPr>
      <w:rPr>
        <w:rFonts w:ascii="Tahoma" w:eastAsia="Tahoma" w:hAnsi="Tahoma" w:cs="Tahoma" w:hint="default"/>
        <w:spacing w:val="-2"/>
        <w:w w:val="99"/>
        <w:sz w:val="20"/>
        <w:szCs w:val="20"/>
        <w:lang w:val="pt-PT" w:eastAsia="en-US" w:bidi="ar-SA"/>
      </w:rPr>
    </w:lvl>
    <w:lvl w:ilvl="3">
      <w:numFmt w:val="bullet"/>
      <w:lvlText w:val="•"/>
      <w:lvlJc w:val="left"/>
      <w:pPr>
        <w:ind w:left="3448" w:hanging="565"/>
      </w:pPr>
      <w:rPr>
        <w:rFonts w:hint="default"/>
        <w:lang w:val="pt-PT" w:eastAsia="en-US" w:bidi="ar-SA"/>
      </w:rPr>
    </w:lvl>
    <w:lvl w:ilvl="4">
      <w:numFmt w:val="bullet"/>
      <w:lvlText w:val="•"/>
      <w:lvlJc w:val="left"/>
      <w:pPr>
        <w:ind w:left="4456" w:hanging="565"/>
      </w:pPr>
      <w:rPr>
        <w:rFonts w:hint="default"/>
        <w:lang w:val="pt-PT" w:eastAsia="en-US" w:bidi="ar-SA"/>
      </w:rPr>
    </w:lvl>
    <w:lvl w:ilvl="5">
      <w:numFmt w:val="bullet"/>
      <w:lvlText w:val="•"/>
      <w:lvlJc w:val="left"/>
      <w:pPr>
        <w:ind w:left="5464" w:hanging="565"/>
      </w:pPr>
      <w:rPr>
        <w:rFonts w:hint="default"/>
        <w:lang w:val="pt-PT" w:eastAsia="en-US" w:bidi="ar-SA"/>
      </w:rPr>
    </w:lvl>
    <w:lvl w:ilvl="6">
      <w:numFmt w:val="bullet"/>
      <w:lvlText w:val="•"/>
      <w:lvlJc w:val="left"/>
      <w:pPr>
        <w:ind w:left="6473" w:hanging="565"/>
      </w:pPr>
      <w:rPr>
        <w:rFonts w:hint="default"/>
        <w:lang w:val="pt-PT" w:eastAsia="en-US" w:bidi="ar-SA"/>
      </w:rPr>
    </w:lvl>
    <w:lvl w:ilvl="7">
      <w:numFmt w:val="bullet"/>
      <w:lvlText w:val="•"/>
      <w:lvlJc w:val="left"/>
      <w:pPr>
        <w:ind w:left="7481" w:hanging="565"/>
      </w:pPr>
      <w:rPr>
        <w:rFonts w:hint="default"/>
        <w:lang w:val="pt-PT" w:eastAsia="en-US" w:bidi="ar-SA"/>
      </w:rPr>
    </w:lvl>
    <w:lvl w:ilvl="8">
      <w:numFmt w:val="bullet"/>
      <w:lvlText w:val="•"/>
      <w:lvlJc w:val="left"/>
      <w:pPr>
        <w:ind w:left="8489" w:hanging="565"/>
      </w:pPr>
      <w:rPr>
        <w:rFonts w:hint="default"/>
        <w:lang w:val="pt-PT" w:eastAsia="en-US" w:bidi="ar-SA"/>
      </w:rPr>
    </w:lvl>
  </w:abstractNum>
  <w:abstractNum w:abstractNumId="22" w15:restartNumberingAfterBreak="0">
    <w:nsid w:val="65564E8E"/>
    <w:multiLevelType w:val="multilevel"/>
    <w:tmpl w:val="CA0A6C28"/>
    <w:lvl w:ilvl="0">
      <w:start w:val="5"/>
      <w:numFmt w:val="decimal"/>
      <w:lvlText w:val="%1"/>
      <w:lvlJc w:val="left"/>
      <w:pPr>
        <w:ind w:left="1025" w:hanging="567"/>
      </w:pPr>
      <w:rPr>
        <w:rFonts w:hint="default"/>
        <w:lang w:val="pt-PT" w:eastAsia="en-US" w:bidi="ar-SA"/>
      </w:rPr>
    </w:lvl>
    <w:lvl w:ilvl="1">
      <w:start w:val="4"/>
      <w:numFmt w:val="decimal"/>
      <w:lvlText w:val="%1.%2"/>
      <w:lvlJc w:val="left"/>
      <w:pPr>
        <w:ind w:left="1025" w:hanging="567"/>
      </w:pPr>
      <w:rPr>
        <w:rFonts w:hint="default"/>
        <w:lang w:val="pt-PT" w:eastAsia="en-US" w:bidi="ar-SA"/>
      </w:rPr>
    </w:lvl>
    <w:lvl w:ilvl="2">
      <w:start w:val="1"/>
      <w:numFmt w:val="decimal"/>
      <w:lvlText w:val="%1.%2.%3."/>
      <w:lvlJc w:val="left"/>
      <w:pPr>
        <w:ind w:left="1025" w:hanging="567"/>
      </w:pPr>
      <w:rPr>
        <w:rFonts w:ascii="Tahoma" w:eastAsia="Tahoma" w:hAnsi="Tahoma" w:cs="Tahoma" w:hint="default"/>
        <w:spacing w:val="-2"/>
        <w:w w:val="99"/>
        <w:sz w:val="20"/>
        <w:szCs w:val="20"/>
        <w:lang w:val="pt-PT" w:eastAsia="en-US" w:bidi="ar-SA"/>
      </w:rPr>
    </w:lvl>
    <w:lvl w:ilvl="3">
      <w:start w:val="1"/>
      <w:numFmt w:val="decimal"/>
      <w:lvlText w:val="%1.%2.%3.%4."/>
      <w:lvlJc w:val="left"/>
      <w:pPr>
        <w:ind w:left="2727" w:hanging="929"/>
      </w:pPr>
      <w:rPr>
        <w:rFonts w:ascii="Tahoma" w:eastAsia="Tahoma" w:hAnsi="Tahoma" w:cs="Tahoma" w:hint="default"/>
        <w:spacing w:val="-1"/>
        <w:w w:val="100"/>
        <w:sz w:val="22"/>
        <w:szCs w:val="22"/>
        <w:lang w:val="pt-PT" w:eastAsia="en-US" w:bidi="ar-SA"/>
      </w:rPr>
    </w:lvl>
    <w:lvl w:ilvl="4">
      <w:numFmt w:val="bullet"/>
      <w:lvlText w:val="•"/>
      <w:lvlJc w:val="left"/>
      <w:pPr>
        <w:ind w:left="5315" w:hanging="929"/>
      </w:pPr>
      <w:rPr>
        <w:rFonts w:hint="default"/>
        <w:lang w:val="pt-PT" w:eastAsia="en-US" w:bidi="ar-SA"/>
      </w:rPr>
    </w:lvl>
    <w:lvl w:ilvl="5">
      <w:numFmt w:val="bullet"/>
      <w:lvlText w:val="•"/>
      <w:lvlJc w:val="left"/>
      <w:pPr>
        <w:ind w:left="6180" w:hanging="929"/>
      </w:pPr>
      <w:rPr>
        <w:rFonts w:hint="default"/>
        <w:lang w:val="pt-PT" w:eastAsia="en-US" w:bidi="ar-SA"/>
      </w:rPr>
    </w:lvl>
    <w:lvl w:ilvl="6">
      <w:numFmt w:val="bullet"/>
      <w:lvlText w:val="•"/>
      <w:lvlJc w:val="left"/>
      <w:pPr>
        <w:ind w:left="7045" w:hanging="929"/>
      </w:pPr>
      <w:rPr>
        <w:rFonts w:hint="default"/>
        <w:lang w:val="pt-PT" w:eastAsia="en-US" w:bidi="ar-SA"/>
      </w:rPr>
    </w:lvl>
    <w:lvl w:ilvl="7">
      <w:numFmt w:val="bullet"/>
      <w:lvlText w:val="•"/>
      <w:lvlJc w:val="left"/>
      <w:pPr>
        <w:ind w:left="7910" w:hanging="929"/>
      </w:pPr>
      <w:rPr>
        <w:rFonts w:hint="default"/>
        <w:lang w:val="pt-PT" w:eastAsia="en-US" w:bidi="ar-SA"/>
      </w:rPr>
    </w:lvl>
    <w:lvl w:ilvl="8">
      <w:numFmt w:val="bullet"/>
      <w:lvlText w:val="•"/>
      <w:lvlJc w:val="left"/>
      <w:pPr>
        <w:ind w:left="8776" w:hanging="929"/>
      </w:pPr>
      <w:rPr>
        <w:rFonts w:hint="default"/>
        <w:lang w:val="pt-PT" w:eastAsia="en-US" w:bidi="ar-SA"/>
      </w:rPr>
    </w:lvl>
  </w:abstractNum>
  <w:abstractNum w:abstractNumId="23" w15:restartNumberingAfterBreak="0">
    <w:nsid w:val="6FCF195C"/>
    <w:multiLevelType w:val="multilevel"/>
    <w:tmpl w:val="285CAC08"/>
    <w:lvl w:ilvl="0">
      <w:start w:val="6"/>
      <w:numFmt w:val="decimal"/>
      <w:lvlText w:val="%1."/>
      <w:lvlJc w:val="left"/>
      <w:pPr>
        <w:ind w:left="1102" w:hanging="360"/>
      </w:pPr>
      <w:rPr>
        <w:rFonts w:ascii="Tahoma" w:eastAsia="Tahoma" w:hAnsi="Tahoma" w:cs="Tahoma" w:hint="default"/>
        <w:b/>
        <w:bCs/>
        <w:spacing w:val="0"/>
        <w:w w:val="100"/>
        <w:sz w:val="22"/>
        <w:szCs w:val="22"/>
        <w:shd w:val="clear" w:color="auto" w:fill="BEBEBE"/>
        <w:lang w:val="pt-PT" w:eastAsia="en-US" w:bidi="ar-SA"/>
      </w:rPr>
    </w:lvl>
    <w:lvl w:ilvl="1">
      <w:start w:val="1"/>
      <w:numFmt w:val="decimal"/>
      <w:lvlText w:val="%1.%2."/>
      <w:lvlJc w:val="left"/>
      <w:pPr>
        <w:ind w:left="1166" w:hanging="389"/>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1877" w:hanging="565"/>
      </w:pPr>
      <w:rPr>
        <w:rFonts w:ascii="Tahoma" w:eastAsia="Tahoma" w:hAnsi="Tahoma" w:cs="Tahoma" w:hint="default"/>
        <w:spacing w:val="-2"/>
        <w:w w:val="99"/>
        <w:sz w:val="20"/>
        <w:szCs w:val="20"/>
        <w:lang w:val="pt-PT" w:eastAsia="en-US" w:bidi="ar-SA"/>
      </w:rPr>
    </w:lvl>
    <w:lvl w:ilvl="3">
      <w:start w:val="1"/>
      <w:numFmt w:val="decimal"/>
      <w:lvlText w:val="%1.%2.%3.%4."/>
      <w:lvlJc w:val="left"/>
      <w:pPr>
        <w:ind w:left="2727" w:hanging="809"/>
      </w:pPr>
      <w:rPr>
        <w:rFonts w:ascii="Tahoma" w:eastAsia="Tahoma" w:hAnsi="Tahoma" w:cs="Tahoma" w:hint="default"/>
        <w:spacing w:val="-1"/>
        <w:w w:val="100"/>
        <w:sz w:val="22"/>
        <w:szCs w:val="22"/>
        <w:lang w:val="pt-PT" w:eastAsia="en-US" w:bidi="ar-SA"/>
      </w:rPr>
    </w:lvl>
    <w:lvl w:ilvl="4">
      <w:numFmt w:val="bullet"/>
      <w:lvlText w:val="•"/>
      <w:lvlJc w:val="left"/>
      <w:pPr>
        <w:ind w:left="2720" w:hanging="809"/>
      </w:pPr>
      <w:rPr>
        <w:rFonts w:hint="default"/>
        <w:lang w:val="pt-PT" w:eastAsia="en-US" w:bidi="ar-SA"/>
      </w:rPr>
    </w:lvl>
    <w:lvl w:ilvl="5">
      <w:numFmt w:val="bullet"/>
      <w:lvlText w:val="•"/>
      <w:lvlJc w:val="left"/>
      <w:pPr>
        <w:ind w:left="4017" w:hanging="809"/>
      </w:pPr>
      <w:rPr>
        <w:rFonts w:hint="default"/>
        <w:lang w:val="pt-PT" w:eastAsia="en-US" w:bidi="ar-SA"/>
      </w:rPr>
    </w:lvl>
    <w:lvl w:ilvl="6">
      <w:numFmt w:val="bullet"/>
      <w:lvlText w:val="•"/>
      <w:lvlJc w:val="left"/>
      <w:pPr>
        <w:ind w:left="5315" w:hanging="809"/>
      </w:pPr>
      <w:rPr>
        <w:rFonts w:hint="default"/>
        <w:lang w:val="pt-PT" w:eastAsia="en-US" w:bidi="ar-SA"/>
      </w:rPr>
    </w:lvl>
    <w:lvl w:ilvl="7">
      <w:numFmt w:val="bullet"/>
      <w:lvlText w:val="•"/>
      <w:lvlJc w:val="left"/>
      <w:pPr>
        <w:ind w:left="6613" w:hanging="809"/>
      </w:pPr>
      <w:rPr>
        <w:rFonts w:hint="default"/>
        <w:lang w:val="pt-PT" w:eastAsia="en-US" w:bidi="ar-SA"/>
      </w:rPr>
    </w:lvl>
    <w:lvl w:ilvl="8">
      <w:numFmt w:val="bullet"/>
      <w:lvlText w:val="•"/>
      <w:lvlJc w:val="left"/>
      <w:pPr>
        <w:ind w:left="7910" w:hanging="809"/>
      </w:pPr>
      <w:rPr>
        <w:rFonts w:hint="default"/>
        <w:lang w:val="pt-PT" w:eastAsia="en-US" w:bidi="ar-SA"/>
      </w:rPr>
    </w:lvl>
  </w:abstractNum>
  <w:abstractNum w:abstractNumId="24" w15:restartNumberingAfterBreak="0">
    <w:nsid w:val="703F64BE"/>
    <w:multiLevelType w:val="multilevel"/>
    <w:tmpl w:val="494409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031F72"/>
    <w:multiLevelType w:val="multilevel"/>
    <w:tmpl w:val="EABA7B12"/>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365E13"/>
    <w:multiLevelType w:val="multilevel"/>
    <w:tmpl w:val="746230A4"/>
    <w:lvl w:ilvl="0">
      <w:start w:val="5"/>
      <w:numFmt w:val="decimal"/>
      <w:lvlText w:val="%1"/>
      <w:lvlJc w:val="left"/>
      <w:pPr>
        <w:ind w:left="1591" w:hanging="567"/>
      </w:pPr>
      <w:rPr>
        <w:rFonts w:hint="default"/>
        <w:lang w:val="pt-PT" w:eastAsia="en-US" w:bidi="ar-SA"/>
      </w:rPr>
    </w:lvl>
    <w:lvl w:ilvl="1">
      <w:start w:val="1"/>
      <w:numFmt w:val="decimal"/>
      <w:lvlText w:val="%1.%2"/>
      <w:lvlJc w:val="left"/>
      <w:pPr>
        <w:ind w:left="1591" w:hanging="567"/>
      </w:pPr>
      <w:rPr>
        <w:rFonts w:hint="default"/>
        <w:lang w:val="pt-PT" w:eastAsia="en-US" w:bidi="ar-SA"/>
      </w:rPr>
    </w:lvl>
    <w:lvl w:ilvl="2">
      <w:start w:val="1"/>
      <w:numFmt w:val="decimal"/>
      <w:lvlText w:val="%1.%2.%3."/>
      <w:lvlJc w:val="left"/>
      <w:pPr>
        <w:ind w:left="1591" w:hanging="567"/>
      </w:pPr>
      <w:rPr>
        <w:rFonts w:ascii="Tahoma" w:eastAsia="Tahoma" w:hAnsi="Tahoma" w:cs="Tahoma" w:hint="default"/>
        <w:spacing w:val="-2"/>
        <w:w w:val="99"/>
        <w:sz w:val="20"/>
        <w:szCs w:val="20"/>
        <w:lang w:val="pt-PT" w:eastAsia="en-US" w:bidi="ar-SA"/>
      </w:rPr>
    </w:lvl>
    <w:lvl w:ilvl="3">
      <w:numFmt w:val="bullet"/>
      <w:lvlText w:val="•"/>
      <w:lvlJc w:val="left"/>
      <w:pPr>
        <w:ind w:left="4271" w:hanging="567"/>
      </w:pPr>
      <w:rPr>
        <w:rFonts w:hint="default"/>
        <w:lang w:val="pt-PT" w:eastAsia="en-US" w:bidi="ar-SA"/>
      </w:rPr>
    </w:lvl>
    <w:lvl w:ilvl="4">
      <w:numFmt w:val="bullet"/>
      <w:lvlText w:val="•"/>
      <w:lvlJc w:val="left"/>
      <w:pPr>
        <w:ind w:left="5162" w:hanging="567"/>
      </w:pPr>
      <w:rPr>
        <w:rFonts w:hint="default"/>
        <w:lang w:val="pt-PT" w:eastAsia="en-US" w:bidi="ar-SA"/>
      </w:rPr>
    </w:lvl>
    <w:lvl w:ilvl="5">
      <w:numFmt w:val="bullet"/>
      <w:lvlText w:val="•"/>
      <w:lvlJc w:val="left"/>
      <w:pPr>
        <w:ind w:left="6053" w:hanging="567"/>
      </w:pPr>
      <w:rPr>
        <w:rFonts w:hint="default"/>
        <w:lang w:val="pt-PT" w:eastAsia="en-US" w:bidi="ar-SA"/>
      </w:rPr>
    </w:lvl>
    <w:lvl w:ilvl="6">
      <w:numFmt w:val="bullet"/>
      <w:lvlText w:val="•"/>
      <w:lvlJc w:val="left"/>
      <w:pPr>
        <w:ind w:left="6943" w:hanging="567"/>
      </w:pPr>
      <w:rPr>
        <w:rFonts w:hint="default"/>
        <w:lang w:val="pt-PT" w:eastAsia="en-US" w:bidi="ar-SA"/>
      </w:rPr>
    </w:lvl>
    <w:lvl w:ilvl="7">
      <w:numFmt w:val="bullet"/>
      <w:lvlText w:val="•"/>
      <w:lvlJc w:val="left"/>
      <w:pPr>
        <w:ind w:left="7834" w:hanging="567"/>
      </w:pPr>
      <w:rPr>
        <w:rFonts w:hint="default"/>
        <w:lang w:val="pt-PT" w:eastAsia="en-US" w:bidi="ar-SA"/>
      </w:rPr>
    </w:lvl>
    <w:lvl w:ilvl="8">
      <w:numFmt w:val="bullet"/>
      <w:lvlText w:val="•"/>
      <w:lvlJc w:val="left"/>
      <w:pPr>
        <w:ind w:left="8725" w:hanging="567"/>
      </w:pPr>
      <w:rPr>
        <w:rFonts w:hint="default"/>
        <w:lang w:val="pt-PT" w:eastAsia="en-US" w:bidi="ar-SA"/>
      </w:rPr>
    </w:lvl>
  </w:abstractNum>
  <w:abstractNum w:abstractNumId="28" w15:restartNumberingAfterBreak="0">
    <w:nsid w:val="7D48090B"/>
    <w:multiLevelType w:val="multilevel"/>
    <w:tmpl w:val="BFE65A38"/>
    <w:lvl w:ilvl="0">
      <w:start w:val="4"/>
      <w:numFmt w:val="decimal"/>
      <w:lvlText w:val="%1"/>
      <w:lvlJc w:val="left"/>
      <w:pPr>
        <w:ind w:left="3337" w:hanging="894"/>
      </w:pPr>
      <w:rPr>
        <w:rFonts w:hint="default"/>
        <w:b/>
        <w:bCs/>
        <w:spacing w:val="-11"/>
        <w:w w:val="101"/>
        <w:sz w:val="18"/>
        <w:szCs w:val="18"/>
        <w:lang w:val="pt-PT" w:eastAsia="en-US" w:bidi="ar-SA"/>
      </w:rPr>
    </w:lvl>
    <w:lvl w:ilvl="1">
      <w:start w:val="1"/>
      <w:numFmt w:val="decimal"/>
      <w:lvlText w:val="%1.%2"/>
      <w:lvlJc w:val="left"/>
      <w:pPr>
        <w:ind w:left="3361" w:hanging="624"/>
      </w:pPr>
      <w:rPr>
        <w:rFonts w:hint="default"/>
        <w:spacing w:val="-8"/>
        <w:w w:val="101"/>
        <w:lang w:val="pt-PT" w:eastAsia="en-US" w:bidi="ar-SA"/>
      </w:rPr>
    </w:lvl>
    <w:lvl w:ilvl="2">
      <w:numFmt w:val="bullet"/>
      <w:lvlText w:val="•"/>
      <w:lvlJc w:val="left"/>
      <w:pPr>
        <w:ind w:left="3380" w:hanging="624"/>
      </w:pPr>
      <w:rPr>
        <w:rFonts w:hint="default"/>
        <w:lang w:val="pt-PT" w:eastAsia="en-US" w:bidi="ar-SA"/>
      </w:rPr>
    </w:lvl>
    <w:lvl w:ilvl="3">
      <w:numFmt w:val="bullet"/>
      <w:lvlText w:val="•"/>
      <w:lvlJc w:val="left"/>
      <w:pPr>
        <w:ind w:left="4552" w:hanging="624"/>
      </w:pPr>
      <w:rPr>
        <w:rFonts w:hint="default"/>
        <w:lang w:val="pt-PT" w:eastAsia="en-US" w:bidi="ar-SA"/>
      </w:rPr>
    </w:lvl>
    <w:lvl w:ilvl="4">
      <w:numFmt w:val="bullet"/>
      <w:lvlText w:val="•"/>
      <w:lvlJc w:val="left"/>
      <w:pPr>
        <w:ind w:left="5724" w:hanging="624"/>
      </w:pPr>
      <w:rPr>
        <w:rFonts w:hint="default"/>
        <w:lang w:val="pt-PT" w:eastAsia="en-US" w:bidi="ar-SA"/>
      </w:rPr>
    </w:lvl>
    <w:lvl w:ilvl="5">
      <w:numFmt w:val="bullet"/>
      <w:lvlText w:val="•"/>
      <w:lvlJc w:val="left"/>
      <w:pPr>
        <w:ind w:left="6897" w:hanging="624"/>
      </w:pPr>
      <w:rPr>
        <w:rFonts w:hint="default"/>
        <w:lang w:val="pt-PT" w:eastAsia="en-US" w:bidi="ar-SA"/>
      </w:rPr>
    </w:lvl>
    <w:lvl w:ilvl="6">
      <w:numFmt w:val="bullet"/>
      <w:lvlText w:val="•"/>
      <w:lvlJc w:val="left"/>
      <w:pPr>
        <w:ind w:left="8069" w:hanging="624"/>
      </w:pPr>
      <w:rPr>
        <w:rFonts w:hint="default"/>
        <w:lang w:val="pt-PT" w:eastAsia="en-US" w:bidi="ar-SA"/>
      </w:rPr>
    </w:lvl>
    <w:lvl w:ilvl="7">
      <w:numFmt w:val="bullet"/>
      <w:lvlText w:val="•"/>
      <w:lvlJc w:val="left"/>
      <w:pPr>
        <w:ind w:left="9242" w:hanging="624"/>
      </w:pPr>
      <w:rPr>
        <w:rFonts w:hint="default"/>
        <w:lang w:val="pt-PT" w:eastAsia="en-US" w:bidi="ar-SA"/>
      </w:rPr>
    </w:lvl>
    <w:lvl w:ilvl="8">
      <w:numFmt w:val="bullet"/>
      <w:lvlText w:val="•"/>
      <w:lvlJc w:val="left"/>
      <w:pPr>
        <w:ind w:left="10414" w:hanging="624"/>
      </w:pPr>
      <w:rPr>
        <w:rFonts w:hint="default"/>
        <w:lang w:val="pt-PT" w:eastAsia="en-US" w:bidi="ar-SA"/>
      </w:rPr>
    </w:lvl>
  </w:abstractNum>
  <w:abstractNum w:abstractNumId="29" w15:restartNumberingAfterBreak="0">
    <w:nsid w:val="7DA31DEB"/>
    <w:multiLevelType w:val="multilevel"/>
    <w:tmpl w:val="D0FA96E4"/>
    <w:lvl w:ilvl="0">
      <w:start w:val="10"/>
      <w:numFmt w:val="decimal"/>
      <w:lvlText w:val="%1"/>
      <w:lvlJc w:val="left"/>
      <w:pPr>
        <w:ind w:left="1166" w:hanging="502"/>
      </w:pPr>
      <w:rPr>
        <w:rFonts w:hint="default"/>
        <w:lang w:val="pt-PT" w:eastAsia="en-US" w:bidi="ar-SA"/>
      </w:rPr>
    </w:lvl>
    <w:lvl w:ilvl="1">
      <w:start w:val="1"/>
      <w:numFmt w:val="decimal"/>
      <w:lvlText w:val="%1.%2."/>
      <w:lvlJc w:val="left"/>
      <w:pPr>
        <w:ind w:left="1166" w:hanging="502"/>
      </w:pPr>
      <w:rPr>
        <w:rFonts w:ascii="Arial MT" w:eastAsia="Arial MT" w:hAnsi="Arial MT" w:cs="Arial MT" w:hint="default"/>
        <w:spacing w:val="-1"/>
        <w:w w:val="99"/>
        <w:sz w:val="20"/>
        <w:szCs w:val="20"/>
        <w:lang w:val="pt-PT" w:eastAsia="en-US" w:bidi="ar-SA"/>
      </w:rPr>
    </w:lvl>
    <w:lvl w:ilvl="2">
      <w:start w:val="1"/>
      <w:numFmt w:val="lowerLetter"/>
      <w:lvlText w:val="%3)"/>
      <w:lvlJc w:val="left"/>
      <w:pPr>
        <w:ind w:left="1966" w:hanging="504"/>
      </w:pPr>
      <w:rPr>
        <w:rFonts w:ascii="Tahoma" w:eastAsia="Tahoma" w:hAnsi="Tahoma" w:cs="Tahoma" w:hint="default"/>
        <w:spacing w:val="-1"/>
        <w:w w:val="100"/>
        <w:sz w:val="22"/>
        <w:szCs w:val="22"/>
        <w:lang w:val="pt-PT" w:eastAsia="en-US" w:bidi="ar-SA"/>
      </w:rPr>
    </w:lvl>
    <w:lvl w:ilvl="3">
      <w:numFmt w:val="bullet"/>
      <w:lvlText w:val="•"/>
      <w:lvlJc w:val="left"/>
      <w:pPr>
        <w:ind w:left="3220" w:hanging="504"/>
      </w:pPr>
      <w:rPr>
        <w:rFonts w:hint="default"/>
        <w:lang w:val="pt-PT" w:eastAsia="en-US" w:bidi="ar-SA"/>
      </w:rPr>
    </w:lvl>
    <w:lvl w:ilvl="4">
      <w:numFmt w:val="bullet"/>
      <w:lvlText w:val="•"/>
      <w:lvlJc w:val="left"/>
      <w:pPr>
        <w:ind w:left="4261" w:hanging="504"/>
      </w:pPr>
      <w:rPr>
        <w:rFonts w:hint="default"/>
        <w:lang w:val="pt-PT" w:eastAsia="en-US" w:bidi="ar-SA"/>
      </w:rPr>
    </w:lvl>
    <w:lvl w:ilvl="5">
      <w:numFmt w:val="bullet"/>
      <w:lvlText w:val="•"/>
      <w:lvlJc w:val="left"/>
      <w:pPr>
        <w:ind w:left="5302" w:hanging="504"/>
      </w:pPr>
      <w:rPr>
        <w:rFonts w:hint="default"/>
        <w:lang w:val="pt-PT" w:eastAsia="en-US" w:bidi="ar-SA"/>
      </w:rPr>
    </w:lvl>
    <w:lvl w:ilvl="6">
      <w:numFmt w:val="bullet"/>
      <w:lvlText w:val="•"/>
      <w:lvlJc w:val="left"/>
      <w:pPr>
        <w:ind w:left="6343" w:hanging="504"/>
      </w:pPr>
      <w:rPr>
        <w:rFonts w:hint="default"/>
        <w:lang w:val="pt-PT" w:eastAsia="en-US" w:bidi="ar-SA"/>
      </w:rPr>
    </w:lvl>
    <w:lvl w:ilvl="7">
      <w:numFmt w:val="bullet"/>
      <w:lvlText w:val="•"/>
      <w:lvlJc w:val="left"/>
      <w:pPr>
        <w:ind w:left="7384" w:hanging="504"/>
      </w:pPr>
      <w:rPr>
        <w:rFonts w:hint="default"/>
        <w:lang w:val="pt-PT" w:eastAsia="en-US" w:bidi="ar-SA"/>
      </w:rPr>
    </w:lvl>
    <w:lvl w:ilvl="8">
      <w:numFmt w:val="bullet"/>
      <w:lvlText w:val="•"/>
      <w:lvlJc w:val="left"/>
      <w:pPr>
        <w:ind w:left="8424" w:hanging="504"/>
      </w:pPr>
      <w:rPr>
        <w:rFonts w:hint="default"/>
        <w:lang w:val="pt-PT" w:eastAsia="en-US" w:bidi="ar-SA"/>
      </w:rPr>
    </w:lvl>
  </w:abstractNum>
  <w:num w:numId="1">
    <w:abstractNumId w:val="4"/>
  </w:num>
  <w:num w:numId="2">
    <w:abstractNumId w:val="13"/>
  </w:num>
  <w:num w:numId="3">
    <w:abstractNumId w:val="8"/>
  </w:num>
  <w:num w:numId="4">
    <w:abstractNumId w:val="29"/>
  </w:num>
  <w:num w:numId="5">
    <w:abstractNumId w:val="23"/>
  </w:num>
  <w:num w:numId="6">
    <w:abstractNumId w:val="22"/>
  </w:num>
  <w:num w:numId="7">
    <w:abstractNumId w:val="0"/>
  </w:num>
  <w:num w:numId="8">
    <w:abstractNumId w:val="5"/>
  </w:num>
  <w:num w:numId="9">
    <w:abstractNumId w:val="27"/>
  </w:num>
  <w:num w:numId="10">
    <w:abstractNumId w:val="17"/>
  </w:num>
  <w:num w:numId="11">
    <w:abstractNumId w:val="2"/>
  </w:num>
  <w:num w:numId="12">
    <w:abstractNumId w:val="21"/>
  </w:num>
  <w:num w:numId="13">
    <w:abstractNumId w:val="11"/>
  </w:num>
  <w:num w:numId="14">
    <w:abstractNumId w:val="7"/>
  </w:num>
  <w:num w:numId="15">
    <w:abstractNumId w:val="26"/>
  </w:num>
  <w:num w:numId="16">
    <w:abstractNumId w:val="24"/>
  </w:num>
  <w:num w:numId="17">
    <w:abstractNumId w:val="9"/>
  </w:num>
  <w:num w:numId="18">
    <w:abstractNumId w:val="28"/>
  </w:num>
  <w:num w:numId="19">
    <w:abstractNumId w:val="3"/>
  </w:num>
  <w:num w:numId="20">
    <w:abstractNumId w:val="15"/>
  </w:num>
  <w:num w:numId="21">
    <w:abstractNumId w:val="20"/>
  </w:num>
  <w:num w:numId="22">
    <w:abstractNumId w:val="16"/>
  </w:num>
  <w:num w:numId="23">
    <w:abstractNumId w:val="6"/>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0"/>
  </w:num>
  <w:num w:numId="31">
    <w:abstractNumId w:val="19"/>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E6"/>
    <w:rsid w:val="00013B99"/>
    <w:rsid w:val="00046492"/>
    <w:rsid w:val="000823B1"/>
    <w:rsid w:val="000C639C"/>
    <w:rsid w:val="001425F2"/>
    <w:rsid w:val="00153946"/>
    <w:rsid w:val="00184F9D"/>
    <w:rsid w:val="001979FE"/>
    <w:rsid w:val="001A31F1"/>
    <w:rsid w:val="001B3B57"/>
    <w:rsid w:val="001C0760"/>
    <w:rsid w:val="00201304"/>
    <w:rsid w:val="002742E8"/>
    <w:rsid w:val="002A32B8"/>
    <w:rsid w:val="002D6E45"/>
    <w:rsid w:val="00321A18"/>
    <w:rsid w:val="003D2220"/>
    <w:rsid w:val="00440966"/>
    <w:rsid w:val="004471D0"/>
    <w:rsid w:val="00457FCB"/>
    <w:rsid w:val="004E0086"/>
    <w:rsid w:val="004E0AD9"/>
    <w:rsid w:val="004E0D45"/>
    <w:rsid w:val="004F2D51"/>
    <w:rsid w:val="005563E3"/>
    <w:rsid w:val="005819E6"/>
    <w:rsid w:val="00590C2F"/>
    <w:rsid w:val="0060484B"/>
    <w:rsid w:val="00640F45"/>
    <w:rsid w:val="00650D95"/>
    <w:rsid w:val="00665852"/>
    <w:rsid w:val="00683FF8"/>
    <w:rsid w:val="006B3746"/>
    <w:rsid w:val="0071032B"/>
    <w:rsid w:val="007512BA"/>
    <w:rsid w:val="007538E4"/>
    <w:rsid w:val="00760E4B"/>
    <w:rsid w:val="00786332"/>
    <w:rsid w:val="00790EC1"/>
    <w:rsid w:val="007913D9"/>
    <w:rsid w:val="007A5025"/>
    <w:rsid w:val="007D1B73"/>
    <w:rsid w:val="00801E34"/>
    <w:rsid w:val="00805BF8"/>
    <w:rsid w:val="00841EC6"/>
    <w:rsid w:val="0086442D"/>
    <w:rsid w:val="00866E82"/>
    <w:rsid w:val="008A5560"/>
    <w:rsid w:val="008B2E98"/>
    <w:rsid w:val="008C6447"/>
    <w:rsid w:val="008E0226"/>
    <w:rsid w:val="008E2D7D"/>
    <w:rsid w:val="008E6257"/>
    <w:rsid w:val="00914EA7"/>
    <w:rsid w:val="00921CF8"/>
    <w:rsid w:val="00927D9C"/>
    <w:rsid w:val="0093654B"/>
    <w:rsid w:val="009823E9"/>
    <w:rsid w:val="0098655E"/>
    <w:rsid w:val="009E4F13"/>
    <w:rsid w:val="00A3225B"/>
    <w:rsid w:val="00A544B4"/>
    <w:rsid w:val="00AA3DC6"/>
    <w:rsid w:val="00AC2FED"/>
    <w:rsid w:val="00AC6C59"/>
    <w:rsid w:val="00AF1D71"/>
    <w:rsid w:val="00BC00A0"/>
    <w:rsid w:val="00BE5C25"/>
    <w:rsid w:val="00C06DBB"/>
    <w:rsid w:val="00C24E0D"/>
    <w:rsid w:val="00C36A78"/>
    <w:rsid w:val="00C72B65"/>
    <w:rsid w:val="00CB6D68"/>
    <w:rsid w:val="00D025D6"/>
    <w:rsid w:val="00D11735"/>
    <w:rsid w:val="00D12B3F"/>
    <w:rsid w:val="00D52FD5"/>
    <w:rsid w:val="00DB1FE4"/>
    <w:rsid w:val="00E071E2"/>
    <w:rsid w:val="00E45725"/>
    <w:rsid w:val="00F17FE9"/>
    <w:rsid w:val="00F81394"/>
    <w:rsid w:val="00F87671"/>
    <w:rsid w:val="00FA3E58"/>
    <w:rsid w:val="00FA5A7C"/>
    <w:rsid w:val="00FD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6694"/>
  <w15:chartTrackingRefBased/>
  <w15:docId w15:val="{57CDDD98-E871-4EDC-9782-86CFB527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9E6"/>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5819E6"/>
    <w:pPr>
      <w:ind w:left="369" w:hanging="268"/>
      <w:jc w:val="both"/>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rsid w:val="005819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7">
    <w:name w:val="heading 7"/>
    <w:basedOn w:val="Normal"/>
    <w:next w:val="Normal"/>
    <w:link w:val="Ttulo7Char"/>
    <w:uiPriority w:val="9"/>
    <w:semiHidden/>
    <w:unhideWhenUsed/>
    <w:qFormat/>
    <w:rsid w:val="005819E6"/>
    <w:pPr>
      <w:keepNext/>
      <w:keepLines/>
      <w:widowControl/>
      <w:autoSpaceDE/>
      <w:autoSpaceDN/>
      <w:spacing w:before="40" w:line="276" w:lineRule="auto"/>
      <w:outlineLvl w:val="6"/>
    </w:pPr>
    <w:rPr>
      <w:rFonts w:asciiTheme="majorHAnsi" w:eastAsiaTheme="majorEastAsia" w:hAnsiTheme="majorHAnsi" w:cstheme="majorBidi"/>
      <w:i/>
      <w:iCs/>
      <w:color w:val="1F3763" w:themeColor="accent1" w:themeShade="7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19E6"/>
    <w:rPr>
      <w:rFonts w:ascii="Arial" w:eastAsia="Arial" w:hAnsi="Arial" w:cs="Arial"/>
      <w:b/>
      <w:bCs/>
      <w:sz w:val="24"/>
      <w:szCs w:val="24"/>
      <w:lang w:val="pt-PT"/>
    </w:rPr>
  </w:style>
  <w:style w:type="character" w:customStyle="1" w:styleId="Ttulo2Char">
    <w:name w:val="Título 2 Char"/>
    <w:basedOn w:val="Fontepargpadro"/>
    <w:link w:val="Ttulo2"/>
    <w:uiPriority w:val="9"/>
    <w:rsid w:val="005819E6"/>
    <w:rPr>
      <w:rFonts w:asciiTheme="majorHAnsi" w:eastAsiaTheme="majorEastAsia" w:hAnsiTheme="majorHAnsi" w:cstheme="majorBidi"/>
      <w:color w:val="2F5496" w:themeColor="accent1" w:themeShade="BF"/>
      <w:sz w:val="26"/>
      <w:szCs w:val="26"/>
      <w:lang w:val="pt-PT"/>
    </w:rPr>
  </w:style>
  <w:style w:type="character" w:customStyle="1" w:styleId="Ttulo7Char">
    <w:name w:val="Título 7 Char"/>
    <w:basedOn w:val="Fontepargpadro"/>
    <w:link w:val="Ttulo7"/>
    <w:uiPriority w:val="9"/>
    <w:semiHidden/>
    <w:rsid w:val="005819E6"/>
    <w:rPr>
      <w:rFonts w:asciiTheme="majorHAnsi" w:eastAsiaTheme="majorEastAsia" w:hAnsiTheme="majorHAnsi" w:cstheme="majorBidi"/>
      <w:i/>
      <w:iCs/>
      <w:color w:val="1F3763" w:themeColor="accent1" w:themeShade="7F"/>
      <w:lang w:val="pt-BR"/>
    </w:rPr>
  </w:style>
  <w:style w:type="table" w:customStyle="1" w:styleId="TableNormal">
    <w:name w:val="Table Normal"/>
    <w:uiPriority w:val="2"/>
    <w:semiHidden/>
    <w:unhideWhenUsed/>
    <w:qFormat/>
    <w:rsid w:val="005819E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Sumrio1">
    <w:name w:val="toc 1"/>
    <w:basedOn w:val="Normal"/>
    <w:uiPriority w:val="1"/>
    <w:qFormat/>
    <w:rsid w:val="005819E6"/>
    <w:pPr>
      <w:spacing w:before="365"/>
      <w:ind w:left="540" w:hanging="439"/>
    </w:pPr>
    <w:rPr>
      <w:rFonts w:ascii="Calibri" w:eastAsia="Calibri" w:hAnsi="Calibri" w:cs="Calibri"/>
      <w:sz w:val="24"/>
      <w:szCs w:val="24"/>
    </w:rPr>
  </w:style>
  <w:style w:type="paragraph" w:styleId="Sumrio2">
    <w:name w:val="toc 2"/>
    <w:basedOn w:val="Normal"/>
    <w:uiPriority w:val="1"/>
    <w:qFormat/>
    <w:rsid w:val="005819E6"/>
    <w:pPr>
      <w:spacing w:before="364"/>
      <w:ind w:left="941" w:hanging="600"/>
    </w:pPr>
    <w:rPr>
      <w:rFonts w:ascii="Calibri" w:eastAsia="Calibri" w:hAnsi="Calibri" w:cs="Calibri"/>
      <w:sz w:val="24"/>
      <w:szCs w:val="24"/>
    </w:rPr>
  </w:style>
  <w:style w:type="paragraph" w:styleId="Corpodetexto">
    <w:name w:val="Body Text"/>
    <w:basedOn w:val="Normal"/>
    <w:link w:val="CorpodetextoChar"/>
    <w:uiPriority w:val="1"/>
    <w:qFormat/>
    <w:rsid w:val="005819E6"/>
    <w:rPr>
      <w:sz w:val="24"/>
      <w:szCs w:val="24"/>
    </w:rPr>
  </w:style>
  <w:style w:type="character" w:customStyle="1" w:styleId="CorpodetextoChar">
    <w:name w:val="Corpo de texto Char"/>
    <w:basedOn w:val="Fontepargpadro"/>
    <w:link w:val="Corpodetexto"/>
    <w:uiPriority w:val="1"/>
    <w:rsid w:val="005819E6"/>
    <w:rPr>
      <w:rFonts w:ascii="Arial MT" w:eastAsia="Arial MT" w:hAnsi="Arial MT" w:cs="Arial MT"/>
      <w:sz w:val="24"/>
      <w:szCs w:val="24"/>
      <w:lang w:val="pt-PT"/>
    </w:rPr>
  </w:style>
  <w:style w:type="paragraph" w:styleId="Ttulo">
    <w:name w:val="Title"/>
    <w:basedOn w:val="Normal"/>
    <w:link w:val="TtuloChar"/>
    <w:uiPriority w:val="10"/>
    <w:qFormat/>
    <w:rsid w:val="005819E6"/>
    <w:pPr>
      <w:ind w:right="39"/>
      <w:jc w:val="center"/>
    </w:pPr>
    <w:rPr>
      <w:rFonts w:ascii="Arial" w:eastAsia="Arial" w:hAnsi="Arial" w:cs="Arial"/>
      <w:b/>
      <w:bCs/>
      <w:sz w:val="36"/>
      <w:szCs w:val="36"/>
    </w:rPr>
  </w:style>
  <w:style w:type="character" w:customStyle="1" w:styleId="TtuloChar">
    <w:name w:val="Título Char"/>
    <w:basedOn w:val="Fontepargpadro"/>
    <w:link w:val="Ttulo"/>
    <w:uiPriority w:val="10"/>
    <w:rsid w:val="005819E6"/>
    <w:rPr>
      <w:rFonts w:ascii="Arial" w:eastAsia="Arial" w:hAnsi="Arial" w:cs="Arial"/>
      <w:b/>
      <w:bCs/>
      <w:sz w:val="36"/>
      <w:szCs w:val="36"/>
      <w:lang w:val="pt-PT"/>
    </w:rPr>
  </w:style>
  <w:style w:type="paragraph" w:styleId="PargrafodaLista">
    <w:name w:val="List Paragraph"/>
    <w:basedOn w:val="Normal"/>
    <w:qFormat/>
    <w:rsid w:val="005819E6"/>
    <w:pPr>
      <w:ind w:left="101"/>
      <w:jc w:val="both"/>
    </w:pPr>
  </w:style>
  <w:style w:type="paragraph" w:customStyle="1" w:styleId="TableParagraph">
    <w:name w:val="Table Paragraph"/>
    <w:basedOn w:val="Normal"/>
    <w:uiPriority w:val="1"/>
    <w:qFormat/>
    <w:rsid w:val="005819E6"/>
  </w:style>
  <w:style w:type="paragraph" w:styleId="Cabealho">
    <w:name w:val="header"/>
    <w:basedOn w:val="Normal"/>
    <w:link w:val="CabealhoChar"/>
    <w:uiPriority w:val="99"/>
    <w:unhideWhenUsed/>
    <w:rsid w:val="005819E6"/>
    <w:pPr>
      <w:tabs>
        <w:tab w:val="center" w:pos="4252"/>
        <w:tab w:val="right" w:pos="8504"/>
      </w:tabs>
    </w:pPr>
  </w:style>
  <w:style w:type="character" w:customStyle="1" w:styleId="CabealhoChar">
    <w:name w:val="Cabeçalho Char"/>
    <w:basedOn w:val="Fontepargpadro"/>
    <w:link w:val="Cabealho"/>
    <w:uiPriority w:val="99"/>
    <w:rsid w:val="005819E6"/>
    <w:rPr>
      <w:rFonts w:ascii="Arial MT" w:eastAsia="Arial MT" w:hAnsi="Arial MT" w:cs="Arial MT"/>
      <w:lang w:val="pt-PT"/>
    </w:rPr>
  </w:style>
  <w:style w:type="paragraph" w:styleId="Rodap">
    <w:name w:val="footer"/>
    <w:basedOn w:val="Normal"/>
    <w:link w:val="RodapChar"/>
    <w:uiPriority w:val="99"/>
    <w:unhideWhenUsed/>
    <w:rsid w:val="005819E6"/>
    <w:pPr>
      <w:tabs>
        <w:tab w:val="center" w:pos="4252"/>
        <w:tab w:val="right" w:pos="8504"/>
      </w:tabs>
    </w:pPr>
  </w:style>
  <w:style w:type="character" w:customStyle="1" w:styleId="RodapChar">
    <w:name w:val="Rodapé Char"/>
    <w:basedOn w:val="Fontepargpadro"/>
    <w:link w:val="Rodap"/>
    <w:uiPriority w:val="99"/>
    <w:rsid w:val="005819E6"/>
    <w:rPr>
      <w:rFonts w:ascii="Arial MT" w:eastAsia="Arial MT" w:hAnsi="Arial MT" w:cs="Arial MT"/>
      <w:lang w:val="pt-PT"/>
    </w:rPr>
  </w:style>
  <w:style w:type="character" w:styleId="Hyperlink">
    <w:name w:val="Hyperlink"/>
    <w:basedOn w:val="Fontepargpadro"/>
    <w:uiPriority w:val="99"/>
    <w:unhideWhenUsed/>
    <w:rsid w:val="005819E6"/>
    <w:rPr>
      <w:color w:val="0563C1" w:themeColor="hyperlink"/>
      <w:u w:val="single"/>
    </w:rPr>
  </w:style>
  <w:style w:type="character" w:styleId="MenoPendente">
    <w:name w:val="Unresolved Mention"/>
    <w:basedOn w:val="Fontepargpadro"/>
    <w:uiPriority w:val="99"/>
    <w:semiHidden/>
    <w:unhideWhenUsed/>
    <w:rsid w:val="005819E6"/>
    <w:rPr>
      <w:color w:val="605E5C"/>
      <w:shd w:val="clear" w:color="auto" w:fill="E1DFDD"/>
    </w:rPr>
  </w:style>
  <w:style w:type="paragraph" w:styleId="Recuodecorpodetexto">
    <w:name w:val="Body Text Indent"/>
    <w:basedOn w:val="Normal"/>
    <w:link w:val="RecuodecorpodetextoChar"/>
    <w:uiPriority w:val="99"/>
    <w:semiHidden/>
    <w:unhideWhenUsed/>
    <w:rsid w:val="005819E6"/>
    <w:pPr>
      <w:spacing w:after="120"/>
      <w:ind w:left="283"/>
    </w:pPr>
  </w:style>
  <w:style w:type="character" w:customStyle="1" w:styleId="RecuodecorpodetextoChar">
    <w:name w:val="Recuo de corpo de texto Char"/>
    <w:basedOn w:val="Fontepargpadro"/>
    <w:link w:val="Recuodecorpodetexto"/>
    <w:uiPriority w:val="99"/>
    <w:semiHidden/>
    <w:rsid w:val="005819E6"/>
    <w:rPr>
      <w:rFonts w:ascii="Arial MT" w:eastAsia="Arial MT" w:hAnsi="Arial MT" w:cs="Arial MT"/>
      <w:lang w:val="pt-PT"/>
    </w:rPr>
  </w:style>
  <w:style w:type="paragraph" w:styleId="NormalWeb">
    <w:name w:val="Normal (Web)"/>
    <w:basedOn w:val="Normal"/>
    <w:uiPriority w:val="99"/>
    <w:semiHidden/>
    <w:unhideWhenUsed/>
    <w:rsid w:val="005819E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5819E6"/>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5819E6"/>
    <w:rPr>
      <w:b/>
      <w:bCs/>
    </w:rPr>
  </w:style>
  <w:style w:type="paragraph" w:styleId="Textodebalo">
    <w:name w:val="Balloon Text"/>
    <w:basedOn w:val="Normal"/>
    <w:link w:val="TextodebaloChar"/>
    <w:uiPriority w:val="99"/>
    <w:semiHidden/>
    <w:unhideWhenUsed/>
    <w:rsid w:val="005819E6"/>
    <w:rPr>
      <w:rFonts w:ascii="Segoe UI" w:hAnsi="Segoe UI" w:cs="Segoe UI"/>
      <w:sz w:val="18"/>
      <w:szCs w:val="18"/>
    </w:rPr>
  </w:style>
  <w:style w:type="character" w:customStyle="1" w:styleId="TextodebaloChar">
    <w:name w:val="Texto de balão Char"/>
    <w:basedOn w:val="Fontepargpadro"/>
    <w:link w:val="Textodebalo"/>
    <w:uiPriority w:val="99"/>
    <w:semiHidden/>
    <w:rsid w:val="005819E6"/>
    <w:rPr>
      <w:rFonts w:ascii="Segoe UI" w:eastAsia="Arial MT" w:hAnsi="Segoe UI" w:cs="Segoe UI"/>
      <w:sz w:val="18"/>
      <w:szCs w:val="18"/>
      <w:lang w:val="pt-PT"/>
    </w:rPr>
  </w:style>
  <w:style w:type="paragraph" w:customStyle="1" w:styleId="Default">
    <w:name w:val="Default"/>
    <w:rsid w:val="002742E8"/>
    <w:pPr>
      <w:autoSpaceDE w:val="0"/>
      <w:autoSpaceDN w:val="0"/>
      <w:adjustRightInd w:val="0"/>
      <w:spacing w:after="0" w:line="240" w:lineRule="auto"/>
    </w:pPr>
    <w:rPr>
      <w:rFonts w:ascii="Book Antiqua" w:hAnsi="Book Antiqua" w:cs="Book Antiqua"/>
      <w:color w:val="000000"/>
      <w:sz w:val="24"/>
      <w:szCs w:val="24"/>
      <w:lang w:val="pt-BR"/>
    </w:rPr>
  </w:style>
  <w:style w:type="character" w:styleId="Refdecomentrio">
    <w:name w:val="annotation reference"/>
    <w:basedOn w:val="Fontepargpadro"/>
    <w:unhideWhenUsed/>
    <w:qFormat/>
    <w:rsid w:val="002742E8"/>
    <w:rPr>
      <w:sz w:val="16"/>
      <w:szCs w:val="16"/>
    </w:rPr>
  </w:style>
  <w:style w:type="paragraph" w:styleId="Textodecomentrio">
    <w:name w:val="annotation text"/>
    <w:basedOn w:val="Normal"/>
    <w:link w:val="TextodecomentrioChar"/>
    <w:uiPriority w:val="99"/>
    <w:unhideWhenUsed/>
    <w:qFormat/>
    <w:rsid w:val="002742E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2742E8"/>
    <w:rPr>
      <w:rFonts w:ascii="Ecofont_Spranq_eco_Sans" w:eastAsiaTheme="minorEastAsia" w:hAnsi="Ecofont_Spranq_eco_Sans" w:cs="Tahoma"/>
      <w:sz w:val="20"/>
      <w:szCs w:val="20"/>
      <w:lang w:val="pt-BR" w:eastAsia="pt-BR"/>
    </w:rPr>
  </w:style>
  <w:style w:type="character" w:customStyle="1" w:styleId="normaltextrun">
    <w:name w:val="normaltextrun"/>
    <w:basedOn w:val="Fontepargpadro"/>
    <w:rsid w:val="002742E8"/>
  </w:style>
  <w:style w:type="paragraph" w:customStyle="1" w:styleId="Nivel01">
    <w:name w:val="Nivel 01"/>
    <w:basedOn w:val="Ttulo1"/>
    <w:next w:val="Normal"/>
    <w:link w:val="Nivel01Char"/>
    <w:qFormat/>
    <w:rsid w:val="0086442D"/>
    <w:pPr>
      <w:keepNext/>
      <w:keepLines/>
      <w:widowControl/>
      <w:numPr>
        <w:numId w:val="23"/>
      </w:numPr>
      <w:tabs>
        <w:tab w:val="left" w:pos="567"/>
      </w:tabs>
      <w:autoSpaceDE/>
      <w:autoSpaceDN/>
      <w:spacing w:before="240"/>
    </w:pPr>
    <w:rPr>
      <w:rFonts w:eastAsiaTheme="majorEastAsia"/>
      <w:sz w:val="20"/>
      <w:szCs w:val="20"/>
      <w:lang w:val="pt-BR" w:eastAsia="pt-BR"/>
    </w:rPr>
  </w:style>
  <w:style w:type="character" w:customStyle="1" w:styleId="Nivel01Char">
    <w:name w:val="Nivel 01 Char"/>
    <w:basedOn w:val="Fontepargpadro"/>
    <w:link w:val="Nivel01"/>
    <w:rsid w:val="0086442D"/>
    <w:rPr>
      <w:rFonts w:ascii="Arial" w:eastAsiaTheme="majorEastAsia" w:hAnsi="Arial" w:cs="Arial"/>
      <w:b/>
      <w:bCs/>
      <w:sz w:val="20"/>
      <w:szCs w:val="20"/>
      <w:lang w:val="pt-BR" w:eastAsia="pt-BR"/>
    </w:rPr>
  </w:style>
  <w:style w:type="paragraph" w:customStyle="1" w:styleId="Nivel2">
    <w:name w:val="Nivel 2"/>
    <w:basedOn w:val="Normal"/>
    <w:link w:val="Nivel2Char"/>
    <w:qFormat/>
    <w:rsid w:val="0086442D"/>
    <w:pPr>
      <w:widowControl/>
      <w:numPr>
        <w:ilvl w:val="1"/>
        <w:numId w:val="23"/>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86442D"/>
    <w:pPr>
      <w:widowControl/>
      <w:numPr>
        <w:ilvl w:val="2"/>
        <w:numId w:val="23"/>
      </w:numPr>
      <w:autoSpaceDE/>
      <w:autoSpaceDN/>
      <w:spacing w:before="120" w:after="120" w:line="276" w:lineRule="auto"/>
      <w:ind w:left="3198"/>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86442D"/>
    <w:pPr>
      <w:numPr>
        <w:ilvl w:val="3"/>
      </w:numPr>
      <w:ind w:left="851" w:firstLine="0"/>
    </w:pPr>
    <w:rPr>
      <w:color w:val="auto"/>
    </w:rPr>
  </w:style>
  <w:style w:type="paragraph" w:customStyle="1" w:styleId="Nivel5">
    <w:name w:val="Nivel 5"/>
    <w:basedOn w:val="Nivel4"/>
    <w:qFormat/>
    <w:rsid w:val="0086442D"/>
    <w:pPr>
      <w:numPr>
        <w:ilvl w:val="4"/>
      </w:numPr>
      <w:ind w:left="1276" w:firstLine="0"/>
    </w:pPr>
  </w:style>
  <w:style w:type="character" w:customStyle="1" w:styleId="Nivel2Char">
    <w:name w:val="Nivel 2 Char"/>
    <w:basedOn w:val="Fontepargpadro"/>
    <w:link w:val="Nivel2"/>
    <w:locked/>
    <w:rsid w:val="0086442D"/>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C24E0D"/>
    <w:rPr>
      <w:rFonts w:ascii="Arial" w:eastAsiaTheme="minorEastAsia" w:hAnsi="Arial" w:cs="Arial"/>
      <w:color w:val="000000"/>
      <w:sz w:val="20"/>
      <w:szCs w:val="20"/>
      <w:lang w:val="pt-BR" w:eastAsia="pt-BR"/>
    </w:rPr>
  </w:style>
  <w:style w:type="paragraph" w:customStyle="1" w:styleId="Nvel2-Red">
    <w:name w:val="Nível 2 -Red"/>
    <w:basedOn w:val="Nivel2"/>
    <w:link w:val="Nvel2-RedChar"/>
    <w:qFormat/>
    <w:rsid w:val="00C24E0D"/>
    <w:pPr>
      <w:numPr>
        <w:numId w:val="1"/>
      </w:numPr>
    </w:pPr>
    <w:rPr>
      <w:i/>
      <w:iCs/>
      <w:color w:val="FF0000"/>
    </w:rPr>
  </w:style>
  <w:style w:type="character" w:customStyle="1" w:styleId="Nvel2-RedChar">
    <w:name w:val="Nível 2 -Red Char"/>
    <w:basedOn w:val="Nivel2Char"/>
    <w:link w:val="Nvel2-Red"/>
    <w:rsid w:val="00C24E0D"/>
    <w:rPr>
      <w:rFonts w:ascii="Arial" w:eastAsiaTheme="minorEastAsia" w:hAnsi="Arial" w:cs="Arial"/>
      <w:i/>
      <w:iCs/>
      <w:color w:val="FF0000"/>
      <w:sz w:val="20"/>
      <w:szCs w:val="20"/>
      <w:lang w:val="pt-BR" w:eastAsia="pt-BR"/>
    </w:rPr>
  </w:style>
  <w:style w:type="paragraph" w:customStyle="1" w:styleId="Nvel3-R">
    <w:name w:val="Nível 3-R"/>
    <w:basedOn w:val="Nivel3"/>
    <w:link w:val="Nvel3-RChar"/>
    <w:qFormat/>
    <w:rsid w:val="009E4F13"/>
    <w:pPr>
      <w:numPr>
        <w:numId w:val="1"/>
      </w:numPr>
      <w:ind w:left="3198"/>
    </w:pPr>
    <w:rPr>
      <w:i/>
      <w:iCs/>
      <w:color w:val="FF0000"/>
    </w:rPr>
  </w:style>
  <w:style w:type="character" w:customStyle="1" w:styleId="Nvel3-RChar">
    <w:name w:val="Nível 3-R Char"/>
    <w:basedOn w:val="Nivel3Char"/>
    <w:link w:val="Nvel3-R"/>
    <w:rsid w:val="009E4F13"/>
    <w:rPr>
      <w:rFonts w:ascii="Arial" w:eastAsiaTheme="minorEastAsia" w:hAnsi="Arial" w:cs="Arial"/>
      <w:i/>
      <w:iCs/>
      <w:color w:val="FF0000"/>
      <w:sz w:val="20"/>
      <w:szCs w:val="20"/>
      <w:lang w:val="pt-BR" w:eastAsia="pt-BR"/>
    </w:rPr>
  </w:style>
  <w:style w:type="character" w:customStyle="1" w:styleId="Nivel4Char">
    <w:name w:val="Nivel 4 Char"/>
    <w:basedOn w:val="Fontepargpadro"/>
    <w:link w:val="Nivel4"/>
    <w:rsid w:val="00927D9C"/>
    <w:rPr>
      <w:rFonts w:ascii="Arial" w:eastAsiaTheme="minorEastAsia" w:hAnsi="Arial" w:cs="Arial"/>
      <w:sz w:val="20"/>
      <w:szCs w:val="20"/>
      <w:lang w:val="pt-BR" w:eastAsia="pt-BR"/>
    </w:rPr>
  </w:style>
  <w:style w:type="numbering" w:customStyle="1" w:styleId="Listaatual1">
    <w:name w:val="Lista atual1"/>
    <w:uiPriority w:val="99"/>
    <w:rsid w:val="0004649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76768">
      <w:bodyDiv w:val="1"/>
      <w:marLeft w:val="0"/>
      <w:marRight w:val="0"/>
      <w:marTop w:val="0"/>
      <w:marBottom w:val="0"/>
      <w:divBdr>
        <w:top w:val="none" w:sz="0" w:space="0" w:color="auto"/>
        <w:left w:val="none" w:sz="0" w:space="0" w:color="auto"/>
        <w:bottom w:val="none" w:sz="0" w:space="0" w:color="auto"/>
        <w:right w:val="none" w:sz="0" w:space="0" w:color="auto"/>
      </w:divBdr>
    </w:div>
    <w:div w:id="486482746">
      <w:bodyDiv w:val="1"/>
      <w:marLeft w:val="0"/>
      <w:marRight w:val="0"/>
      <w:marTop w:val="0"/>
      <w:marBottom w:val="0"/>
      <w:divBdr>
        <w:top w:val="none" w:sz="0" w:space="0" w:color="auto"/>
        <w:left w:val="none" w:sz="0" w:space="0" w:color="auto"/>
        <w:bottom w:val="none" w:sz="0" w:space="0" w:color="auto"/>
        <w:right w:val="none" w:sz="0" w:space="0" w:color="auto"/>
      </w:divBdr>
    </w:div>
    <w:div w:id="534466699">
      <w:bodyDiv w:val="1"/>
      <w:marLeft w:val="0"/>
      <w:marRight w:val="0"/>
      <w:marTop w:val="0"/>
      <w:marBottom w:val="0"/>
      <w:divBdr>
        <w:top w:val="none" w:sz="0" w:space="0" w:color="auto"/>
        <w:left w:val="none" w:sz="0" w:space="0" w:color="auto"/>
        <w:bottom w:val="none" w:sz="0" w:space="0" w:color="auto"/>
        <w:right w:val="none" w:sz="0" w:space="0" w:color="auto"/>
      </w:divBdr>
    </w:div>
    <w:div w:id="163810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s://www.planalto.gov.br/ccivil_03/_ato2011-2014/2011/lei/l12527.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2/decreto/d7724.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eader" Target="header1.xm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7E33-6FAA-4972-A5E8-432A3D67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4183</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2024-04-30T17:12:00Z</dcterms:created>
  <dcterms:modified xsi:type="dcterms:W3CDTF">2024-05-17T15:13:00Z</dcterms:modified>
</cp:coreProperties>
</file>