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EA044C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EA044C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A044C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EA044C">
        <w:rPr>
          <w:rFonts w:ascii="Arial Narrow" w:hAnsi="Arial Narrow" w:cs="Arial Narrow"/>
          <w:b/>
          <w:bCs/>
          <w:sz w:val="28"/>
          <w:szCs w:val="28"/>
        </w:rPr>
        <w:t>2</w:t>
      </w:r>
      <w:r w:rsidR="0064607B" w:rsidRPr="00EA044C">
        <w:rPr>
          <w:rFonts w:ascii="Arial Narrow" w:hAnsi="Arial Narrow" w:cs="Arial Narrow"/>
          <w:b/>
          <w:bCs/>
          <w:sz w:val="28"/>
          <w:szCs w:val="28"/>
        </w:rPr>
        <w:t>3</w:t>
      </w:r>
      <w:r w:rsidR="00F065A4">
        <w:rPr>
          <w:rFonts w:ascii="Arial Narrow" w:hAnsi="Arial Narrow" w:cs="Arial Narrow"/>
          <w:b/>
          <w:bCs/>
          <w:sz w:val="28"/>
          <w:szCs w:val="28"/>
        </w:rPr>
        <w:t>5</w:t>
      </w:r>
      <w:r w:rsidRPr="00EA044C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EA044C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EA044C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A044C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EA044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EA044C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314D65">
        <w:rPr>
          <w:rFonts w:ascii="Arial Narrow" w:hAnsi="Arial Narrow" w:cs="Courier New"/>
          <w:b/>
          <w:bCs/>
          <w:sz w:val="28"/>
          <w:szCs w:val="28"/>
        </w:rPr>
        <w:t>INTER DIESEL COMÉRCIO DE MÁQUINAS, PEÇAS E SERVIÇOS MECÂNICOS LTDA – EPP.</w:t>
      </w:r>
    </w:p>
    <w:p w:rsidR="00136B8D" w:rsidRPr="00EA044C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EA044C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EA044C">
        <w:rPr>
          <w:rFonts w:ascii="Arial Narrow" w:hAnsi="Arial Narrow"/>
          <w:bCs/>
          <w:sz w:val="28"/>
          <w:szCs w:val="28"/>
        </w:rPr>
        <w:t>,</w:t>
      </w:r>
      <w:r w:rsidRPr="00EA04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EA044C">
        <w:rPr>
          <w:rFonts w:ascii="Arial Narrow" w:hAnsi="Arial Narrow"/>
          <w:sz w:val="28"/>
          <w:szCs w:val="28"/>
        </w:rPr>
        <w:t xml:space="preserve">Bairro </w:t>
      </w:r>
      <w:r w:rsidRPr="00EA044C">
        <w:rPr>
          <w:rFonts w:ascii="Arial Narrow" w:hAnsi="Arial Narrow"/>
          <w:sz w:val="28"/>
          <w:szCs w:val="28"/>
        </w:rPr>
        <w:t>Centro, insc</w:t>
      </w:r>
      <w:r w:rsidR="00582AFE" w:rsidRPr="00EA044C">
        <w:rPr>
          <w:rFonts w:ascii="Arial Narrow" w:hAnsi="Arial Narrow"/>
          <w:sz w:val="28"/>
          <w:szCs w:val="28"/>
        </w:rPr>
        <w:t>rita no CNPJ nº. 03.568.318/0001</w:t>
      </w:r>
      <w:r w:rsidRPr="00EA044C">
        <w:rPr>
          <w:rFonts w:ascii="Arial Narrow" w:hAnsi="Arial Narrow"/>
          <w:sz w:val="28"/>
          <w:szCs w:val="28"/>
        </w:rPr>
        <w:t>-61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314D65">
        <w:rPr>
          <w:rFonts w:ascii="Arial Narrow" w:hAnsi="Arial Narrow" w:cs="Courier New"/>
          <w:b/>
          <w:bCs/>
          <w:sz w:val="28"/>
          <w:szCs w:val="28"/>
        </w:rPr>
        <w:t>INTER DIESEL COMÉRCIO DE MÁQUINAS, PEÇAS E SERVIÇOS MECÂNICOS LTDA – EPP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314D65">
        <w:rPr>
          <w:rFonts w:ascii="Arial Narrow" w:hAnsi="Arial Narrow" w:cs="Arial"/>
          <w:iCs/>
          <w:sz w:val="28"/>
          <w:szCs w:val="28"/>
        </w:rPr>
        <w:t xml:space="preserve">Quadra 912 Sul Avenida </w:t>
      </w:r>
      <w:proofErr w:type="spellStart"/>
      <w:r w:rsidR="00314D65">
        <w:rPr>
          <w:rFonts w:ascii="Arial Narrow" w:hAnsi="Arial Narrow" w:cs="Arial"/>
          <w:iCs/>
          <w:sz w:val="28"/>
          <w:szCs w:val="28"/>
        </w:rPr>
        <w:t>L</w:t>
      </w:r>
      <w:r w:rsidR="00314D65" w:rsidRPr="00314D65">
        <w:rPr>
          <w:rFonts w:ascii="Arial Narrow" w:hAnsi="Arial Narrow" w:cs="Arial"/>
          <w:iCs/>
          <w:sz w:val="28"/>
          <w:szCs w:val="28"/>
        </w:rPr>
        <w:t>o</w:t>
      </w:r>
      <w:proofErr w:type="spellEnd"/>
      <w:r w:rsidR="00314D65" w:rsidRPr="00314D65">
        <w:rPr>
          <w:rFonts w:ascii="Arial Narrow" w:hAnsi="Arial Narrow" w:cs="Arial"/>
          <w:iCs/>
          <w:sz w:val="28"/>
          <w:szCs w:val="28"/>
        </w:rPr>
        <w:t xml:space="preserve"> 21, S/N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314D65">
        <w:rPr>
          <w:rFonts w:ascii="Arial Narrow" w:hAnsi="Arial Narrow" w:cs="Arial"/>
          <w:iCs/>
          <w:sz w:val="28"/>
          <w:szCs w:val="28"/>
        </w:rPr>
        <w:t>Plano Diretor Sul CEP: 77.023-446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314D65">
        <w:rPr>
          <w:rFonts w:ascii="Arial Narrow" w:hAnsi="Arial Narrow" w:cs="Arial"/>
          <w:iCs/>
          <w:sz w:val="28"/>
          <w:szCs w:val="28"/>
        </w:rPr>
        <w:t>Palmas/TO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314D65">
        <w:rPr>
          <w:rFonts w:ascii="Arial Narrow" w:hAnsi="Arial Narrow" w:cs="Arial"/>
          <w:iCs/>
          <w:sz w:val="28"/>
          <w:szCs w:val="28"/>
        </w:rPr>
        <w:t>22.137.985/0001-34</w:t>
      </w:r>
      <w:r w:rsidR="00D61FE6" w:rsidRPr="00D61FE6">
        <w:rPr>
          <w:rFonts w:ascii="Arial Narrow" w:hAnsi="Arial Narrow" w:cs="Arial"/>
          <w:iCs/>
          <w:sz w:val="28"/>
          <w:szCs w:val="28"/>
        </w:rPr>
        <w:t xml:space="preserve"> </w:t>
      </w:r>
      <w:r w:rsidR="00D565CE" w:rsidRPr="00EA044C">
        <w:rPr>
          <w:rFonts w:ascii="Arial Narrow" w:hAnsi="Arial Narrow" w:cs="Arial"/>
          <w:iCs/>
          <w:sz w:val="28"/>
          <w:szCs w:val="28"/>
        </w:rPr>
        <w:t>doravante denominada CONTRATADA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EA044C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EA044C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EA044C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EA044C">
        <w:rPr>
          <w:rFonts w:ascii="Arial Narrow" w:hAnsi="Arial Narrow" w:cs="Tahoma"/>
          <w:sz w:val="28"/>
          <w:szCs w:val="28"/>
        </w:rPr>
        <w:t xml:space="preserve">Representa a </w:t>
      </w:r>
      <w:r w:rsidRPr="00EA044C">
        <w:rPr>
          <w:rFonts w:ascii="Arial Narrow" w:hAnsi="Arial Narrow" w:cs="Tahoma"/>
          <w:b/>
          <w:sz w:val="28"/>
          <w:szCs w:val="28"/>
        </w:rPr>
        <w:t>CONTRATANTE</w:t>
      </w:r>
      <w:r w:rsidRPr="00EA044C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EA044C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EA044C">
        <w:rPr>
          <w:rFonts w:ascii="Arial Narrow" w:hAnsi="Arial Narrow" w:cs="Arial Narrow"/>
          <w:sz w:val="28"/>
          <w:szCs w:val="28"/>
        </w:rPr>
        <w:t xml:space="preserve">, </w:t>
      </w:r>
      <w:r w:rsidRPr="00EA044C">
        <w:rPr>
          <w:rFonts w:ascii="Arial Narrow" w:hAnsi="Arial Narrow"/>
          <w:sz w:val="28"/>
          <w:szCs w:val="28"/>
        </w:rPr>
        <w:t>brasileir</w:t>
      </w:r>
      <w:r w:rsidR="004012E6" w:rsidRPr="00EA044C">
        <w:rPr>
          <w:rFonts w:ascii="Arial Narrow" w:hAnsi="Arial Narrow"/>
          <w:sz w:val="28"/>
          <w:szCs w:val="28"/>
        </w:rPr>
        <w:t>a</w:t>
      </w:r>
      <w:r w:rsidRPr="00EA044C">
        <w:rPr>
          <w:rFonts w:ascii="Arial Narrow" w:hAnsi="Arial Narrow"/>
          <w:sz w:val="28"/>
          <w:szCs w:val="28"/>
        </w:rPr>
        <w:t xml:space="preserve">, casada, </w:t>
      </w:r>
      <w:r w:rsidR="00905191" w:rsidRPr="00EA044C">
        <w:rPr>
          <w:rFonts w:ascii="Arial Narrow" w:hAnsi="Arial Narrow"/>
          <w:sz w:val="28"/>
          <w:szCs w:val="28"/>
        </w:rPr>
        <w:t>dentista</w:t>
      </w:r>
      <w:r w:rsidRPr="00EA044C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EA044C">
        <w:rPr>
          <w:rFonts w:ascii="Arial Narrow" w:hAnsi="Arial Narrow" w:cs="Arial Narrow"/>
          <w:sz w:val="28"/>
          <w:szCs w:val="28"/>
        </w:rPr>
        <w:t xml:space="preserve"> </w:t>
      </w:r>
      <w:r w:rsidRPr="00EA044C">
        <w:rPr>
          <w:rFonts w:ascii="Arial Narrow" w:hAnsi="Arial Narrow" w:cs="Tahoma"/>
          <w:sz w:val="28"/>
          <w:szCs w:val="28"/>
        </w:rPr>
        <w:t xml:space="preserve">e a </w:t>
      </w:r>
      <w:r w:rsidRPr="00EA044C">
        <w:rPr>
          <w:rFonts w:ascii="Arial Narrow" w:hAnsi="Arial Narrow" w:cs="Tahoma"/>
          <w:b/>
          <w:sz w:val="28"/>
          <w:szCs w:val="28"/>
        </w:rPr>
        <w:t>CONTRATADA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D565CE" w:rsidRPr="00EA044C">
        <w:rPr>
          <w:rFonts w:ascii="Arial Narrow" w:hAnsi="Arial Narrow" w:cs="Tahoma"/>
          <w:sz w:val="28"/>
          <w:szCs w:val="28"/>
        </w:rPr>
        <w:t>pel</w:t>
      </w:r>
      <w:r w:rsidR="00575C3A">
        <w:rPr>
          <w:rFonts w:ascii="Arial Narrow" w:hAnsi="Arial Narrow" w:cs="Tahoma"/>
          <w:sz w:val="28"/>
          <w:szCs w:val="28"/>
        </w:rPr>
        <w:t xml:space="preserve">o 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Sr. </w:t>
      </w:r>
      <w:r w:rsidR="00314D65">
        <w:rPr>
          <w:rFonts w:ascii="Arial Narrow" w:hAnsi="Arial Narrow" w:cs="Tahoma"/>
          <w:b/>
          <w:i/>
          <w:sz w:val="28"/>
          <w:szCs w:val="28"/>
        </w:rPr>
        <w:t>Fernando Alexandre da Silva</w:t>
      </w:r>
      <w:r w:rsidR="00D565CE" w:rsidRPr="00EA044C">
        <w:rPr>
          <w:rFonts w:ascii="Arial Narrow" w:hAnsi="Arial Narrow" w:cs="Tahoma"/>
          <w:sz w:val="28"/>
          <w:szCs w:val="28"/>
        </w:rPr>
        <w:t>, brasileir</w:t>
      </w:r>
      <w:r w:rsidR="00575C3A">
        <w:rPr>
          <w:rFonts w:ascii="Arial Narrow" w:hAnsi="Arial Narrow" w:cs="Tahoma"/>
          <w:sz w:val="28"/>
          <w:szCs w:val="28"/>
        </w:rPr>
        <w:t>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314D65">
        <w:rPr>
          <w:rFonts w:ascii="Arial Narrow" w:hAnsi="Arial Narrow" w:cs="Tahoma"/>
          <w:sz w:val="28"/>
          <w:szCs w:val="28"/>
        </w:rPr>
        <w:t>divorciado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314D65">
        <w:rPr>
          <w:rFonts w:ascii="Arial Narrow" w:hAnsi="Arial Narrow" w:cs="Tahoma"/>
          <w:sz w:val="28"/>
          <w:szCs w:val="28"/>
        </w:rPr>
        <w:t>empresário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 w:rsidR="00314D65">
        <w:rPr>
          <w:rFonts w:ascii="Arial Narrow" w:hAnsi="Arial Narrow" w:cs="Tahoma"/>
          <w:sz w:val="28"/>
          <w:szCs w:val="28"/>
        </w:rPr>
        <w:t>1.474.510-0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SSP/M</w:t>
      </w:r>
      <w:r w:rsidR="00314D65">
        <w:rPr>
          <w:rFonts w:ascii="Arial Narrow" w:hAnsi="Arial Narrow" w:cs="Tahoma"/>
          <w:sz w:val="28"/>
          <w:szCs w:val="28"/>
        </w:rPr>
        <w:t>T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e do CPF nº. </w:t>
      </w:r>
      <w:r w:rsidR="00314D65">
        <w:rPr>
          <w:rFonts w:ascii="Arial Narrow" w:hAnsi="Arial Narrow" w:cs="Tahoma"/>
          <w:sz w:val="28"/>
          <w:szCs w:val="28"/>
        </w:rPr>
        <w:t>325.203.441-72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5265A8">
        <w:rPr>
          <w:rFonts w:ascii="Arial Narrow" w:hAnsi="Arial Narrow" w:cs="Tahoma"/>
          <w:sz w:val="28"/>
          <w:szCs w:val="28"/>
        </w:rPr>
        <w:t>Quadra 604 Sul, Alameda 02, Edifício Van Gogh, Apto. 204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5265A8">
        <w:rPr>
          <w:rFonts w:ascii="Arial Narrow" w:hAnsi="Arial Narrow" w:cs="Tahoma"/>
          <w:sz w:val="28"/>
          <w:szCs w:val="28"/>
        </w:rPr>
        <w:t>Plano Diretor Sul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Município </w:t>
      </w:r>
      <w:r w:rsidR="005265A8">
        <w:rPr>
          <w:rFonts w:ascii="Arial Narrow" w:hAnsi="Arial Narrow"/>
          <w:sz w:val="28"/>
          <w:szCs w:val="28"/>
        </w:rPr>
        <w:t>Palmas/TO</w:t>
      </w:r>
      <w:r w:rsidRPr="00EA044C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EA044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3C2064" w:rsidRPr="00AB2E11" w:rsidRDefault="003C2064" w:rsidP="003C2064">
      <w:pPr>
        <w:jc w:val="both"/>
        <w:rPr>
          <w:rFonts w:ascii="Arial Narrow" w:hAnsi="Arial Narrow"/>
          <w:sz w:val="28"/>
          <w:szCs w:val="28"/>
        </w:rPr>
      </w:pPr>
      <w:r w:rsidRPr="00AB2E11">
        <w:rPr>
          <w:rFonts w:ascii="Arial Narrow" w:hAnsi="Arial Narrow"/>
          <w:b/>
          <w:sz w:val="28"/>
          <w:szCs w:val="28"/>
        </w:rPr>
        <w:t>III – DA AUTORIZAÇÃO E LICITAÇÃO:</w:t>
      </w:r>
      <w:r w:rsidRPr="00AB2E11">
        <w:rPr>
          <w:rFonts w:ascii="Arial Narrow" w:hAnsi="Arial Narrow"/>
          <w:sz w:val="28"/>
          <w:szCs w:val="28"/>
        </w:rPr>
        <w:t xml:space="preserve"> O presente Contrato é celebrado em decorrência da autorização da Senhora Prefeita Municipal, exarada em despacho constante no Pregão Presencial </w:t>
      </w:r>
      <w:r w:rsidRPr="00832D70">
        <w:rPr>
          <w:rFonts w:ascii="Arial Narrow" w:hAnsi="Arial Narrow"/>
          <w:sz w:val="28"/>
          <w:szCs w:val="28"/>
        </w:rPr>
        <w:t>n</w:t>
      </w:r>
      <w:r w:rsidRPr="00832D70">
        <w:rPr>
          <w:rFonts w:ascii="Arial Narrow" w:hAnsi="Arial Narrow" w:cs="Tahoma"/>
          <w:sz w:val="28"/>
          <w:szCs w:val="28"/>
        </w:rPr>
        <w:t>º. 090/2018, gerado</w:t>
      </w:r>
      <w:r w:rsidRPr="00AB2E11">
        <w:rPr>
          <w:rFonts w:ascii="Arial Narrow" w:hAnsi="Arial Narrow" w:cs="Tahoma"/>
          <w:sz w:val="28"/>
          <w:szCs w:val="28"/>
        </w:rPr>
        <w:t xml:space="preserve"> pelo </w:t>
      </w:r>
      <w:r w:rsidRPr="00AB2E11">
        <w:rPr>
          <w:rFonts w:ascii="Arial Narrow" w:hAnsi="Arial Narrow"/>
          <w:sz w:val="28"/>
          <w:szCs w:val="28"/>
        </w:rPr>
        <w:t xml:space="preserve">Processo </w:t>
      </w:r>
      <w:r w:rsidRPr="00832D70">
        <w:rPr>
          <w:rFonts w:ascii="Arial Narrow" w:hAnsi="Arial Narrow"/>
          <w:sz w:val="28"/>
          <w:szCs w:val="28"/>
        </w:rPr>
        <w:t>nº. 193/2018,</w:t>
      </w:r>
      <w:r w:rsidRPr="00AB2E11">
        <w:rPr>
          <w:rFonts w:ascii="Arial Narrow" w:hAnsi="Arial Narrow"/>
          <w:sz w:val="28"/>
          <w:szCs w:val="28"/>
        </w:rPr>
        <w:t xml:space="preserve"> que faz parte integrante e complementar deste Contrato, como se nele estivesse contido.</w:t>
      </w:r>
    </w:p>
    <w:p w:rsidR="003C2064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</w:p>
    <w:p w:rsidR="003C2064" w:rsidRPr="00AB2E11" w:rsidRDefault="003C2064" w:rsidP="003C2064">
      <w:pPr>
        <w:jc w:val="both"/>
        <w:rPr>
          <w:rFonts w:ascii="Arial Narrow" w:hAnsi="Arial Narrow"/>
          <w:sz w:val="28"/>
          <w:szCs w:val="28"/>
        </w:rPr>
      </w:pPr>
      <w:r w:rsidRPr="00AB2E11">
        <w:rPr>
          <w:rFonts w:ascii="Arial Narrow" w:hAnsi="Arial Narrow"/>
          <w:b/>
          <w:sz w:val="28"/>
          <w:szCs w:val="28"/>
        </w:rPr>
        <w:t>IV – FUNDAMENTO LEGAL:</w:t>
      </w:r>
      <w:r w:rsidRPr="00AB2E11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:rsidR="003C2064" w:rsidRDefault="003C2064" w:rsidP="003C2064">
      <w:pPr>
        <w:jc w:val="both"/>
        <w:rPr>
          <w:rFonts w:ascii="Arial Narrow" w:hAnsi="Arial Narrow"/>
          <w:sz w:val="28"/>
          <w:szCs w:val="28"/>
        </w:rPr>
      </w:pPr>
    </w:p>
    <w:p w:rsidR="003C2064" w:rsidRPr="00F065A4" w:rsidRDefault="003C2064" w:rsidP="003C2064">
      <w:pPr>
        <w:pStyle w:val="Ttulo7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065A4">
        <w:rPr>
          <w:rFonts w:ascii="Arial Narrow" w:hAnsi="Arial Narrow"/>
          <w:b/>
          <w:i w:val="0"/>
          <w:color w:val="auto"/>
          <w:sz w:val="28"/>
          <w:szCs w:val="28"/>
        </w:rPr>
        <w:t>CLÁUSULA PRIMEIRA – DO OBJETO</w:t>
      </w:r>
    </w:p>
    <w:p w:rsidR="003C2064" w:rsidRPr="00AB2E11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</w:p>
    <w:p w:rsidR="0064607B" w:rsidRPr="00EA044C" w:rsidRDefault="003C2064" w:rsidP="003C2064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</w:rPr>
      </w:pPr>
      <w:r w:rsidRPr="00AB2E11">
        <w:rPr>
          <w:rFonts w:ascii="Arial Narrow" w:hAnsi="Arial Narrow"/>
          <w:b/>
          <w:sz w:val="28"/>
          <w:szCs w:val="28"/>
        </w:rPr>
        <w:t>1.1.</w:t>
      </w:r>
      <w:r w:rsidRPr="00AB2E11">
        <w:rPr>
          <w:rFonts w:ascii="Arial Narrow" w:hAnsi="Arial Narrow"/>
          <w:sz w:val="28"/>
          <w:szCs w:val="28"/>
        </w:rPr>
        <w:t xml:space="preserve"> </w:t>
      </w:r>
      <w:r w:rsidRPr="00B81C3E">
        <w:rPr>
          <w:rFonts w:ascii="Arial Narrow" w:hAnsi="Arial Narrow"/>
          <w:sz w:val="28"/>
          <w:szCs w:val="28"/>
        </w:rPr>
        <w:t xml:space="preserve">O objeto da presente licitação é a seleção da proposta mais vantajosa </w:t>
      </w:r>
      <w:r w:rsidRPr="00B81C3E">
        <w:rPr>
          <w:rFonts w:ascii="Arial Narrow" w:hAnsi="Arial Narrow"/>
          <w:sz w:val="28"/>
          <w:szCs w:val="28"/>
        </w:rPr>
        <w:lastRenderedPageBreak/>
        <w:t xml:space="preserve">visando à aquisição de </w:t>
      </w:r>
      <w:r>
        <w:rPr>
          <w:rFonts w:ascii="Arial Narrow" w:hAnsi="Arial Narrow"/>
          <w:sz w:val="28"/>
          <w:szCs w:val="28"/>
        </w:rPr>
        <w:t>Pá Carregadeira</w:t>
      </w:r>
      <w:r w:rsidRPr="00B81C3E">
        <w:rPr>
          <w:rFonts w:ascii="Arial Narrow" w:hAnsi="Arial Narrow"/>
          <w:bCs/>
          <w:sz w:val="28"/>
          <w:szCs w:val="28"/>
        </w:rPr>
        <w:t xml:space="preserve">, </w:t>
      </w:r>
      <w:r>
        <w:rPr>
          <w:rFonts w:ascii="Arial Narrow" w:hAnsi="Arial Narrow"/>
          <w:bCs/>
          <w:sz w:val="28"/>
          <w:szCs w:val="28"/>
        </w:rPr>
        <w:t>conforme Contrato de Repasse nº. 872393/2018</w:t>
      </w:r>
      <w:r w:rsidRPr="00B81C3E">
        <w:rPr>
          <w:rFonts w:ascii="Arial Narrow" w:hAnsi="Arial Narrow"/>
          <w:bCs/>
          <w:sz w:val="28"/>
          <w:szCs w:val="28"/>
        </w:rPr>
        <w:t>/M</w:t>
      </w:r>
      <w:r>
        <w:rPr>
          <w:rFonts w:ascii="Arial Narrow" w:hAnsi="Arial Narrow"/>
          <w:bCs/>
          <w:sz w:val="28"/>
          <w:szCs w:val="28"/>
        </w:rPr>
        <w:t>AP</w:t>
      </w:r>
      <w:r w:rsidRPr="00B81C3E">
        <w:rPr>
          <w:rFonts w:ascii="Arial Narrow" w:hAnsi="Arial Narrow"/>
          <w:bCs/>
          <w:sz w:val="28"/>
          <w:szCs w:val="28"/>
        </w:rPr>
        <w:t>A/CAIXA</w:t>
      </w:r>
      <w:r>
        <w:rPr>
          <w:rFonts w:ascii="Arial Narrow" w:hAnsi="Arial Narrow"/>
          <w:bCs/>
          <w:sz w:val="28"/>
          <w:szCs w:val="28"/>
        </w:rPr>
        <w:t>,</w:t>
      </w:r>
      <w:r w:rsidRPr="00B81C3E">
        <w:rPr>
          <w:rFonts w:ascii="Arial Narrow" w:hAnsi="Arial Narrow"/>
          <w:bCs/>
          <w:sz w:val="28"/>
          <w:szCs w:val="28"/>
        </w:rPr>
        <w:t xml:space="preserve"> com as especificações e quantidades descritas n</w:t>
      </w:r>
      <w:r>
        <w:rPr>
          <w:rFonts w:ascii="Arial Narrow" w:hAnsi="Arial Narrow"/>
          <w:bCs/>
          <w:sz w:val="28"/>
          <w:szCs w:val="28"/>
        </w:rPr>
        <w:t xml:space="preserve">a </w:t>
      </w:r>
      <w:r w:rsidRPr="00B81C3E">
        <w:rPr>
          <w:rFonts w:ascii="Arial Narrow" w:hAnsi="Arial Narrow" w:cs="Arial Narrow"/>
          <w:sz w:val="28"/>
          <w:szCs w:val="28"/>
        </w:rPr>
        <w:t>Proposta de Preços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, </w:t>
      </w:r>
      <w:r w:rsidRPr="00B81C3E">
        <w:rPr>
          <w:rFonts w:ascii="Arial Narrow" w:hAnsi="Arial Narrow" w:cs="Arial Narrow"/>
          <w:b/>
          <w:bCs/>
          <w:sz w:val="28"/>
          <w:szCs w:val="28"/>
        </w:rPr>
        <w:t>ANEXO I</w:t>
      </w:r>
      <w:r w:rsidRPr="00B81C3E">
        <w:rPr>
          <w:rFonts w:ascii="Arial Narrow" w:hAnsi="Arial Narrow" w:cs="Arial Narrow"/>
          <w:sz w:val="28"/>
          <w:szCs w:val="28"/>
        </w:rPr>
        <w:t xml:space="preserve"> e Termo de Referência</w:t>
      </w:r>
      <w:r>
        <w:rPr>
          <w:rFonts w:ascii="Arial Narrow" w:hAnsi="Arial Narrow" w:cs="Arial Narrow"/>
          <w:b/>
          <w:sz w:val="28"/>
          <w:szCs w:val="28"/>
        </w:rPr>
        <w:t>, ANEXO IX</w:t>
      </w:r>
      <w:r w:rsidRPr="00B81C3E">
        <w:rPr>
          <w:rFonts w:ascii="Arial Narrow" w:hAnsi="Arial Narrow"/>
          <w:sz w:val="28"/>
          <w:szCs w:val="28"/>
        </w:rPr>
        <w:t xml:space="preserve">, partes integrantes e inseparáveis deste </w:t>
      </w:r>
      <w:r>
        <w:rPr>
          <w:rFonts w:ascii="Arial Narrow" w:hAnsi="Arial Narrow"/>
          <w:sz w:val="28"/>
          <w:szCs w:val="28"/>
        </w:rPr>
        <w:t>Contrato</w:t>
      </w:r>
      <w:r w:rsidRPr="00AB2E11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AB2E11">
        <w:rPr>
          <w:rFonts w:ascii="Arial Narrow" w:hAnsi="Arial Narrow"/>
          <w:sz w:val="28"/>
          <w:szCs w:val="28"/>
        </w:rPr>
        <w:t>conforme segue:</w:t>
      </w:r>
    </w:p>
    <w:p w:rsidR="003C2064" w:rsidRDefault="003C2064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Default="00F065A4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9" style="position:absolute;left:0;text-align:left;margin-left:454pt;margin-top:270.5pt;width:99pt;height:13pt;z-index:251725824;mso-position-horizontal-relative:page;mso-position-vertical-relative:page" wrapcoords="0 0" o:allowincell="f" filled="f" stroked="f">
            <v:textbox inset="0,0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R$ 285.081,50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8" style="position:absolute;left:0;text-align:left;z-index:251724800;mso-position-horizontal-relative:page;mso-position-vertical-relative:page" from="67.75pt,268.5pt" to="88pt,26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7" style="position:absolute;left:0;text-align:left;z-index:251723776;mso-position-horizontal-relative:page;mso-position-vertical-relative:page" from="68pt,248.5pt" to="68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6" style="position:absolute;left:0;text-align:left;margin-left:68pt;margin-top:248.5pt;width:20pt;height:20pt;z-index:251722752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5" style="position:absolute;left:0;text-align:left;z-index:251721728;mso-position-horizontal-relative:page;mso-position-vertical-relative:page" from="410.75pt,268.5pt" to="462pt,268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4" style="position:absolute;left:0;text-align:left;z-index:251720704;mso-position-horizontal-relative:page;mso-position-vertical-relative:page" from="411pt,248.5pt" to="411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63" style="position:absolute;left:0;text-align:left;margin-left:411pt;margin-top:248.5pt;width:51pt;height:20pt;z-index:251719680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LW300BR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2" style="position:absolute;left:0;text-align:left;z-index:251718656;mso-position-horizontal-relative:page;mso-position-vertical-relative:page" from="562pt,248.5pt" to="562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1" style="position:absolute;left:0;text-align:left;z-index:251717632;mso-position-horizontal-relative:page;mso-position-vertical-relative:page" from="511.75pt,268.5pt" to="562.25pt,26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60" style="position:absolute;left:0;text-align:left;z-index:251716608;mso-position-horizontal-relative:page;mso-position-vertical-relative:page" from="512pt,248.5pt" to="512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9" style="position:absolute;left:0;text-align:left;margin-left:512pt;margin-top:248.5pt;width:50pt;height:20pt;z-index:251715584;mso-position-horizontal-relative:page;mso-position-vertical-relative:page" wrapcoords="0 0" o:allowincell="f" filled="f" stroked="f">
            <v:textbox inset="0,6pt,2pt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285.081,50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8" style="position:absolute;left:0;text-align:left;z-index:251714560;mso-position-horizontal-relative:page;mso-position-vertical-relative:page" from="360.75pt,268.5pt" to="411pt,26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7" style="position:absolute;left:0;text-align:left;z-index:251713536;mso-position-horizontal-relative:page;mso-position-vertical-relative:page" from="361pt,248.5pt" to="361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6" style="position:absolute;left:0;text-align:left;margin-left:361pt;margin-top:248.5pt;width:50pt;height:20pt;z-index:251712512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5" style="position:absolute;left:0;text-align:left;z-index:251711488;mso-position-horizontal-relative:page;mso-position-vertical-relative:page" from="332.75pt,268.5pt" to="361pt,268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4" style="position:absolute;left:0;text-align:left;z-index:251710464;mso-position-horizontal-relative:page;mso-position-vertical-relative:page" from="333pt,248.5pt" to="333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3" style="position:absolute;left:0;text-align:left;margin-left:333pt;margin-top:248.5pt;width:28pt;height:20pt;z-index:251709440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2" style="position:absolute;left:0;text-align:left;z-index:251708416;mso-position-horizontal-relative:page;mso-position-vertical-relative:page" from="107.75pt,268.5pt" to="333pt,268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51" style="position:absolute;left:0;text-align:left;z-index:251707392;mso-position-horizontal-relative:page;mso-position-vertical-relative:page" from="108pt,248.5pt" to="108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50" style="position:absolute;left:0;text-align:left;margin-left:108pt;margin-top:248.5pt;width:225pt;height:20pt;z-index:251706368;mso-position-horizontal-relative:page;mso-position-vertical-relative:page" wrapcoords="0 0" o:allowincell="f" filled="f" stroked="f">
            <v:textbox inset="3pt,2pt,3pt,2pt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PÁ CARREGADEIRA COM AS ESPECIFICAÇÕES MÍNIMA CONTIDA NO PROJETO EM ANEXO.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9" style="position:absolute;left:0;text-align:left;z-index:251705344;mso-position-horizontal-relative:page;mso-position-vertical-relative:page" from="87.75pt,268.5pt" to="108pt,26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8" style="position:absolute;left:0;text-align:left;z-index:251704320;mso-position-horizontal-relative:page;mso-position-vertical-relative:page" from="88pt,248.5pt" to="88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7" style="position:absolute;left:0;text-align:left;margin-left:88pt;margin-top:248.5pt;width:20pt;height:20pt;z-index:251703296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6" style="position:absolute;left:0;text-align:left;z-index:251702272;mso-position-horizontal-relative:page;mso-position-vertical-relative:page" from="49.75pt,268.5pt" to="68pt,268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5" style="position:absolute;left:0;text-align:left;z-index:251701248;mso-position-horizontal-relative:page;mso-position-vertical-relative:page" from="50pt,248.5pt" to="50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4" style="position:absolute;left:0;text-align:left;margin-left:50pt;margin-top:248.5pt;width:18pt;height:20pt;z-index:251700224;mso-position-horizontal-relative:page;mso-position-vertical-relative:page" wrapcoords="0 0" o:allowincell="f" filled="f" stroked="f">
            <v:textbox inset="0,6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3" style="position:absolute;left:0;text-align:left;z-index:251699200;mso-position-horizontal-relative:page;mso-position-vertical-relative:page" from="461.75pt,268.5pt" to="512pt,26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2" style="position:absolute;left:0;text-align:left;z-index:251698176;mso-position-horizontal-relative:page;mso-position-vertical-relative:page" from="462pt,248.5pt" to="462pt,268.75pt" wrapcoords="0 0 0 28 2 2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41" style="position:absolute;left:0;text-align:left;margin-left:462pt;margin-top:248.5pt;width:50pt;height:20pt;z-index:251697152;mso-position-horizontal-relative:page;mso-position-vertical-relative:page" wrapcoords="0 0" o:allowincell="f" filled="f" stroked="f">
            <v:textbox inset="0,6pt,2pt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285.081,50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40" style="position:absolute;left:0;text-align:left;z-index:251696128;mso-position-horizontal-relative:page;mso-position-vertical-relative:page" from="67.75pt,248.5pt" to="88pt,24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9" style="position:absolute;left:0;text-align:left;z-index:251695104;mso-position-horizontal-relative:page;mso-position-vertical-relative:page" from="68pt,236.25pt" to="68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8" style="position:absolute;left:0;text-align:left;z-index:251694080;mso-position-horizontal-relative:page;mso-position-vertical-relative:page" from="67.75pt,236.5pt" to="88pt,23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37" style="position:absolute;left:0;text-align:left;margin-left:68pt;margin-top:236.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6" style="position:absolute;left:0;text-align:left;z-index:251692032;mso-position-horizontal-relative:page;mso-position-vertical-relative:page" from="410.75pt,248.5pt" to="462pt,248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5" style="position:absolute;left:0;text-align:left;z-index:251691008;mso-position-horizontal-relative:page;mso-position-vertical-relative:page" from="411pt,236.25pt" to="411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4" style="position:absolute;left:0;text-align:left;z-index:251689984;mso-position-horizontal-relative:page;mso-position-vertical-relative:page" from="410.75pt,236.5pt" to="462pt,236.5pt" wrapcoords="0 0 0 1 70 1 7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33" style="position:absolute;left:0;text-align:left;margin-left:411pt;margin-top:236.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2" style="position:absolute;left:0;text-align:left;z-index:251687936;mso-position-horizontal-relative:page;mso-position-vertical-relative:page" from="87.75pt,248.5pt" to="108pt,248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1" style="position:absolute;left:0;text-align:left;z-index:251686912;mso-position-horizontal-relative:page;mso-position-vertical-relative:page" from="88pt,236.25pt" to="88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30" style="position:absolute;left:0;text-align:left;z-index:251685888;mso-position-horizontal-relative:page;mso-position-vertical-relative:page" from="87.75pt,236.5pt" to="108pt,236.5pt" wrapcoords="0 0 0 1 29 1 2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9" style="position:absolute;left:0;text-align:left;margin-left:88pt;margin-top:236.5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8" style="position:absolute;left:0;text-align:left;z-index:251683840;mso-position-horizontal-relative:page;mso-position-vertical-relative:page" from="49.75pt,248.5pt" to="68pt,248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7" style="position:absolute;left:0;text-align:left;z-index:251682816;mso-position-horizontal-relative:page;mso-position-vertical-relative:page" from="50pt,236.25pt" to="50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6" style="position:absolute;left:0;text-align:left;z-index:251681792;mso-position-horizontal-relative:page;mso-position-vertical-relative:page" from="49.75pt,236.5pt" to="68pt,236.5pt" wrapcoords="0 0 0 1 26 1 26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5" style="position:absolute;left:0;text-align:left;margin-left:50pt;margin-top:236.5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4" style="position:absolute;left:0;text-align:left;z-index:251679744;mso-position-horizontal-relative:page;mso-position-vertical-relative:page" from="360.75pt,248.5pt" to="411pt,24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3" style="position:absolute;left:0;text-align:left;z-index:251678720;mso-position-horizontal-relative:page;mso-position-vertical-relative:page" from="361pt,236.25pt" to="361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2" style="position:absolute;left:0;text-align:left;z-index:251677696;mso-position-horizontal-relative:page;mso-position-vertical-relative:page" from="360.75pt,236.5pt" to="411pt,2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21" style="position:absolute;left:0;text-align:left;margin-left:361pt;margin-top:236.5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20" style="position:absolute;left:0;text-align:left;z-index:251675648;mso-position-horizontal-relative:page;mso-position-vertical-relative:page" from="332.75pt,248.5pt" to="361pt,248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9" style="position:absolute;left:0;text-align:left;z-index:251674624;mso-position-horizontal-relative:page;mso-position-vertical-relative:page" from="333pt,236.25pt" to="333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8" style="position:absolute;left:0;text-align:left;z-index:251673600;mso-position-horizontal-relative:page;mso-position-vertical-relative:page" from="332.75pt,236.5pt" to="361pt,236.5pt" wrapcoords="0 0 0 1 40 1 40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7" style="position:absolute;left:0;text-align:left;margin-left:333pt;margin-top:236.5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6" style="position:absolute;left:0;text-align:left;z-index:251671552;mso-position-horizontal-relative:page;mso-position-vertical-relative:page" from="107.75pt,248.5pt" to="333pt,248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5" style="position:absolute;left:0;text-align:left;z-index:251670528;mso-position-horizontal-relative:page;mso-position-vertical-relative:page" from="108pt,236.25pt" to="108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4" style="position:absolute;left:0;text-align:left;z-index:251669504;mso-position-horizontal-relative:page;mso-position-vertical-relative:page" from="107.75pt,236.5pt" to="333pt,236.5pt" wrapcoords="0 0 0 1 302 1 30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13" style="position:absolute;left:0;text-align:left;margin-left:108pt;margin-top:236.5pt;width:225pt;height:12pt;z-index:251668480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ESPECIFICAÇÃO DO ITEM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2" style="position:absolute;left:0;text-align:left;z-index:251667456;mso-position-horizontal-relative:page;mso-position-vertical-relative:page" from="562pt,236.25pt" to="562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1" style="position:absolute;left:0;text-align:left;z-index:251666432;mso-position-horizontal-relative:page;mso-position-vertical-relative:page" from="511.75pt,248.5pt" to="562.25pt,24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10" style="position:absolute;left:0;text-align:left;z-index:251665408;mso-position-horizontal-relative:page;mso-position-vertical-relative:page" from="512pt,236.25pt" to="512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9" style="position:absolute;left:0;text-align:left;z-index:251664384;mso-position-horizontal-relative:page;mso-position-vertical-relative:page" from="511.75pt,236.5pt" to="562.25pt,2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8" style="position:absolute;left:0;text-align:left;margin-left:512pt;margin-top:236.5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7" style="position:absolute;left:0;text-align:left;z-index:251662336;mso-position-horizontal-relative:page;mso-position-vertical-relative:page" from="461.75pt,248.5pt" to="512pt,248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6" style="position:absolute;left:0;text-align:left;z-index:251661312;mso-position-horizontal-relative:page;mso-position-vertical-relative:page" from="462pt,236.25pt" to="462pt,248.75pt" wrapcoords="0 0 0 18 2 18 2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05" style="position:absolute;left:0;text-align:left;z-index:251660288;mso-position-horizontal-relative:page;mso-position-vertical-relative:page" from="461.75pt,236.5pt" to="512pt,236.5pt" wrapcoords="0 0 0 1 69 1 69 0 0 0" o:allowincell="f" strokeweight=".5pt">
            <w10:wrap type="through" anchorx="page" anchory="page"/>
          </v:line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4" style="position:absolute;left:0;text-align:left;margin-left:462pt;margin-top:236.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rect id="_x0000_s1303" style="position:absolute;left:0;text-align:left;margin-left:50pt;margin-top:216.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INTER DIESEL COMÉRCIO DE MÁQUINAS, PEÇAS E SERVIÇOS MECÂNICOS LTDA-EPP</w:t>
                  </w:r>
                </w:p>
              </w:txbxContent>
            </v:textbox>
            <w10:wrap type="through" anchorx="page" anchory="page"/>
          </v:rect>
        </w:pict>
      </w:r>
      <w:r>
        <w:rPr>
          <w:rFonts w:ascii="Arial Narrow" w:hAnsi="Arial Narrow"/>
          <w:noProof/>
          <w:sz w:val="28"/>
          <w:szCs w:val="28"/>
          <w:lang w:eastAsia="pt-BR"/>
        </w:rPr>
        <w:pict>
          <v:line id="_x0000_s1371" style="position:absolute;left:0;text-align:left;z-index:251727872;mso-position-horizontal-relative:page;mso-position-vertical-relative:page" from="327pt,270.5pt" to="562pt,270.5pt" wrapcoords="0 0 0 1 315 1 315 0 0 0" o:allowincell="f" strokeweight="1pt">
            <w10:wrap type="through" anchorx="page" anchory="page"/>
          </v:line>
        </w:pict>
      </w:r>
      <w:r w:rsidR="003C2064">
        <w:rPr>
          <w:rFonts w:ascii="Arial Narrow" w:hAnsi="Arial Narrow"/>
          <w:noProof/>
          <w:sz w:val="28"/>
          <w:szCs w:val="28"/>
          <w:lang w:eastAsia="pt-BR"/>
        </w:rPr>
        <w:pict>
          <v:rect id="_x0000_s1370" style="position:absolute;left:0;text-align:left;margin-left:313pt;margin-top:270.5pt;width:140pt;height:13pt;z-index:251726848;mso-position-horizontal-relative:page;mso-position-vertical-relative:page" wrapcoords="0 0" o:allowincell="f" filled="f" stroked="f">
            <v:textbox inset="0,2pt,0,0">
              <w:txbxContent>
                <w:p w:rsidR="003C2064" w:rsidRDefault="003C2064" w:rsidP="003C2064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</w:p>
    <w:p w:rsidR="00F71FD9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3C2064" w:rsidRPr="003C2064" w:rsidRDefault="003C2064" w:rsidP="003C2064">
      <w:pPr>
        <w:pStyle w:val="Ttulo7"/>
        <w:rPr>
          <w:rFonts w:ascii="Arial Narrow" w:hAnsi="Arial Narrow"/>
          <w:b/>
          <w:i w:val="0"/>
          <w:color w:val="auto"/>
          <w:sz w:val="28"/>
          <w:szCs w:val="27"/>
        </w:rPr>
      </w:pPr>
      <w:r w:rsidRPr="003C2064">
        <w:rPr>
          <w:rFonts w:ascii="Arial Narrow" w:hAnsi="Arial Narrow"/>
          <w:b/>
          <w:i w:val="0"/>
          <w:color w:val="auto"/>
          <w:sz w:val="28"/>
          <w:szCs w:val="27"/>
        </w:rPr>
        <w:t>CLÁUSULA SEGUNDA – DA ENTREGA DO VEÍCULO</w:t>
      </w:r>
    </w:p>
    <w:p w:rsidR="003C2064" w:rsidRPr="003C2064" w:rsidRDefault="003C2064" w:rsidP="003C2064">
      <w:pPr>
        <w:jc w:val="both"/>
        <w:rPr>
          <w:rFonts w:ascii="Arial Narrow" w:hAnsi="Arial Narrow"/>
          <w:b/>
          <w:sz w:val="28"/>
          <w:szCs w:val="27"/>
        </w:rPr>
      </w:pP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2.1.</w:t>
      </w:r>
      <w:r w:rsidRPr="00C15BEB">
        <w:rPr>
          <w:rFonts w:ascii="Arial Narrow" w:hAnsi="Arial Narrow"/>
          <w:sz w:val="28"/>
          <w:szCs w:val="27"/>
        </w:rPr>
        <w:t xml:space="preserve"> O veículo será entregue na Prefeitura Municipal de Iguatemi/MS, devidamente revisado, inspecionado e acompanhado do manual de instruções e certificado de garantia.</w:t>
      </w:r>
    </w:p>
    <w:p w:rsidR="003C2064" w:rsidRPr="00C15BEB" w:rsidRDefault="003C2064" w:rsidP="003C2064">
      <w:pPr>
        <w:jc w:val="both"/>
        <w:rPr>
          <w:rFonts w:ascii="Arial Narrow" w:hAnsi="Arial Narrow"/>
          <w:b/>
          <w:sz w:val="28"/>
          <w:szCs w:val="27"/>
        </w:rPr>
      </w:pPr>
    </w:p>
    <w:p w:rsidR="003C2064" w:rsidRPr="00C15BEB" w:rsidRDefault="003C2064" w:rsidP="003C2064">
      <w:pPr>
        <w:keepLines/>
        <w:spacing w:before="20"/>
        <w:jc w:val="both"/>
        <w:rPr>
          <w:rFonts w:ascii="Arial Narrow" w:hAnsi="Arial Narrow"/>
          <w:sz w:val="28"/>
          <w:szCs w:val="27"/>
        </w:rPr>
      </w:pPr>
      <w:r w:rsidRPr="004D2C24">
        <w:rPr>
          <w:rFonts w:ascii="Arial Narrow" w:hAnsi="Arial Narrow"/>
          <w:b/>
          <w:sz w:val="28"/>
          <w:szCs w:val="27"/>
        </w:rPr>
        <w:t xml:space="preserve">2.2. </w:t>
      </w:r>
      <w:r w:rsidRPr="004D2C24">
        <w:rPr>
          <w:rFonts w:ascii="Arial Narrow" w:hAnsi="Arial Narrow"/>
          <w:sz w:val="28"/>
          <w:szCs w:val="27"/>
        </w:rPr>
        <w:t xml:space="preserve">O prazo para entrega do objeto constante deste contrato será de no máximo </w:t>
      </w:r>
      <w:r w:rsidRPr="004D2C24">
        <w:rPr>
          <w:rFonts w:ascii="Arial Narrow" w:hAnsi="Arial Narrow"/>
          <w:b/>
          <w:bCs/>
          <w:sz w:val="28"/>
          <w:szCs w:val="27"/>
        </w:rPr>
        <w:t>90</w:t>
      </w:r>
      <w:r w:rsidRPr="004D2C24">
        <w:rPr>
          <w:rFonts w:ascii="Arial Narrow" w:hAnsi="Arial Narrow"/>
          <w:sz w:val="28"/>
          <w:szCs w:val="27"/>
        </w:rPr>
        <w:t xml:space="preserve"> (noventa) dias, contados do recebimento da </w:t>
      </w:r>
      <w:r w:rsidRPr="004D2C24">
        <w:rPr>
          <w:rFonts w:ascii="Arial Narrow" w:hAnsi="Arial Narrow"/>
          <w:b/>
          <w:sz w:val="28"/>
          <w:szCs w:val="27"/>
        </w:rPr>
        <w:t>ORDEM DE FORNECIMENTO</w:t>
      </w:r>
      <w:r w:rsidRPr="004D2C24">
        <w:rPr>
          <w:rFonts w:ascii="Arial Narrow" w:hAnsi="Arial Narrow"/>
          <w:sz w:val="28"/>
          <w:szCs w:val="27"/>
        </w:rPr>
        <w:t xml:space="preserve"> emitido pelo Município de Iguatemi/MS, vinculada a autorização emitida pela </w:t>
      </w:r>
      <w:r w:rsidRPr="004D2C24">
        <w:rPr>
          <w:rFonts w:ascii="Arial Narrow" w:hAnsi="Arial Narrow"/>
          <w:b/>
          <w:shadow/>
          <w:sz w:val="28"/>
          <w:szCs w:val="27"/>
        </w:rPr>
        <w:t>Caixa Econômica Federal</w:t>
      </w:r>
      <w:r w:rsidRPr="004D2C24">
        <w:rPr>
          <w:rFonts w:ascii="Arial Narrow" w:hAnsi="Arial Narrow"/>
          <w:sz w:val="28"/>
          <w:szCs w:val="27"/>
        </w:rPr>
        <w:t>, após a finalização do processo de análise pós-contratual</w:t>
      </w:r>
      <w:r w:rsidRPr="004D2C24">
        <w:rPr>
          <w:rFonts w:ascii="Arial Narrow" w:hAnsi="Arial Narrow"/>
          <w:b/>
          <w:sz w:val="28"/>
          <w:szCs w:val="27"/>
        </w:rPr>
        <w:t>.</w:t>
      </w:r>
    </w:p>
    <w:p w:rsidR="003C2064" w:rsidRPr="00C15BEB" w:rsidRDefault="003C2064" w:rsidP="003C2064">
      <w:pPr>
        <w:keepLines/>
        <w:spacing w:before="20"/>
        <w:ind w:right="283"/>
        <w:jc w:val="both"/>
        <w:rPr>
          <w:rFonts w:ascii="Arial Narrow" w:hAnsi="Arial Narrow"/>
          <w:sz w:val="28"/>
          <w:szCs w:val="27"/>
        </w:rPr>
      </w:pP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2.3.</w:t>
      </w:r>
      <w:r w:rsidRPr="00C15BEB">
        <w:rPr>
          <w:rFonts w:ascii="Arial Narrow" w:hAnsi="Arial Narrow"/>
          <w:sz w:val="28"/>
          <w:szCs w:val="27"/>
        </w:rPr>
        <w:t xml:space="preserve"> A </w:t>
      </w:r>
      <w:r w:rsidRPr="00C15BEB">
        <w:rPr>
          <w:rFonts w:ascii="Arial Narrow" w:hAnsi="Arial Narrow"/>
          <w:b/>
          <w:sz w:val="28"/>
          <w:szCs w:val="27"/>
        </w:rPr>
        <w:t>CONTRATADA</w:t>
      </w:r>
      <w:r w:rsidRPr="00C15BEB">
        <w:rPr>
          <w:rFonts w:ascii="Arial Narrow" w:hAnsi="Arial Narrow"/>
          <w:sz w:val="28"/>
          <w:szCs w:val="27"/>
        </w:rPr>
        <w:t>, ficará obrigada a trocar o veículo que vier a ser recusado sendo que o ato de recebimento não importará sua aceitação.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2.4.</w:t>
      </w:r>
      <w:r w:rsidRPr="00C15BEB">
        <w:rPr>
          <w:rFonts w:ascii="Arial Narrow" w:hAnsi="Arial Narrow"/>
          <w:sz w:val="28"/>
          <w:szCs w:val="27"/>
        </w:rPr>
        <w:t xml:space="preserve"> Independentemente da aceitação, a </w:t>
      </w:r>
      <w:r w:rsidRPr="00C15BEB">
        <w:rPr>
          <w:rFonts w:ascii="Arial Narrow" w:hAnsi="Arial Narrow"/>
          <w:b/>
          <w:sz w:val="28"/>
          <w:szCs w:val="27"/>
        </w:rPr>
        <w:t>CONTRATADA</w:t>
      </w:r>
      <w:r w:rsidRPr="00C15BEB">
        <w:rPr>
          <w:rFonts w:ascii="Arial Narrow" w:hAnsi="Arial Narrow"/>
          <w:sz w:val="28"/>
          <w:szCs w:val="27"/>
        </w:rPr>
        <w:t xml:space="preserve"> garantirá a qualidade do veículo obrigando-se a repor aquele que apresentar aquele que apresentar defeito ou for entregue em desacordo com o apresentado na proposta.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2.5.</w:t>
      </w:r>
      <w:r w:rsidRPr="00C15BEB">
        <w:rPr>
          <w:rFonts w:ascii="Arial Narrow" w:hAnsi="Arial Narrow"/>
          <w:sz w:val="28"/>
          <w:szCs w:val="27"/>
        </w:rPr>
        <w:t xml:space="preserve"> Aplicar-se neste instrumento e em todos os casos de aquisições a legislação prevista no Código de Defesa do Consumidor ou Leis Complementares.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Pr="001830DE" w:rsidRDefault="003C2064" w:rsidP="003C2064">
      <w:pPr>
        <w:jc w:val="both"/>
        <w:rPr>
          <w:rFonts w:ascii="Arial Narrow" w:hAnsi="Arial Narrow"/>
          <w:b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t>CLÁUSULA TERCEIRA – DO VALOR E CONDIÇÕES DE PAGAMENTO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t>3.1.</w:t>
      </w:r>
      <w:r w:rsidRPr="00C15BEB">
        <w:rPr>
          <w:rFonts w:ascii="Arial Narrow" w:hAnsi="Arial Narrow"/>
          <w:sz w:val="28"/>
          <w:szCs w:val="27"/>
        </w:rPr>
        <w:t xml:space="preserve"> O valor do fornecimento, ora contratado é de </w:t>
      </w:r>
      <w:r w:rsidRPr="00C15BEB">
        <w:rPr>
          <w:rFonts w:ascii="Arial Narrow" w:hAnsi="Arial Narrow"/>
          <w:b/>
          <w:bCs/>
          <w:sz w:val="28"/>
          <w:szCs w:val="27"/>
        </w:rPr>
        <w:t>R$</w:t>
      </w:r>
      <w:r>
        <w:rPr>
          <w:rFonts w:ascii="Arial Narrow" w:hAnsi="Arial Narrow"/>
          <w:b/>
          <w:bCs/>
          <w:sz w:val="28"/>
          <w:szCs w:val="27"/>
        </w:rPr>
        <w:t xml:space="preserve"> 285.081,50 </w:t>
      </w:r>
      <w:r w:rsidRPr="00C15BEB">
        <w:rPr>
          <w:rFonts w:ascii="Arial Narrow" w:hAnsi="Arial Narrow"/>
          <w:sz w:val="28"/>
          <w:szCs w:val="27"/>
        </w:rPr>
        <w:t>(</w:t>
      </w:r>
      <w:r>
        <w:rPr>
          <w:rFonts w:ascii="Arial Narrow" w:hAnsi="Arial Narrow"/>
          <w:sz w:val="28"/>
          <w:szCs w:val="27"/>
        </w:rPr>
        <w:t>duzentos e oitenta e cinco mil e oitenta e um reais e cinquenta centavos</w:t>
      </w:r>
      <w:r w:rsidRPr="00C15BEB">
        <w:rPr>
          <w:rFonts w:ascii="Arial Narrow" w:hAnsi="Arial Narrow"/>
          <w:sz w:val="28"/>
          <w:szCs w:val="27"/>
        </w:rPr>
        <w:t>).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lastRenderedPageBreak/>
        <w:t>3.2.</w:t>
      </w:r>
      <w:r w:rsidRPr="00C15BEB">
        <w:rPr>
          <w:rFonts w:ascii="Arial Narrow" w:hAnsi="Arial Narrow"/>
          <w:sz w:val="28"/>
          <w:szCs w:val="27"/>
        </w:rPr>
        <w:t xml:space="preserve"> Os preços serão fixos e irreajustáveis e presumem-se inclusos todos os tributos incidentes ou que venham a incidir sobre o produto, inclusive o frete, carga e descarga, no local designado pela </w:t>
      </w:r>
      <w:r w:rsidRPr="00C15BEB">
        <w:rPr>
          <w:rFonts w:ascii="Arial Narrow" w:hAnsi="Arial Narrow"/>
          <w:b/>
          <w:sz w:val="28"/>
          <w:szCs w:val="27"/>
        </w:rPr>
        <w:t>CONTRATANTE</w:t>
      </w:r>
      <w:r w:rsidRPr="00C15BEB">
        <w:rPr>
          <w:rFonts w:ascii="Arial Narrow" w:hAnsi="Arial Narrow"/>
          <w:sz w:val="28"/>
          <w:szCs w:val="27"/>
        </w:rPr>
        <w:t>.</w:t>
      </w:r>
    </w:p>
    <w:p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3.3.</w:t>
      </w:r>
      <w:r w:rsidRPr="00194EC7">
        <w:rPr>
          <w:rFonts w:ascii="Arial Narrow" w:hAnsi="Arial Narrow"/>
          <w:sz w:val="28"/>
          <w:szCs w:val="28"/>
        </w:rPr>
        <w:t xml:space="preserve"> O pagamento será realizado em até 30 (trinta) dias, contados após o recebimento definitivo do veículo pelo FISCAL DE CONTRATO e da respectiva nota fiscal/fatura, observados os termos dispostos no instrumento de formalização da contratação.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2064" w:rsidRPr="00194EC7" w:rsidRDefault="003C2064" w:rsidP="00194EC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3.3.1.</w:t>
      </w:r>
      <w:r w:rsidRPr="00194EC7">
        <w:rPr>
          <w:rFonts w:ascii="Arial Narrow" w:hAnsi="Arial Narrow"/>
          <w:sz w:val="28"/>
          <w:szCs w:val="28"/>
        </w:rPr>
        <w:t xml:space="preserve"> A liberação do pagamento será feita diretamente em conta bancaria da licitante vencedora cumpridas as exigências explicitadas e respeitando a disponibilidade financeira do Gestor do Programa (CEF).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3.4.</w:t>
      </w:r>
      <w:r w:rsidRPr="00194EC7">
        <w:rPr>
          <w:rFonts w:ascii="Arial Narrow" w:hAnsi="Arial Narrow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sz w:val="28"/>
          <w:szCs w:val="28"/>
        </w:rPr>
        <w:t xml:space="preserve"> 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3.5.</w:t>
      </w:r>
      <w:r w:rsidRPr="00194EC7">
        <w:rPr>
          <w:rFonts w:ascii="Arial Narrow" w:hAnsi="Arial Narrow"/>
          <w:sz w:val="28"/>
          <w:szCs w:val="28"/>
        </w:rPr>
        <w:t xml:space="preserve"> As Notas Fiscais correspondentes, serão discriminativas, constando o número deste contrato.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3.6.</w:t>
      </w:r>
      <w:r w:rsidRPr="00194EC7">
        <w:rPr>
          <w:rFonts w:ascii="Arial Narrow" w:hAnsi="Arial Narrow"/>
          <w:sz w:val="28"/>
          <w:szCs w:val="28"/>
        </w:rPr>
        <w:t xml:space="preserve"> A </w:t>
      </w:r>
      <w:r w:rsidRPr="00194EC7">
        <w:rPr>
          <w:rFonts w:ascii="Arial Narrow" w:hAnsi="Arial Narrow"/>
          <w:b/>
          <w:sz w:val="28"/>
          <w:szCs w:val="28"/>
        </w:rPr>
        <w:t>CONTRATADA</w:t>
      </w:r>
      <w:r w:rsidRPr="00194EC7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194EC7">
        <w:rPr>
          <w:rFonts w:ascii="Arial Narrow" w:hAnsi="Arial Narrow"/>
          <w:b/>
          <w:sz w:val="28"/>
          <w:szCs w:val="28"/>
        </w:rPr>
        <w:t>25%</w:t>
      </w:r>
      <w:r w:rsidRPr="00194EC7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CLÁUSULA QUARTA – DA VIGÊNCIA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4.1.</w:t>
      </w:r>
      <w:r w:rsidRPr="00194EC7">
        <w:rPr>
          <w:rFonts w:ascii="Arial Narrow" w:hAnsi="Arial Narrow"/>
          <w:sz w:val="28"/>
          <w:szCs w:val="28"/>
        </w:rPr>
        <w:t xml:space="preserve"> O prazo de vigência deste contrato será de 12 (doze) meses, contados da assinatura deste instrumento.</w:t>
      </w:r>
    </w:p>
    <w:p w:rsidR="003C2064" w:rsidRPr="00194EC7" w:rsidRDefault="003C2064" w:rsidP="00194E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3C2064" w:rsidRPr="001830DE" w:rsidRDefault="003C2064" w:rsidP="003C2064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F26371">
        <w:rPr>
          <w:rFonts w:ascii="Arial Narrow" w:hAnsi="Arial Narrow"/>
          <w:b/>
          <w:sz w:val="28"/>
          <w:szCs w:val="28"/>
        </w:rPr>
        <w:t>4.2.</w:t>
      </w:r>
      <w:r>
        <w:rPr>
          <w:rFonts w:ascii="Arial Narrow" w:hAnsi="Arial Narrow"/>
          <w:sz w:val="28"/>
          <w:szCs w:val="28"/>
        </w:rPr>
        <w:t xml:space="preserve"> </w:t>
      </w:r>
      <w:r w:rsidRPr="001830DE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:rsidR="003C2064" w:rsidRPr="001830DE" w:rsidRDefault="003C2064" w:rsidP="003C2064">
      <w:pPr>
        <w:jc w:val="both"/>
        <w:rPr>
          <w:rFonts w:ascii="Arial Narrow" w:hAnsi="Arial Narrow"/>
          <w:sz w:val="28"/>
          <w:szCs w:val="28"/>
        </w:rPr>
      </w:pPr>
    </w:p>
    <w:p w:rsidR="003C2064" w:rsidRPr="001830DE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  <w:r w:rsidRPr="001830DE">
        <w:rPr>
          <w:rFonts w:ascii="Arial Narrow" w:hAnsi="Arial Narrow"/>
          <w:b/>
          <w:sz w:val="28"/>
          <w:szCs w:val="28"/>
        </w:rPr>
        <w:t xml:space="preserve">CLÁUSULA QUINTA </w:t>
      </w:r>
      <w:r>
        <w:rPr>
          <w:rFonts w:ascii="Arial Narrow" w:hAnsi="Arial Narrow"/>
          <w:b/>
          <w:sz w:val="28"/>
          <w:szCs w:val="28"/>
        </w:rPr>
        <w:t>–</w:t>
      </w:r>
      <w:r w:rsidRPr="001830DE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830DE">
        <w:rPr>
          <w:rFonts w:ascii="Arial Narrow" w:hAnsi="Arial Narrow"/>
          <w:b/>
          <w:sz w:val="28"/>
          <w:szCs w:val="28"/>
        </w:rPr>
        <w:t>DOTAÇÃO</w:t>
      </w:r>
    </w:p>
    <w:p w:rsidR="003C2064" w:rsidRPr="001830DE" w:rsidRDefault="003C2064" w:rsidP="003C2064">
      <w:pPr>
        <w:keepLines/>
        <w:tabs>
          <w:tab w:val="left" w:pos="9356"/>
        </w:tabs>
        <w:spacing w:before="20"/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3C2064" w:rsidP="003C2064">
      <w:pPr>
        <w:jc w:val="both"/>
        <w:rPr>
          <w:rFonts w:ascii="Arial Narrow" w:hAnsi="Arial Narrow" w:cs="Arial"/>
          <w:sz w:val="28"/>
        </w:rPr>
      </w:pPr>
      <w:r w:rsidRPr="00194EC7">
        <w:rPr>
          <w:rFonts w:ascii="Arial Narrow" w:hAnsi="Arial Narrow"/>
          <w:b/>
          <w:sz w:val="28"/>
          <w:szCs w:val="28"/>
        </w:rPr>
        <w:t>5.1.</w:t>
      </w:r>
      <w:r w:rsidRPr="001830DE">
        <w:rPr>
          <w:rFonts w:ascii="Arial Narrow" w:hAnsi="Arial Narrow"/>
          <w:sz w:val="28"/>
          <w:szCs w:val="28"/>
        </w:rPr>
        <w:t xml:space="preserve"> As despesas decorrentes da execução deste Contrato correrão à conta da seguinte dotação o</w:t>
      </w:r>
      <w:r w:rsidRPr="001830DE">
        <w:rPr>
          <w:rFonts w:ascii="Arial Narrow" w:hAnsi="Arial Narrow"/>
          <w:sz w:val="28"/>
          <w:szCs w:val="28"/>
        </w:rPr>
        <w:t>r</w:t>
      </w:r>
      <w:r w:rsidRPr="001830DE">
        <w:rPr>
          <w:rFonts w:ascii="Arial Narrow" w:hAnsi="Arial Narrow"/>
          <w:sz w:val="28"/>
          <w:szCs w:val="28"/>
        </w:rPr>
        <w:t>çamentária: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Default="0064607B" w:rsidP="0064607B">
      <w:pPr>
        <w:jc w:val="both"/>
        <w:rPr>
          <w:rFonts w:ascii="Arial Narrow" w:hAnsi="Arial Narrow"/>
          <w:sz w:val="28"/>
          <w:szCs w:val="28"/>
        </w:rPr>
      </w:pPr>
    </w:p>
    <w:p w:rsidR="001F5225" w:rsidRPr="001F5225" w:rsidRDefault="001F5225" w:rsidP="001F5225">
      <w:pPr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</w:pPr>
      <w:proofErr w:type="gramStart"/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>1  PREFEITURA</w:t>
      </w:r>
      <w:proofErr w:type="gramEnd"/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t xml:space="preserve"> MUNICIPAL DE IGUATEMI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  <w:t>07  SECRETARIA MUNICIPAL DE OBRAS, INFRAESTRUTURA E SERV URBANOS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  <w:t>07.01  SECRETARIA MUNICIPAL DE OBRAS, INFRAESTRUTURA E SERV URBANOS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lastRenderedPageBreak/>
        <w:t>15.451.0905-1.055  AQUISIÇÃO DE MAQUINARIOS E CAMINHÕES EM GERAL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  <w:t>4.4.90.52.00  EQUIPAMENTOS E MATERIAL PERMANENTE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  <w:t>FONTE: 0.1.23-000     /     FICHA: 328</w:t>
      </w:r>
      <w:r w:rsidRPr="001F5225">
        <w:rPr>
          <w:rFonts w:ascii="Arial Narrow" w:eastAsia="Times New Roman" w:hAnsi="Arial Narrow" w:cs="Arial"/>
          <w:color w:val="000000"/>
          <w:sz w:val="26"/>
          <w:szCs w:val="26"/>
          <w:lang w:eastAsia="pt-BR"/>
        </w:rPr>
        <w:br/>
        <w:t>R$ 285.081,50 (duzentos e oitenta e cinco mil e oitenta e um reais e cinquenta centavos)</w:t>
      </w:r>
    </w:p>
    <w:p w:rsidR="001F5225" w:rsidRDefault="001F5225" w:rsidP="0064607B">
      <w:pPr>
        <w:jc w:val="both"/>
        <w:rPr>
          <w:rFonts w:ascii="Arial Narrow" w:hAnsi="Arial Narrow"/>
          <w:sz w:val="28"/>
          <w:szCs w:val="28"/>
        </w:rPr>
      </w:pPr>
    </w:p>
    <w:p w:rsidR="001F5225" w:rsidRPr="00EA044C" w:rsidRDefault="001F5225" w:rsidP="0064607B">
      <w:pPr>
        <w:jc w:val="both"/>
        <w:rPr>
          <w:rFonts w:ascii="Arial Narrow" w:hAnsi="Arial Narrow"/>
          <w:sz w:val="28"/>
          <w:szCs w:val="28"/>
        </w:rPr>
      </w:pPr>
    </w:p>
    <w:p w:rsidR="001F5225" w:rsidRPr="0037150A" w:rsidRDefault="001F5225" w:rsidP="001F5225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CLÁUSULA SEXTA – DAS PENALIDADES</w:t>
      </w:r>
    </w:p>
    <w:p w:rsidR="001F5225" w:rsidRPr="0037150A" w:rsidRDefault="001F5225" w:rsidP="001F5225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6.1.</w:t>
      </w:r>
      <w:r w:rsidRPr="0037150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37150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37150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b/>
          <w:bCs/>
          <w:sz w:val="28"/>
          <w:szCs w:val="28"/>
        </w:rPr>
        <w:t>cento)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:rsidR="001F5225" w:rsidRPr="0037150A" w:rsidRDefault="001F5225" w:rsidP="001F5225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 xml:space="preserve">6.2. </w:t>
      </w:r>
      <w:r w:rsidRPr="0037150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1F5225" w:rsidRPr="0037150A" w:rsidRDefault="001F5225" w:rsidP="001F5225">
      <w:pPr>
        <w:pStyle w:val="SemEspaamento"/>
        <w:jc w:val="both"/>
      </w:pPr>
    </w:p>
    <w:p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1F5225" w:rsidRPr="0037150A" w:rsidRDefault="001F5225" w:rsidP="001F5225">
      <w:pPr>
        <w:pStyle w:val="SemEspaamento"/>
        <w:jc w:val="both"/>
      </w:pPr>
    </w:p>
    <w:p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37150A">
        <w:rPr>
          <w:rFonts w:ascii="Arial Narrow" w:hAnsi="Arial Narrow" w:cs="Arial"/>
          <w:b/>
          <w:sz w:val="28"/>
          <w:szCs w:val="28"/>
        </w:rPr>
        <w:t>10% (dez por cento</w:t>
      </w:r>
      <w:r w:rsidRPr="0037150A">
        <w:rPr>
          <w:rFonts w:ascii="Arial Narrow" w:hAnsi="Arial Narrow" w:cs="Arial"/>
          <w:bCs/>
          <w:sz w:val="28"/>
          <w:szCs w:val="28"/>
        </w:rPr>
        <w:t>) do valor do contrato;</w:t>
      </w:r>
    </w:p>
    <w:p w:rsidR="001F5225" w:rsidRPr="0037150A" w:rsidRDefault="001F5225" w:rsidP="001F5225">
      <w:pPr>
        <w:pStyle w:val="SemEspaamento"/>
        <w:jc w:val="both"/>
      </w:pPr>
    </w:p>
    <w:p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III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37150A">
        <w:rPr>
          <w:rFonts w:ascii="Arial Narrow" w:hAnsi="Arial Narrow" w:cs="Arial"/>
          <w:b/>
          <w:sz w:val="28"/>
          <w:szCs w:val="28"/>
        </w:rPr>
        <w:t>2 (dois)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1F5225" w:rsidRPr="0037150A" w:rsidRDefault="001F5225" w:rsidP="001F5225">
      <w:pPr>
        <w:pStyle w:val="SemEspaamento"/>
        <w:jc w:val="both"/>
      </w:pPr>
    </w:p>
    <w:p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37150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1F5225" w:rsidRPr="0037150A" w:rsidRDefault="001F5225" w:rsidP="001F5225">
      <w:pPr>
        <w:pStyle w:val="SemEspaamento"/>
        <w:jc w:val="both"/>
      </w:pPr>
    </w:p>
    <w:p w:rsidR="001F5225" w:rsidRPr="0037150A" w:rsidRDefault="001F5225" w:rsidP="001F5225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6.3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37150A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7150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37150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1F5225" w:rsidRPr="0037150A" w:rsidRDefault="001F5225" w:rsidP="00F065A4">
      <w:pPr>
        <w:pStyle w:val="SemEspaamento"/>
      </w:pPr>
    </w:p>
    <w:p w:rsidR="001F5225" w:rsidRPr="00820B80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820B80">
        <w:rPr>
          <w:rFonts w:ascii="Arial Narrow" w:hAnsi="Arial Narrow" w:cs="Arial"/>
          <w:b/>
          <w:sz w:val="28"/>
          <w:szCs w:val="28"/>
        </w:rPr>
        <w:t xml:space="preserve">6.4. </w:t>
      </w:r>
      <w:r w:rsidRPr="00820B80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820B8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20B8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20B80">
        <w:rPr>
          <w:rFonts w:ascii="Arial Narrow" w:hAnsi="Arial Narrow" w:cs="Arial"/>
          <w:bCs/>
          <w:sz w:val="28"/>
          <w:szCs w:val="28"/>
        </w:rPr>
        <w:lastRenderedPageBreak/>
        <w:t xml:space="preserve">por escrito </w:t>
      </w:r>
      <w:r w:rsidRPr="00820B80">
        <w:rPr>
          <w:rFonts w:ascii="Arial Narrow" w:hAnsi="Arial Narrow" w:cs="Arial"/>
          <w:sz w:val="28"/>
          <w:szCs w:val="28"/>
        </w:rPr>
        <w:t xml:space="preserve">e no prazo máximo de </w:t>
      </w:r>
      <w:r w:rsidRPr="00820B8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820B8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20B80">
        <w:rPr>
          <w:rFonts w:ascii="Arial Narrow" w:hAnsi="Arial Narrow" w:cs="Arial"/>
          <w:sz w:val="28"/>
          <w:szCs w:val="28"/>
        </w:rPr>
        <w:t xml:space="preserve"> da pena. </w:t>
      </w:r>
    </w:p>
    <w:p w:rsidR="001F5225" w:rsidRPr="00820B80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820B80">
        <w:rPr>
          <w:rFonts w:ascii="Arial Narrow" w:hAnsi="Arial Narrow" w:cs="Arial"/>
          <w:b/>
          <w:bCs/>
          <w:sz w:val="28"/>
          <w:szCs w:val="28"/>
        </w:rPr>
        <w:t>6.5.</w:t>
      </w:r>
      <w:r w:rsidRPr="00820B80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</w:t>
      </w:r>
      <w:r w:rsidRPr="0037150A">
        <w:rPr>
          <w:rFonts w:ascii="Arial Narrow" w:hAnsi="Arial Narrow" w:cs="Arial"/>
          <w:sz w:val="28"/>
          <w:szCs w:val="28"/>
        </w:rPr>
        <w:t xml:space="preserve"> em agência bancária devidamente credenciada pelo Município no prazo máximo de 05 (cinco) a contar da data da notificação, ou quando for o caso, cobrado judicialmente. </w:t>
      </w: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sz w:val="28"/>
          <w:szCs w:val="28"/>
        </w:rPr>
        <w:t>6.6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37150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37150A">
        <w:rPr>
          <w:rFonts w:ascii="Arial Narrow" w:hAnsi="Arial Narrow" w:cs="Arial"/>
          <w:b/>
          <w:sz w:val="28"/>
          <w:szCs w:val="28"/>
        </w:rPr>
        <w:t>CONTRATADA</w:t>
      </w:r>
      <w:r w:rsidRPr="0037150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37150A">
        <w:rPr>
          <w:rFonts w:ascii="Arial Narrow" w:hAnsi="Arial Narrow" w:cs="Arial"/>
          <w:b/>
          <w:sz w:val="28"/>
          <w:szCs w:val="28"/>
        </w:rPr>
        <w:t xml:space="preserve">10% </w:t>
      </w:r>
      <w:r w:rsidRPr="0037150A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37150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37150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:rsidR="001F5225" w:rsidRPr="0037150A" w:rsidRDefault="001F5225" w:rsidP="001F5225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37150A">
        <w:rPr>
          <w:rFonts w:ascii="Arial Narrow" w:hAnsi="Arial Narrow" w:cs="Arial"/>
          <w:b/>
          <w:sz w:val="28"/>
          <w:szCs w:val="28"/>
        </w:rPr>
        <w:t>6.7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sz w:val="28"/>
          <w:szCs w:val="28"/>
        </w:rPr>
        <w:t>O atraso injustificado no fornecimento do objeto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1F5225" w:rsidRPr="0037150A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:rsidR="001F5225" w:rsidRPr="00820B8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CLÁUSULA SÉTIMA – DA RESCISÃO CONTRATUAL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7.1.</w:t>
      </w:r>
      <w:r w:rsidRPr="0037150A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a</w:t>
      </w:r>
      <w:r w:rsidRPr="0037150A">
        <w:rPr>
          <w:rFonts w:ascii="Arial Narrow" w:hAnsi="Arial Narrow"/>
          <w:sz w:val="28"/>
          <w:szCs w:val="28"/>
        </w:rPr>
        <w:t>) Determinada por ato unilateral e escrito da Administração, nos casos enumerados nos incisos I, XII e XVII do art. 78 da Lei Federal nº. 8.666/93;</w:t>
      </w:r>
    </w:p>
    <w:p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</w:p>
    <w:p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b</w:t>
      </w:r>
      <w:r w:rsidRPr="0037150A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7.2.</w:t>
      </w:r>
      <w:r w:rsidRPr="0037150A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7.3.</w:t>
      </w:r>
      <w:r w:rsidRPr="0037150A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820B8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 xml:space="preserve">CLÁUSULA OITAVA </w:t>
      </w:r>
      <w:r>
        <w:rPr>
          <w:rFonts w:ascii="Arial Narrow" w:hAnsi="Arial Narrow"/>
          <w:b/>
          <w:sz w:val="28"/>
          <w:szCs w:val="28"/>
        </w:rPr>
        <w:t>–</w:t>
      </w:r>
      <w:r w:rsidRPr="00820B80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20B80">
        <w:rPr>
          <w:rFonts w:ascii="Arial Narrow" w:hAnsi="Arial Narrow"/>
          <w:b/>
          <w:sz w:val="28"/>
          <w:szCs w:val="28"/>
        </w:rPr>
        <w:t>FISCALIZAÇÃO</w:t>
      </w:r>
    </w:p>
    <w:p w:rsidR="001F5225" w:rsidRPr="0037150A" w:rsidRDefault="001F5225" w:rsidP="001F5225">
      <w:pPr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:rsidR="001F5225" w:rsidRPr="0037150A" w:rsidRDefault="001F5225" w:rsidP="001F52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8.1.</w:t>
      </w:r>
      <w:r w:rsidRPr="0037150A">
        <w:rPr>
          <w:rFonts w:ascii="Arial Narrow" w:hAnsi="Arial Narrow"/>
          <w:b/>
          <w:sz w:val="28"/>
          <w:szCs w:val="28"/>
        </w:rPr>
        <w:t xml:space="preserve"> </w:t>
      </w:r>
      <w:r w:rsidRPr="00820B80">
        <w:rPr>
          <w:rFonts w:ascii="Arial Narrow" w:hAnsi="Arial Narrow" w:cs="Tahoma"/>
          <w:sz w:val="28"/>
          <w:szCs w:val="28"/>
        </w:rPr>
        <w:t>A CONTRATADA sujeitar-se-á a mais ampla e irrestrita fiscalização por parte da CONTRATANTE, encarregada de acompanhar a entrega do veículo, prestando esclarecimentos solicitados</w:t>
      </w:r>
      <w:r w:rsidRPr="0037150A">
        <w:rPr>
          <w:rFonts w:ascii="Arial Narrow" w:hAnsi="Arial Narrow" w:cs="Tahoma"/>
          <w:sz w:val="28"/>
          <w:szCs w:val="28"/>
        </w:rPr>
        <w:t xml:space="preserve"> e atendendo as reclamações formuladas.  </w:t>
      </w:r>
    </w:p>
    <w:p w:rsidR="001F5225" w:rsidRPr="0037150A" w:rsidRDefault="001F5225" w:rsidP="001F52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 w:cs="Tahoma"/>
          <w:b/>
          <w:sz w:val="28"/>
          <w:szCs w:val="28"/>
        </w:rPr>
        <w:t>8.2.</w:t>
      </w:r>
      <w:r w:rsidRPr="0037150A">
        <w:rPr>
          <w:rFonts w:ascii="Arial Narrow" w:hAnsi="Arial Narrow" w:cs="Tahoma"/>
          <w:sz w:val="28"/>
          <w:szCs w:val="28"/>
        </w:rPr>
        <w:t xml:space="preserve"> </w:t>
      </w:r>
      <w:r w:rsidRPr="0037150A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B76F29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CLÁUSULA NONA – DO FATURAMENTO</w:t>
      </w: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9.1.</w:t>
      </w:r>
      <w:r>
        <w:rPr>
          <w:rFonts w:ascii="Arial Narrow" w:hAnsi="Arial Narrow"/>
          <w:sz w:val="28"/>
          <w:szCs w:val="28"/>
        </w:rPr>
        <w:t xml:space="preserve"> </w:t>
      </w:r>
      <w:r w:rsidRPr="00B76F29">
        <w:rPr>
          <w:rFonts w:ascii="Arial Narrow" w:hAnsi="Arial Narrow"/>
          <w:sz w:val="28"/>
          <w:szCs w:val="28"/>
        </w:rPr>
        <w:t>O primeiro faturamento deverá ocorrer em nome do MUNICÍPIO DE IGUATEMI/MS.</w:t>
      </w: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5D3A66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5D3A66">
        <w:rPr>
          <w:rFonts w:ascii="Arial Narrow" w:hAnsi="Arial Narrow"/>
          <w:b/>
          <w:sz w:val="28"/>
          <w:szCs w:val="28"/>
        </w:rPr>
        <w:t>CLÁUSULA DÉCIMA – DA GARANTIA E ASSISTÊNCIA TÉCNICA</w:t>
      </w:r>
    </w:p>
    <w:p w:rsidR="001F5225" w:rsidRPr="005D3A66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5D3A66">
        <w:rPr>
          <w:rFonts w:ascii="Arial Narrow" w:hAnsi="Arial Narrow"/>
          <w:b/>
          <w:sz w:val="28"/>
          <w:szCs w:val="28"/>
        </w:rPr>
        <w:t>10.1.</w:t>
      </w:r>
      <w:r w:rsidRPr="005D3A66">
        <w:rPr>
          <w:rFonts w:ascii="Arial Narrow" w:hAnsi="Arial Narrow"/>
          <w:sz w:val="28"/>
          <w:szCs w:val="28"/>
        </w:rPr>
        <w:t xml:space="preserve"> A garantia contratual com assistência técnica gratuita, dada pelo fabricante, deverá vigorar a partir da data de emissão da </w:t>
      </w:r>
      <w:r w:rsidRPr="005D3A66">
        <w:rPr>
          <w:rFonts w:ascii="Arial Narrow" w:hAnsi="Arial Narrow"/>
          <w:sz w:val="28"/>
          <w:szCs w:val="28"/>
        </w:rPr>
        <w:t>Nota Fiscal</w:t>
      </w:r>
      <w:r w:rsidRPr="005D3A66">
        <w:rPr>
          <w:rFonts w:ascii="Arial Narrow" w:hAnsi="Arial Narrow"/>
          <w:sz w:val="28"/>
          <w:szCs w:val="28"/>
        </w:rPr>
        <w:t xml:space="preserve"> de venda, cobrindo a totalidade do veículo por um período mínimo de 12 (doze) meses, conforme previsto no Termo de Referência</w:t>
      </w:r>
      <w:r>
        <w:rPr>
          <w:rFonts w:ascii="Arial Narrow" w:hAnsi="Arial Narrow"/>
          <w:sz w:val="28"/>
          <w:szCs w:val="28"/>
        </w:rPr>
        <w:t xml:space="preserve">, </w:t>
      </w:r>
      <w:r w:rsidRPr="00BC1382">
        <w:rPr>
          <w:rFonts w:ascii="Arial Narrow" w:hAnsi="Arial Narrow"/>
          <w:b/>
          <w:sz w:val="28"/>
          <w:szCs w:val="28"/>
        </w:rPr>
        <w:t>item 4</w:t>
      </w:r>
      <w:r w:rsidRPr="005D3A66">
        <w:rPr>
          <w:rFonts w:ascii="Arial Narrow" w:hAnsi="Arial Narrow"/>
          <w:sz w:val="28"/>
          <w:szCs w:val="28"/>
        </w:rPr>
        <w:t xml:space="preserve">. </w:t>
      </w:r>
    </w:p>
    <w:p w:rsidR="001F5225" w:rsidRPr="005D3A66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 xml:space="preserve">CLÁUSULA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B76F29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76F29">
        <w:rPr>
          <w:rFonts w:ascii="Arial Narrow" w:hAnsi="Arial Narrow"/>
          <w:b/>
          <w:sz w:val="28"/>
          <w:szCs w:val="28"/>
        </w:rPr>
        <w:t>REVISÕES PROGRAMADAS</w:t>
      </w:r>
      <w:r w:rsidRPr="00B76F29">
        <w:rPr>
          <w:rFonts w:ascii="Arial Narrow" w:hAnsi="Arial Narrow"/>
          <w:sz w:val="28"/>
          <w:szCs w:val="28"/>
        </w:rPr>
        <w:t xml:space="preserve"> </w:t>
      </w:r>
    </w:p>
    <w:p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  <w:u w:val="single"/>
        </w:rPr>
      </w:pPr>
    </w:p>
    <w:p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11.1.</w:t>
      </w:r>
      <w:r w:rsidRPr="005D3A66">
        <w:rPr>
          <w:rFonts w:ascii="Arial Narrow" w:hAnsi="Arial Narrow"/>
          <w:sz w:val="28"/>
          <w:szCs w:val="28"/>
        </w:rPr>
        <w:t xml:space="preserve"> Dentro do período de garantia, as revisões programadas serão obrigatórias e ocorrerão sem ônus para o CONTRATANTE, no que tange à mão-de-obra e peças cobertas pela garantia contratual, conforme períodos e quilometragem previstos no manual do proprietário/certificado de garantia do veículo. </w:t>
      </w:r>
    </w:p>
    <w:p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11.2.</w:t>
      </w:r>
      <w:r w:rsidRPr="005D3A66">
        <w:rPr>
          <w:rFonts w:ascii="Arial Narrow" w:hAnsi="Arial Narrow"/>
          <w:sz w:val="28"/>
          <w:szCs w:val="28"/>
        </w:rPr>
        <w:t xml:space="preserve"> As peças não cobertas pela garantia correrão à custa do CONTRATANTE. </w:t>
      </w:r>
    </w:p>
    <w:p w:rsidR="001F5225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B76F29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 xml:space="preserve">CLÁUSULA DÉCIMA SEGUNDA </w:t>
      </w:r>
      <w:r>
        <w:rPr>
          <w:rFonts w:ascii="Arial Narrow" w:hAnsi="Arial Narrow"/>
          <w:b/>
          <w:sz w:val="28"/>
          <w:szCs w:val="28"/>
        </w:rPr>
        <w:t>–</w:t>
      </w:r>
      <w:r w:rsidRPr="00B76F29">
        <w:rPr>
          <w:rFonts w:ascii="Arial Narrow" w:hAnsi="Arial Narrow"/>
          <w:b/>
          <w:sz w:val="28"/>
          <w:szCs w:val="28"/>
        </w:rPr>
        <w:t xml:space="preserve"> 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76F29">
        <w:rPr>
          <w:rFonts w:ascii="Arial Narrow" w:hAnsi="Arial Narrow"/>
          <w:b/>
          <w:sz w:val="28"/>
          <w:szCs w:val="28"/>
        </w:rPr>
        <w:t>LOCAIS DE ASSISTÊNCIA TÉCNICA</w:t>
      </w:r>
    </w:p>
    <w:p w:rsidR="001F5225" w:rsidRPr="00B76F29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12.1.</w:t>
      </w:r>
      <w:r w:rsidRPr="00B76F29">
        <w:rPr>
          <w:rFonts w:ascii="Arial Narrow" w:hAnsi="Arial Narrow"/>
          <w:sz w:val="28"/>
          <w:szCs w:val="28"/>
        </w:rPr>
        <w:t xml:space="preserve"> No período de garantia os serviços de assistência técnica deverão ser prestados nas concessionári</w:t>
      </w:r>
      <w:r>
        <w:rPr>
          <w:rFonts w:ascii="Arial Narrow" w:hAnsi="Arial Narrow"/>
          <w:sz w:val="28"/>
          <w:szCs w:val="28"/>
        </w:rPr>
        <w:t>as autorizadas pelo fabricante, sendo que a assistência técnica tem que ser efetuado no Estado do Mato Grosso do Sul.</w:t>
      </w:r>
    </w:p>
    <w:p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CLÁUSULA DÉCIMA TERCEIRA – DO RECEBIMENTO DO VEÍCULO</w:t>
      </w: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13.1.</w:t>
      </w:r>
      <w:r w:rsidRPr="00832D70">
        <w:rPr>
          <w:rFonts w:ascii="Arial Narrow" w:hAnsi="Arial Narrow"/>
          <w:sz w:val="28"/>
          <w:szCs w:val="28"/>
        </w:rPr>
        <w:t xml:space="preserve"> O recebimento do veículo deverá ser atestado por comissão designada na forma prevista na legislação vigente. </w:t>
      </w: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13.2.</w:t>
      </w:r>
      <w:r w:rsidRPr="00832D70">
        <w:rPr>
          <w:rFonts w:ascii="Arial Narrow" w:hAnsi="Arial Narrow"/>
          <w:sz w:val="28"/>
          <w:szCs w:val="28"/>
        </w:rPr>
        <w:t xml:space="preserve"> O veículo será recebido de acordo com o enunciado do </w:t>
      </w:r>
      <w:r w:rsidRPr="00832D70">
        <w:rPr>
          <w:rFonts w:ascii="Arial Narrow" w:hAnsi="Arial Narrow"/>
          <w:b/>
          <w:sz w:val="28"/>
          <w:szCs w:val="28"/>
        </w:rPr>
        <w:t>item 4</w:t>
      </w:r>
      <w:r w:rsidRPr="00832D70">
        <w:rPr>
          <w:rFonts w:ascii="Arial Narrow" w:hAnsi="Arial Narrow"/>
          <w:sz w:val="28"/>
          <w:szCs w:val="28"/>
        </w:rPr>
        <w:t xml:space="preserve"> do Termo de Referência; </w:t>
      </w: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CLÁUSULA DÉCIMA QUARTA – DA PUBLICAÇÃO</w:t>
      </w: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lastRenderedPageBreak/>
        <w:t>14.1.</w:t>
      </w:r>
      <w:r w:rsidRPr="00832D70">
        <w:rPr>
          <w:rFonts w:ascii="Arial Narrow" w:hAnsi="Arial Narrow"/>
          <w:sz w:val="28"/>
          <w:szCs w:val="28"/>
        </w:rPr>
        <w:t xml:space="preserve"> Dentro do prazo legal, contados de sua assinatura, a </w:t>
      </w:r>
      <w:r w:rsidRPr="00832D70">
        <w:rPr>
          <w:rFonts w:ascii="Arial Narrow" w:hAnsi="Arial Narrow"/>
          <w:b/>
          <w:sz w:val="28"/>
          <w:szCs w:val="28"/>
        </w:rPr>
        <w:t>CONTRATANTE</w:t>
      </w:r>
      <w:r w:rsidRPr="00832D70">
        <w:rPr>
          <w:rFonts w:ascii="Arial Narrow" w:hAnsi="Arial Narrow"/>
          <w:sz w:val="28"/>
          <w:szCs w:val="28"/>
        </w:rPr>
        <w:t xml:space="preserve"> providenciará a publicação do resumo deste Contrato na imprensa oficial do Município de Iguatemi/MS. </w:t>
      </w: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CLÁUSULA DÉCIMA QUINTA – DO FORO</w:t>
      </w: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15.1.</w:t>
      </w:r>
      <w:r w:rsidRPr="00832D70">
        <w:rPr>
          <w:rFonts w:ascii="Arial Narrow" w:hAnsi="Arial Narrow"/>
          <w:sz w:val="28"/>
          <w:szCs w:val="28"/>
        </w:rPr>
        <w:t xml:space="preserve"> Fica eleito o Foro da Comarca de Iguatemi/MS, para dirimir questões oriundas deste Contrato.</w:t>
      </w:r>
    </w:p>
    <w:p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:rsidR="003E5EF7" w:rsidRPr="00EA044C" w:rsidRDefault="001F5225" w:rsidP="001F5225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832D70">
        <w:rPr>
          <w:rFonts w:ascii="Arial Narrow" w:hAnsi="Arial Narrow"/>
          <w:sz w:val="28"/>
          <w:szCs w:val="28"/>
        </w:rPr>
        <w:t xml:space="preserve">E, por estarem de acordo, lavrou-se o presente termo, em 02 (duas) vias de igual teor e forma, as quais foram lida e assinadas pelas partes contratantes, </w:t>
      </w:r>
      <w:r>
        <w:rPr>
          <w:rFonts w:ascii="Arial Narrow" w:hAnsi="Arial Narrow"/>
          <w:sz w:val="28"/>
          <w:szCs w:val="28"/>
        </w:rPr>
        <w:t>na presença de duas testemunhas</w:t>
      </w:r>
      <w:r w:rsidR="00D565CE" w:rsidRPr="00EA044C">
        <w:rPr>
          <w:rFonts w:ascii="Arial Narrow" w:hAnsi="Arial Narrow" w:cs="Arial Narrow"/>
          <w:sz w:val="28"/>
          <w:szCs w:val="28"/>
        </w:rPr>
        <w:t>.</w:t>
      </w:r>
    </w:p>
    <w:p w:rsidR="00CB475C" w:rsidRPr="00EA044C" w:rsidRDefault="00CB475C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EA044C" w:rsidRDefault="00FF11B1" w:rsidP="00FE7059">
      <w:pPr>
        <w:pStyle w:val="SemEspaamento"/>
        <w:jc w:val="both"/>
        <w:rPr>
          <w:rFonts w:ascii="Arial Narrow" w:hAnsi="Arial Narrow" w:cs="Arial Narrow"/>
          <w:sz w:val="28"/>
        </w:rPr>
      </w:pPr>
      <w:r w:rsidRPr="00EA044C">
        <w:rPr>
          <w:rFonts w:ascii="Arial Narrow" w:hAnsi="Arial Narrow" w:cs="Arial Narrow"/>
          <w:sz w:val="28"/>
        </w:rPr>
        <w:t xml:space="preserve">Iguatemi/MS, </w:t>
      </w:r>
      <w:r w:rsidR="001F5225">
        <w:rPr>
          <w:rFonts w:ascii="Arial Narrow" w:hAnsi="Arial Narrow" w:cs="Arial Narrow"/>
          <w:sz w:val="28"/>
        </w:rPr>
        <w:t>3</w:t>
      </w:r>
      <w:r w:rsidR="00FE7059">
        <w:rPr>
          <w:rFonts w:ascii="Arial Narrow" w:hAnsi="Arial Narrow" w:cs="Arial Narrow"/>
          <w:sz w:val="28"/>
        </w:rPr>
        <w:t>1</w:t>
      </w:r>
      <w:r w:rsidRPr="00EA044C">
        <w:rPr>
          <w:rFonts w:ascii="Arial Narrow" w:hAnsi="Arial Narrow" w:cs="Arial Narrow"/>
          <w:sz w:val="28"/>
        </w:rPr>
        <w:t xml:space="preserve"> de </w:t>
      </w:r>
      <w:r w:rsidR="00B01B1F" w:rsidRPr="00EA044C">
        <w:rPr>
          <w:rFonts w:ascii="Arial Narrow" w:hAnsi="Arial Narrow" w:cs="Arial Narrow"/>
          <w:sz w:val="28"/>
        </w:rPr>
        <w:t>dezembro</w:t>
      </w:r>
      <w:r w:rsidRPr="00EA044C">
        <w:rPr>
          <w:rFonts w:ascii="Arial Narrow" w:hAnsi="Arial Narrow" w:cs="Arial Narrow"/>
          <w:sz w:val="28"/>
        </w:rPr>
        <w:t xml:space="preserve"> de 2018.</w:t>
      </w:r>
    </w:p>
    <w:p w:rsidR="00625D23" w:rsidRPr="00EA044C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EA044C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EA044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EA044C" w:rsidRPr="00EA044C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A044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712447" w:rsidRDefault="001F5225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Fernando Alexandre da Silva</w:t>
            </w:r>
            <w:r w:rsidR="00950C8D" w:rsidRPr="00712447">
              <w:rPr>
                <w:rFonts w:ascii="Arial Narrow" w:hAnsi="Arial Narrow" w:cs="Tahoma"/>
                <w:i/>
                <w:sz w:val="28"/>
                <w:szCs w:val="28"/>
              </w:rPr>
              <w:t xml:space="preserve"> </w:t>
            </w:r>
          </w:p>
          <w:p w:rsidR="007377E2" w:rsidRPr="00EA044C" w:rsidRDefault="001F5225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INTER DIESEL COMÉRCIO DE MÁQUINAS, PEÇAS E SERVIÇOS MECÂNICOS LTDA – EPP</w:t>
            </w:r>
          </w:p>
          <w:p w:rsidR="006061F2" w:rsidRPr="00EA044C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1F5225" w:rsidRDefault="001F5225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EA044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EA044C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EA044C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EA044C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EA044C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1F522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1F5225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F2998" w:rsidRPr="001F5225" w:rsidRDefault="003468D2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1F5225">
              <w:rPr>
                <w:rFonts w:ascii="Arial Narrow" w:hAnsi="Arial Narrow" w:cs="Arial Narrow"/>
                <w:sz w:val="28"/>
                <w:szCs w:val="28"/>
              </w:rPr>
              <w:t>Sanderson Contini de Albuquerque</w:t>
            </w:r>
          </w:p>
          <w:p w:rsidR="006061F2" w:rsidRPr="001F5225" w:rsidRDefault="009F2998" w:rsidP="003468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r w:rsidR="003468D2" w:rsidRPr="001F5225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1F522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1F5225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1F5225" w:rsidRPr="001F5225" w:rsidRDefault="001F5225" w:rsidP="001F5225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</w:pPr>
            <w:r w:rsidRPr="001F5225"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  <w:t>André de Assis Voginski</w:t>
            </w:r>
          </w:p>
          <w:p w:rsidR="00950C8D" w:rsidRPr="001F5225" w:rsidRDefault="001F5225" w:rsidP="001F5225">
            <w:pPr>
              <w:ind w:right="-1"/>
              <w:jc w:val="center"/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</w:pPr>
            <w:r w:rsidRPr="001F5225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  <w:lang w:eastAsia="pt-BR"/>
              </w:rPr>
              <w:t>CPF: 922.727.541-04</w:t>
            </w:r>
          </w:p>
          <w:p w:rsidR="006061F2" w:rsidRPr="001F5225" w:rsidRDefault="006061F2" w:rsidP="00823D5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:rsidR="008307F3" w:rsidRPr="00EA044C" w:rsidRDefault="008307F3" w:rsidP="00385B91"/>
    <w:sectPr w:rsidR="008307F3" w:rsidRPr="00EA044C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C8" w:rsidRDefault="008275C8" w:rsidP="004E2524">
      <w:r>
        <w:separator/>
      </w:r>
    </w:p>
  </w:endnote>
  <w:endnote w:type="continuationSeparator" w:id="0">
    <w:p w:rsidR="008275C8" w:rsidRDefault="008275C8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C8" w:rsidRDefault="008275C8" w:rsidP="004E2524">
      <w:r>
        <w:separator/>
      </w:r>
    </w:p>
  </w:footnote>
  <w:footnote w:type="continuationSeparator" w:id="0">
    <w:p w:rsidR="008275C8" w:rsidRDefault="008275C8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7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70056"/>
    <w:rsid w:val="0008280D"/>
    <w:rsid w:val="00086F4F"/>
    <w:rsid w:val="000D0EFF"/>
    <w:rsid w:val="000D432C"/>
    <w:rsid w:val="000F68B6"/>
    <w:rsid w:val="00125B9F"/>
    <w:rsid w:val="00136B8D"/>
    <w:rsid w:val="00152A90"/>
    <w:rsid w:val="00170480"/>
    <w:rsid w:val="001708B5"/>
    <w:rsid w:val="0017392C"/>
    <w:rsid w:val="0017659F"/>
    <w:rsid w:val="00180893"/>
    <w:rsid w:val="00191512"/>
    <w:rsid w:val="00194EC7"/>
    <w:rsid w:val="001A15D1"/>
    <w:rsid w:val="001A5145"/>
    <w:rsid w:val="001B0AB5"/>
    <w:rsid w:val="001B54DB"/>
    <w:rsid w:val="001E0F4F"/>
    <w:rsid w:val="001F5225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4D65"/>
    <w:rsid w:val="00315304"/>
    <w:rsid w:val="00333F47"/>
    <w:rsid w:val="0034630F"/>
    <w:rsid w:val="003468D2"/>
    <w:rsid w:val="003558CF"/>
    <w:rsid w:val="003561CB"/>
    <w:rsid w:val="00361F03"/>
    <w:rsid w:val="00383F44"/>
    <w:rsid w:val="00385B91"/>
    <w:rsid w:val="003A2804"/>
    <w:rsid w:val="003B69E2"/>
    <w:rsid w:val="003C2064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A7E13"/>
    <w:rsid w:val="004C0E05"/>
    <w:rsid w:val="004E2524"/>
    <w:rsid w:val="004E6BD8"/>
    <w:rsid w:val="00506E7B"/>
    <w:rsid w:val="005123C6"/>
    <w:rsid w:val="005265A8"/>
    <w:rsid w:val="00531AF4"/>
    <w:rsid w:val="00561C7F"/>
    <w:rsid w:val="00575C3A"/>
    <w:rsid w:val="005828FC"/>
    <w:rsid w:val="00582AFE"/>
    <w:rsid w:val="0059269B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607B"/>
    <w:rsid w:val="00647B67"/>
    <w:rsid w:val="00653F92"/>
    <w:rsid w:val="006824C0"/>
    <w:rsid w:val="006A0BD6"/>
    <w:rsid w:val="006B2431"/>
    <w:rsid w:val="006C27F3"/>
    <w:rsid w:val="006F3384"/>
    <w:rsid w:val="00701F70"/>
    <w:rsid w:val="0070615B"/>
    <w:rsid w:val="007109F6"/>
    <w:rsid w:val="00711D78"/>
    <w:rsid w:val="00712447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3D58"/>
    <w:rsid w:val="00824BCD"/>
    <w:rsid w:val="008275C8"/>
    <w:rsid w:val="008307F3"/>
    <w:rsid w:val="0083433B"/>
    <w:rsid w:val="0087339C"/>
    <w:rsid w:val="0088151A"/>
    <w:rsid w:val="008B4E46"/>
    <w:rsid w:val="008B7AEA"/>
    <w:rsid w:val="008C344F"/>
    <w:rsid w:val="008F13F5"/>
    <w:rsid w:val="00905191"/>
    <w:rsid w:val="009405EA"/>
    <w:rsid w:val="00940F8B"/>
    <w:rsid w:val="00950C8D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E7B8F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1FE6"/>
    <w:rsid w:val="00D623BA"/>
    <w:rsid w:val="00D94416"/>
    <w:rsid w:val="00DA023E"/>
    <w:rsid w:val="00DA4B12"/>
    <w:rsid w:val="00DA5B06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044C"/>
    <w:rsid w:val="00EA3706"/>
    <w:rsid w:val="00EB2B91"/>
    <w:rsid w:val="00EB59B8"/>
    <w:rsid w:val="00ED6759"/>
    <w:rsid w:val="00EF0783"/>
    <w:rsid w:val="00F065A4"/>
    <w:rsid w:val="00F1279A"/>
    <w:rsid w:val="00F55072"/>
    <w:rsid w:val="00F55F6D"/>
    <w:rsid w:val="00F66979"/>
    <w:rsid w:val="00F71FD9"/>
    <w:rsid w:val="00F72382"/>
    <w:rsid w:val="00F824FF"/>
    <w:rsid w:val="00F871B0"/>
    <w:rsid w:val="00FA21CC"/>
    <w:rsid w:val="00FB5094"/>
    <w:rsid w:val="00FC2DBF"/>
    <w:rsid w:val="00FC6EF4"/>
    <w:rsid w:val="00FE1E48"/>
    <w:rsid w:val="00FE7059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ecmsonormal">
    <w:name w:val="ec_msonormal"/>
    <w:basedOn w:val="Normal"/>
    <w:rsid w:val="006460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rsid w:val="0064607B"/>
  </w:style>
  <w:style w:type="paragraph" w:customStyle="1" w:styleId="Default">
    <w:name w:val="Default"/>
    <w:rsid w:val="0064607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customStyle="1" w:styleId="ADM-Stexto">
    <w:name w:val="ADM-Stexto"/>
    <w:basedOn w:val="Normal"/>
    <w:rsid w:val="001F522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7</Pages>
  <Words>1846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142</cp:revision>
  <cp:lastPrinted>2019-01-04T15:19:00Z</cp:lastPrinted>
  <dcterms:created xsi:type="dcterms:W3CDTF">2018-01-16T17:43:00Z</dcterms:created>
  <dcterms:modified xsi:type="dcterms:W3CDTF">2019-01-04T15:21:00Z</dcterms:modified>
</cp:coreProperties>
</file>