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7C879" w14:textId="77777777" w:rsidR="00E66269" w:rsidRDefault="00E66269" w:rsidP="00593CD5">
      <w:pPr>
        <w:ind w:left="2832" w:firstLine="708"/>
        <w:rPr>
          <w:rFonts w:ascii="Century Gothic" w:hAnsi="Century Gothic" w:cs="Times New Roman"/>
          <w:b/>
        </w:rPr>
      </w:pPr>
    </w:p>
    <w:p w14:paraId="2ECF3B8A" w14:textId="213C95B3" w:rsidR="00593CD5" w:rsidRPr="004A36F8" w:rsidRDefault="00593CD5" w:rsidP="00593CD5">
      <w:pPr>
        <w:ind w:left="2832" w:firstLine="708"/>
        <w:rPr>
          <w:rFonts w:ascii="Century Gothic" w:hAnsi="Century Gothic" w:cs="Times New Roman"/>
          <w:b/>
        </w:rPr>
      </w:pPr>
      <w:r w:rsidRPr="004A36F8">
        <w:rPr>
          <w:rFonts w:ascii="Century Gothic" w:hAnsi="Century Gothic" w:cs="Times New Roman"/>
          <w:b/>
        </w:rPr>
        <w:t>CONTRATO</w:t>
      </w:r>
      <w:r w:rsidR="00911B0A">
        <w:rPr>
          <w:rFonts w:ascii="Century Gothic" w:hAnsi="Century Gothic" w:cs="Times New Roman"/>
          <w:b/>
        </w:rPr>
        <w:t xml:space="preserve"> ADMINISTRATIVO</w:t>
      </w:r>
      <w:r w:rsidR="009B2457">
        <w:rPr>
          <w:rFonts w:ascii="Century Gothic" w:hAnsi="Century Gothic" w:cs="Times New Roman"/>
          <w:b/>
        </w:rPr>
        <w:t xml:space="preserve"> N° 354/2022</w:t>
      </w:r>
    </w:p>
    <w:p w14:paraId="5F2BFBFE" w14:textId="77777777" w:rsidR="00593CD5" w:rsidRPr="004A36F8" w:rsidRDefault="00593CD5" w:rsidP="00593CD5">
      <w:pPr>
        <w:jc w:val="center"/>
        <w:rPr>
          <w:rFonts w:ascii="Century Gothic" w:hAnsi="Century Gothic" w:cs="Times New Roman"/>
          <w:b/>
        </w:rPr>
      </w:pPr>
    </w:p>
    <w:p w14:paraId="356F1777" w14:textId="77777777" w:rsidR="00593CD5" w:rsidRPr="004A36F8" w:rsidRDefault="00593CD5" w:rsidP="00593CD5">
      <w:pPr>
        <w:jc w:val="center"/>
        <w:rPr>
          <w:rFonts w:ascii="Century Gothic" w:hAnsi="Century Gothic" w:cs="Times New Roman"/>
          <w:b/>
        </w:rPr>
      </w:pPr>
    </w:p>
    <w:p w14:paraId="01E4020E" w14:textId="77777777" w:rsidR="00593CD5" w:rsidRPr="004A36F8" w:rsidRDefault="00593CD5" w:rsidP="00593CD5">
      <w:pPr>
        <w:ind w:left="4255"/>
        <w:jc w:val="both"/>
        <w:rPr>
          <w:rFonts w:ascii="Century Gothic" w:hAnsi="Century Gothic" w:cs="Times New Roman"/>
          <w:b/>
          <w:bCs/>
          <w:iCs/>
          <w:color w:val="000000"/>
        </w:rPr>
      </w:pPr>
    </w:p>
    <w:p w14:paraId="232F940D" w14:textId="77777777" w:rsidR="00593CD5" w:rsidRPr="004A36F8" w:rsidRDefault="00593CD5" w:rsidP="00593CD5">
      <w:pPr>
        <w:ind w:left="3686"/>
        <w:jc w:val="both"/>
        <w:rPr>
          <w:rFonts w:ascii="Century Gothic" w:hAnsi="Century Gothic" w:cs="Times New Roman"/>
          <w:b/>
        </w:rPr>
      </w:pPr>
      <w:r w:rsidRPr="004A36F8">
        <w:rPr>
          <w:rFonts w:ascii="Century Gothic" w:hAnsi="Century Gothic" w:cs="Times New Roman"/>
          <w:b/>
          <w:bCs/>
          <w:iCs/>
          <w:color w:val="000000"/>
        </w:rPr>
        <w:t xml:space="preserve">CONTRATO DE PRESTAÇÃO DE SERVIÇOS DE </w:t>
      </w:r>
      <w:r w:rsidRPr="004A36F8">
        <w:rPr>
          <w:rFonts w:ascii="Century Gothic" w:hAnsi="Century Gothic" w:cs="Times New Roman"/>
          <w:b/>
        </w:rPr>
        <w:t>CONSULTORIA JURÍDICA</w:t>
      </w:r>
      <w:r w:rsidRPr="004A36F8">
        <w:rPr>
          <w:rFonts w:ascii="Century Gothic" w:hAnsi="Century Gothic" w:cs="Times New Roman"/>
        </w:rPr>
        <w:t xml:space="preserve"> </w:t>
      </w:r>
      <w:r w:rsidRPr="004A36F8">
        <w:rPr>
          <w:rFonts w:ascii="Century Gothic" w:hAnsi="Century Gothic" w:cs="Times New Roman"/>
          <w:b/>
          <w:bCs/>
          <w:iCs/>
          <w:color w:val="000000"/>
        </w:rPr>
        <w:t xml:space="preserve">QUE ENTRE SI CELEBRAM O MUNICÍPIO DE </w:t>
      </w:r>
      <w:r w:rsidR="00456112">
        <w:rPr>
          <w:rFonts w:ascii="Century Gothic" w:hAnsi="Century Gothic" w:cs="Times New Roman"/>
          <w:b/>
          <w:bCs/>
          <w:iCs/>
          <w:color w:val="000000"/>
        </w:rPr>
        <w:t>IGUATEMI</w:t>
      </w:r>
      <w:r w:rsidRPr="004A36F8">
        <w:rPr>
          <w:rFonts w:ascii="Century Gothic" w:hAnsi="Century Gothic" w:cs="Times New Roman"/>
          <w:b/>
          <w:bCs/>
          <w:iCs/>
          <w:color w:val="000000"/>
        </w:rPr>
        <w:t xml:space="preserve"> E A EMPRESA FEITOSA &amp; COIMBRA SOCIEDADE DE ADVOGADOS.</w:t>
      </w:r>
    </w:p>
    <w:p w14:paraId="734F7CB5" w14:textId="77777777" w:rsidR="00593CD5" w:rsidRPr="004A36F8" w:rsidRDefault="00593CD5" w:rsidP="00593CD5">
      <w:pPr>
        <w:ind w:hanging="569"/>
        <w:jc w:val="both"/>
        <w:rPr>
          <w:rFonts w:ascii="Century Gothic" w:hAnsi="Century Gothic" w:cs="Times New Roman"/>
          <w:b/>
        </w:rPr>
      </w:pPr>
    </w:p>
    <w:p w14:paraId="4B700F42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</w:rPr>
      </w:pPr>
    </w:p>
    <w:p w14:paraId="25063936" w14:textId="43BF0C62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color w:val="000000"/>
        </w:rPr>
      </w:pPr>
      <w:r w:rsidRPr="004A36F8">
        <w:rPr>
          <w:rFonts w:ascii="Century Gothic" w:hAnsi="Century Gothic" w:cs="Times New Roman"/>
          <w:bCs/>
          <w:color w:val="000000"/>
        </w:rPr>
        <w:t xml:space="preserve">O </w:t>
      </w:r>
      <w:r w:rsidRPr="004A36F8">
        <w:rPr>
          <w:rFonts w:ascii="Century Gothic" w:hAnsi="Century Gothic" w:cs="Times New Roman"/>
          <w:b/>
          <w:color w:val="000000"/>
        </w:rPr>
        <w:t>MUN</w:t>
      </w:r>
      <w:r w:rsidR="009459A5" w:rsidRPr="004A36F8">
        <w:rPr>
          <w:rFonts w:ascii="Century Gothic" w:hAnsi="Century Gothic" w:cs="Times New Roman"/>
          <w:b/>
          <w:color w:val="000000"/>
        </w:rPr>
        <w:t>I</w:t>
      </w:r>
      <w:r w:rsidRPr="004A36F8">
        <w:rPr>
          <w:rFonts w:ascii="Century Gothic" w:hAnsi="Century Gothic" w:cs="Times New Roman"/>
          <w:b/>
          <w:color w:val="000000"/>
        </w:rPr>
        <w:t>CÍPIO DE</w:t>
      </w:r>
      <w:r w:rsidR="00456112">
        <w:rPr>
          <w:rFonts w:ascii="Century Gothic" w:hAnsi="Century Gothic" w:cs="Times New Roman"/>
          <w:b/>
          <w:color w:val="000000"/>
        </w:rPr>
        <w:t xml:space="preserve"> IGUATEMI</w:t>
      </w:r>
      <w:r w:rsidRPr="004A36F8">
        <w:rPr>
          <w:rFonts w:ascii="Century Gothic" w:hAnsi="Century Gothic" w:cs="Times New Roman"/>
          <w:bCs/>
          <w:color w:val="000000"/>
        </w:rPr>
        <w:t xml:space="preserve">, </w:t>
      </w:r>
      <w:r w:rsidRPr="004A36F8">
        <w:rPr>
          <w:rFonts w:ascii="Century Gothic" w:hAnsi="Century Gothic" w:cs="Times New Roman"/>
          <w:b/>
          <w:bCs/>
          <w:iCs/>
          <w:color w:val="000000"/>
        </w:rPr>
        <w:t>Estado de Mato Grosso do Sul</w:t>
      </w:r>
      <w:r w:rsidRPr="004A36F8">
        <w:rPr>
          <w:rFonts w:ascii="Century Gothic" w:hAnsi="Century Gothic" w:cs="Times New Roman"/>
          <w:bCs/>
          <w:iCs/>
          <w:color w:val="000000"/>
        </w:rPr>
        <w:t>,</w:t>
      </w:r>
      <w:r w:rsidRPr="004A36F8">
        <w:rPr>
          <w:rFonts w:ascii="Century Gothic" w:hAnsi="Century Gothic" w:cs="Times New Roman"/>
          <w:bCs/>
          <w:color w:val="000000"/>
        </w:rPr>
        <w:t xml:space="preserve"> Pessoa Jurídica de Direito Público, inscrita no CNPJ sob o n. </w:t>
      </w:r>
      <w:r w:rsidR="009B2457">
        <w:rPr>
          <w:rFonts w:ascii="Century Gothic" w:hAnsi="Century Gothic" w:cs="Times New Roman"/>
          <w:bCs/>
          <w:color w:val="000000"/>
        </w:rPr>
        <w:t>03.568.318/0001-61</w:t>
      </w:r>
      <w:r w:rsidRPr="004A36F8">
        <w:rPr>
          <w:rFonts w:ascii="Century Gothic" w:hAnsi="Century Gothic" w:cs="Times New Roman"/>
          <w:bCs/>
          <w:color w:val="000000"/>
        </w:rPr>
        <w:t xml:space="preserve">, com sede administrativa localizada na </w:t>
      </w:r>
      <w:r w:rsidR="00456112">
        <w:rPr>
          <w:rFonts w:ascii="Century Gothic" w:hAnsi="Century Gothic" w:cs="Times New Roman"/>
          <w:bCs/>
          <w:color w:val="000000"/>
        </w:rPr>
        <w:t>Av. Laudelino Peixoto, 871, Centro</w:t>
      </w:r>
      <w:r w:rsidRPr="004A36F8">
        <w:rPr>
          <w:rFonts w:ascii="Century Gothic" w:hAnsi="Century Gothic" w:cs="Times New Roman"/>
          <w:bCs/>
          <w:color w:val="000000"/>
        </w:rPr>
        <w:t>, nesta cidade de</w:t>
      </w:r>
      <w:r w:rsidR="00821C5A">
        <w:rPr>
          <w:rFonts w:ascii="Century Gothic" w:hAnsi="Century Gothic" w:cs="Times New Roman"/>
          <w:bCs/>
          <w:color w:val="000000"/>
        </w:rPr>
        <w:t xml:space="preserve"> </w:t>
      </w:r>
      <w:r w:rsidR="00456112">
        <w:rPr>
          <w:rFonts w:ascii="Century Gothic" w:hAnsi="Century Gothic" w:cs="Times New Roman"/>
          <w:bCs/>
          <w:color w:val="000000"/>
        </w:rPr>
        <w:t>Iguatemi</w:t>
      </w:r>
      <w:r w:rsidRPr="004A36F8">
        <w:rPr>
          <w:rFonts w:ascii="Century Gothic" w:hAnsi="Century Gothic" w:cs="Times New Roman"/>
          <w:bCs/>
          <w:color w:val="000000"/>
        </w:rPr>
        <w:t xml:space="preserve">, neste ato representado pelo Prefeito Municipal, </w:t>
      </w:r>
      <w:r w:rsidRPr="004A36F8">
        <w:rPr>
          <w:rFonts w:ascii="Century Gothic" w:hAnsi="Century Gothic" w:cs="Times New Roman"/>
          <w:b/>
          <w:color w:val="000000"/>
        </w:rPr>
        <w:t>S</w:t>
      </w:r>
      <w:r w:rsidR="009459A5" w:rsidRPr="004A36F8">
        <w:rPr>
          <w:rFonts w:ascii="Century Gothic" w:hAnsi="Century Gothic" w:cs="Times New Roman"/>
          <w:b/>
          <w:color w:val="000000"/>
        </w:rPr>
        <w:t xml:space="preserve">r. </w:t>
      </w:r>
      <w:r w:rsidR="00456112">
        <w:rPr>
          <w:rFonts w:ascii="Century Gothic" w:hAnsi="Century Gothic" w:cs="Times New Roman"/>
          <w:b/>
          <w:color w:val="000000"/>
        </w:rPr>
        <w:t xml:space="preserve">Lídio </w:t>
      </w:r>
      <w:proofErr w:type="spellStart"/>
      <w:r w:rsidR="00456112">
        <w:rPr>
          <w:rFonts w:ascii="Century Gothic" w:hAnsi="Century Gothic" w:cs="Times New Roman"/>
          <w:b/>
          <w:color w:val="000000"/>
        </w:rPr>
        <w:t>Ledesma</w:t>
      </w:r>
      <w:proofErr w:type="spellEnd"/>
      <w:r w:rsidRPr="004A36F8">
        <w:rPr>
          <w:rFonts w:ascii="Century Gothic" w:hAnsi="Century Gothic" w:cs="Times New Roman"/>
          <w:color w:val="000000"/>
        </w:rPr>
        <w:t xml:space="preserve">, </w:t>
      </w:r>
      <w:r w:rsidRPr="00821C5A">
        <w:rPr>
          <w:rFonts w:ascii="Century Gothic" w:hAnsi="Century Gothic" w:cs="Times New Roman"/>
        </w:rPr>
        <w:t xml:space="preserve">brasileiro, </w:t>
      </w:r>
      <w:r w:rsidR="00456112">
        <w:rPr>
          <w:rFonts w:ascii="Century Gothic" w:hAnsi="Century Gothic" w:cs="Times New Roman"/>
        </w:rPr>
        <w:t>casado, médico</w:t>
      </w:r>
      <w:r w:rsidR="009459A5" w:rsidRPr="00821C5A">
        <w:rPr>
          <w:rFonts w:ascii="Century Gothic" w:hAnsi="Century Gothic" w:cs="Times New Roman"/>
        </w:rPr>
        <w:t xml:space="preserve">, </w:t>
      </w:r>
      <w:r w:rsidRPr="00821C5A">
        <w:rPr>
          <w:rFonts w:ascii="Century Gothic" w:hAnsi="Century Gothic" w:cs="Times New Roman"/>
        </w:rPr>
        <w:t>portador da Cédula de Identidade RG nº</w:t>
      </w:r>
      <w:r w:rsidR="00821C5A" w:rsidRPr="00821C5A">
        <w:rPr>
          <w:rFonts w:ascii="Century Gothic" w:hAnsi="Century Gothic" w:cs="Times New Roman"/>
        </w:rPr>
        <w:t xml:space="preserve"> </w:t>
      </w:r>
      <w:r w:rsidR="00EE7645">
        <w:rPr>
          <w:rFonts w:ascii="Century Gothic" w:hAnsi="Century Gothic" w:cs="Times New Roman"/>
        </w:rPr>
        <w:t>3.738.903 IFP/RJ</w:t>
      </w:r>
      <w:r w:rsidRPr="00821C5A">
        <w:rPr>
          <w:rFonts w:ascii="Century Gothic" w:hAnsi="Century Gothic" w:cs="Times New Roman"/>
        </w:rPr>
        <w:t xml:space="preserve"> e do CPF nº </w:t>
      </w:r>
      <w:r w:rsidR="00EE7645">
        <w:rPr>
          <w:rFonts w:ascii="Century Gothic" w:hAnsi="Century Gothic" w:cs="Times New Roman"/>
        </w:rPr>
        <w:t>088.930.041-00</w:t>
      </w:r>
      <w:r w:rsidR="00821C5A" w:rsidRPr="00821C5A">
        <w:rPr>
          <w:rFonts w:ascii="Century Gothic" w:hAnsi="Century Gothic" w:cs="Times New Roman"/>
        </w:rPr>
        <w:t>,</w:t>
      </w:r>
      <w:r w:rsidRPr="00821C5A">
        <w:rPr>
          <w:rFonts w:ascii="Century Gothic" w:hAnsi="Century Gothic" w:cs="Times New Roman"/>
        </w:rPr>
        <w:t xml:space="preserve"> residente e domiciliado à </w:t>
      </w:r>
      <w:r w:rsidR="00EE7645">
        <w:rPr>
          <w:rFonts w:ascii="Century Gothic" w:hAnsi="Century Gothic" w:cs="Times New Roman"/>
        </w:rPr>
        <w:t xml:space="preserve">Avenida </w:t>
      </w:r>
      <w:proofErr w:type="spellStart"/>
      <w:r w:rsidR="00EE7645">
        <w:rPr>
          <w:rFonts w:ascii="Century Gothic" w:hAnsi="Century Gothic" w:cs="Times New Roman"/>
        </w:rPr>
        <w:t>Jardelino</w:t>
      </w:r>
      <w:proofErr w:type="spellEnd"/>
      <w:r w:rsidR="00EE7645">
        <w:rPr>
          <w:rFonts w:ascii="Century Gothic" w:hAnsi="Century Gothic" w:cs="Times New Roman"/>
        </w:rPr>
        <w:t xml:space="preserve"> José Moreira, nº 1301</w:t>
      </w:r>
      <w:r w:rsidRPr="00821C5A">
        <w:rPr>
          <w:rFonts w:ascii="Century Gothic" w:hAnsi="Century Gothic" w:cs="Times New Roman"/>
        </w:rPr>
        <w:t>,</w:t>
      </w:r>
      <w:r w:rsidR="00EE7645">
        <w:rPr>
          <w:rFonts w:ascii="Century Gothic" w:hAnsi="Century Gothic" w:cs="Times New Roman"/>
        </w:rPr>
        <w:t xml:space="preserve"> centro</w:t>
      </w:r>
      <w:r w:rsidR="00456112">
        <w:rPr>
          <w:rFonts w:ascii="Century Gothic" w:hAnsi="Century Gothic" w:cs="Times New Roman"/>
        </w:rPr>
        <w:t>,</w:t>
      </w:r>
      <w:r w:rsidRPr="00821C5A">
        <w:rPr>
          <w:rFonts w:ascii="Century Gothic" w:hAnsi="Century Gothic" w:cs="Times New Roman"/>
        </w:rPr>
        <w:t xml:space="preserve"> nesta cidade de </w:t>
      </w:r>
      <w:r w:rsidR="00456112">
        <w:rPr>
          <w:rFonts w:ascii="Century Gothic" w:hAnsi="Century Gothic" w:cs="Times New Roman"/>
        </w:rPr>
        <w:t>Iguatemi</w:t>
      </w:r>
      <w:r w:rsidRPr="00821C5A">
        <w:rPr>
          <w:rFonts w:ascii="Century Gothic" w:hAnsi="Century Gothic" w:cs="Times New Roman"/>
          <w:bCs/>
        </w:rPr>
        <w:t xml:space="preserve">-MS, </w:t>
      </w:r>
      <w:r w:rsidRPr="004A36F8">
        <w:rPr>
          <w:rFonts w:ascii="Century Gothic" w:hAnsi="Century Gothic" w:cs="Times New Roman"/>
          <w:bCs/>
          <w:color w:val="000000"/>
        </w:rPr>
        <w:t xml:space="preserve">doravante denominado </w:t>
      </w:r>
      <w:r w:rsidRPr="004A36F8">
        <w:rPr>
          <w:rFonts w:ascii="Century Gothic" w:hAnsi="Century Gothic" w:cs="Times New Roman"/>
          <w:b/>
          <w:color w:val="000000"/>
        </w:rPr>
        <w:t xml:space="preserve">CONTRATANTE, </w:t>
      </w:r>
      <w:r w:rsidRPr="004A36F8">
        <w:rPr>
          <w:rFonts w:ascii="Century Gothic" w:hAnsi="Century Gothic" w:cs="Times New Roman"/>
          <w:bCs/>
          <w:color w:val="000000"/>
        </w:rPr>
        <w:t xml:space="preserve">e a empresa </w:t>
      </w:r>
      <w:r w:rsidRPr="004A36F8">
        <w:rPr>
          <w:rFonts w:ascii="Century Gothic" w:hAnsi="Century Gothic" w:cs="Times New Roman"/>
          <w:b/>
          <w:color w:val="000000"/>
        </w:rPr>
        <w:t>FEITOSA &amp; COIMBRA SOCIEDADE DE ADVOGADOS</w:t>
      </w:r>
      <w:r w:rsidRPr="004A36F8">
        <w:rPr>
          <w:rFonts w:ascii="Century Gothic" w:hAnsi="Century Gothic" w:cs="Times New Roman"/>
          <w:bCs/>
          <w:color w:val="000000"/>
        </w:rPr>
        <w:t>, pessoa jurídica de direito privado, inscrita no CNPJ/MF sob o nº 42.686.594/0001-</w:t>
      </w:r>
      <w:r w:rsidR="00960FAF" w:rsidRPr="004A36F8">
        <w:rPr>
          <w:rFonts w:ascii="Century Gothic" w:hAnsi="Century Gothic" w:cs="Times New Roman"/>
          <w:bCs/>
          <w:color w:val="000000"/>
        </w:rPr>
        <w:t>86</w:t>
      </w:r>
      <w:r w:rsidRPr="004A36F8">
        <w:rPr>
          <w:rFonts w:ascii="Century Gothic" w:hAnsi="Century Gothic" w:cs="Times New Roman"/>
          <w:bCs/>
          <w:color w:val="000000"/>
        </w:rPr>
        <w:t xml:space="preserve">, </w:t>
      </w:r>
      <w:r w:rsidR="00960FAF" w:rsidRPr="004A36F8">
        <w:rPr>
          <w:rFonts w:ascii="Century Gothic" w:hAnsi="Century Gothic" w:cs="Times New Roman"/>
          <w:bCs/>
          <w:color w:val="000000"/>
        </w:rPr>
        <w:t>sediada na Rua Manoel Seco Thomé</w:t>
      </w:r>
      <w:r w:rsidRPr="004A36F8">
        <w:rPr>
          <w:rFonts w:ascii="Century Gothic" w:hAnsi="Century Gothic" w:cs="Times New Roman"/>
          <w:bCs/>
          <w:color w:val="000000"/>
        </w:rPr>
        <w:t xml:space="preserve">, n° </w:t>
      </w:r>
      <w:r w:rsidR="009459A5" w:rsidRPr="004A36F8">
        <w:rPr>
          <w:rFonts w:ascii="Century Gothic" w:hAnsi="Century Gothic" w:cs="Times New Roman"/>
          <w:bCs/>
          <w:color w:val="000000"/>
        </w:rPr>
        <w:t>148</w:t>
      </w:r>
      <w:r w:rsidRPr="004A36F8">
        <w:rPr>
          <w:rFonts w:ascii="Century Gothic" w:hAnsi="Century Gothic" w:cs="Times New Roman"/>
          <w:bCs/>
          <w:color w:val="000000"/>
        </w:rPr>
        <w:t>, bairro</w:t>
      </w:r>
      <w:r w:rsidR="009459A5" w:rsidRPr="004A36F8">
        <w:rPr>
          <w:rFonts w:ascii="Century Gothic" w:hAnsi="Century Gothic" w:cs="Times New Roman"/>
          <w:bCs/>
          <w:color w:val="000000"/>
        </w:rPr>
        <w:t xml:space="preserve"> Jardim dos Estados</w:t>
      </w:r>
      <w:r w:rsidRPr="004A36F8">
        <w:rPr>
          <w:rFonts w:ascii="Century Gothic" w:hAnsi="Century Gothic" w:cs="Times New Roman"/>
          <w:bCs/>
          <w:color w:val="000000"/>
        </w:rPr>
        <w:t xml:space="preserve">, na cidade de </w:t>
      </w:r>
      <w:r w:rsidR="009459A5" w:rsidRPr="004A36F8">
        <w:rPr>
          <w:rFonts w:ascii="Century Gothic" w:hAnsi="Century Gothic" w:cs="Times New Roman"/>
          <w:bCs/>
          <w:color w:val="000000"/>
        </w:rPr>
        <w:t>Campo Grande/MS</w:t>
      </w:r>
      <w:r w:rsidRPr="004A36F8">
        <w:rPr>
          <w:rFonts w:ascii="Century Gothic" w:hAnsi="Century Gothic" w:cs="Times New Roman"/>
          <w:bCs/>
          <w:color w:val="000000"/>
        </w:rPr>
        <w:t xml:space="preserve">, neste ato representada pelo </w:t>
      </w:r>
      <w:proofErr w:type="spellStart"/>
      <w:r w:rsidR="009459A5" w:rsidRPr="004A36F8">
        <w:rPr>
          <w:rFonts w:ascii="Century Gothic" w:hAnsi="Century Gothic" w:cs="Times New Roman"/>
          <w:bCs/>
          <w:color w:val="000000"/>
        </w:rPr>
        <w:t>sócio-administrador</w:t>
      </w:r>
      <w:proofErr w:type="spellEnd"/>
      <w:r w:rsidRPr="004A36F8">
        <w:rPr>
          <w:rFonts w:ascii="Century Gothic" w:hAnsi="Century Gothic" w:cs="Times New Roman"/>
          <w:bCs/>
          <w:color w:val="000000"/>
        </w:rPr>
        <w:t xml:space="preserve">, o </w:t>
      </w:r>
      <w:r w:rsidR="009459A5" w:rsidRPr="004A36F8">
        <w:rPr>
          <w:rFonts w:ascii="Century Gothic" w:hAnsi="Century Gothic" w:cs="Times New Roman"/>
          <w:bCs/>
          <w:color w:val="000000"/>
        </w:rPr>
        <w:t xml:space="preserve">Sr. </w:t>
      </w:r>
      <w:r w:rsidR="009459A5" w:rsidRPr="004A36F8">
        <w:rPr>
          <w:rFonts w:ascii="Century Gothic" w:hAnsi="Century Gothic" w:cs="Times New Roman"/>
          <w:b/>
          <w:color w:val="000000"/>
        </w:rPr>
        <w:t>Fabiano Gomes Feitosa</w:t>
      </w:r>
      <w:r w:rsidRPr="004A36F8">
        <w:rPr>
          <w:rFonts w:ascii="Century Gothic" w:hAnsi="Century Gothic" w:cs="Times New Roman"/>
          <w:bCs/>
          <w:color w:val="000000"/>
        </w:rPr>
        <w:t xml:space="preserve">, </w:t>
      </w:r>
      <w:r w:rsidR="009459A5" w:rsidRPr="004A36F8">
        <w:rPr>
          <w:rFonts w:ascii="Century Gothic" w:hAnsi="Century Gothic" w:cs="Times New Roman"/>
          <w:bCs/>
          <w:color w:val="000000"/>
        </w:rPr>
        <w:t>brasileiro, solteiro, advogado, inscrito na OAB/MS sob o nº 8861</w:t>
      </w:r>
      <w:r w:rsidRPr="004A36F8">
        <w:rPr>
          <w:rFonts w:ascii="Century Gothic" w:hAnsi="Century Gothic" w:cs="Times New Roman"/>
          <w:bCs/>
          <w:color w:val="000000"/>
        </w:rPr>
        <w:t xml:space="preserve"> e </w:t>
      </w:r>
      <w:r w:rsidR="009459A5" w:rsidRPr="004A36F8">
        <w:rPr>
          <w:rFonts w:ascii="Century Gothic" w:hAnsi="Century Gothic" w:cs="Times New Roman"/>
          <w:bCs/>
          <w:color w:val="000000"/>
        </w:rPr>
        <w:t>n</w:t>
      </w:r>
      <w:r w:rsidRPr="004A36F8">
        <w:rPr>
          <w:rFonts w:ascii="Century Gothic" w:hAnsi="Century Gothic" w:cs="Times New Roman"/>
          <w:bCs/>
          <w:color w:val="000000"/>
        </w:rPr>
        <w:t>o CPF</w:t>
      </w:r>
      <w:r w:rsidR="009459A5" w:rsidRPr="004A36F8">
        <w:rPr>
          <w:rFonts w:ascii="Century Gothic" w:hAnsi="Century Gothic" w:cs="Times New Roman"/>
          <w:bCs/>
          <w:color w:val="000000"/>
        </w:rPr>
        <w:t>/MF</w:t>
      </w:r>
      <w:r w:rsidRPr="004A36F8">
        <w:rPr>
          <w:rFonts w:ascii="Century Gothic" w:hAnsi="Century Gothic" w:cs="Times New Roman"/>
          <w:bCs/>
          <w:color w:val="000000"/>
        </w:rPr>
        <w:t xml:space="preserve"> sob nº </w:t>
      </w:r>
      <w:r w:rsidR="009459A5" w:rsidRPr="004A36F8">
        <w:rPr>
          <w:rFonts w:ascii="Century Gothic" w:hAnsi="Century Gothic" w:cs="Times New Roman"/>
          <w:bCs/>
          <w:color w:val="000000"/>
        </w:rPr>
        <w:t>785.421.541-34</w:t>
      </w:r>
      <w:r w:rsidRPr="004A36F8">
        <w:rPr>
          <w:rFonts w:ascii="Century Gothic" w:hAnsi="Century Gothic" w:cs="Times New Roman"/>
          <w:bCs/>
          <w:color w:val="000000"/>
        </w:rPr>
        <w:t>, residente e domiciliado à Rua</w:t>
      </w:r>
      <w:r w:rsidR="009459A5" w:rsidRPr="004A36F8">
        <w:rPr>
          <w:rFonts w:ascii="Century Gothic" w:hAnsi="Century Gothic" w:cs="Times New Roman"/>
          <w:bCs/>
          <w:color w:val="000000"/>
        </w:rPr>
        <w:t xml:space="preserve"> Aniceto da Costa Rondon, 820, bairro Caiçara, em Campo Grande/MS</w:t>
      </w:r>
      <w:r w:rsidRPr="004A36F8">
        <w:rPr>
          <w:rFonts w:ascii="Century Gothic" w:hAnsi="Century Gothic" w:cs="Times New Roman"/>
          <w:bCs/>
          <w:color w:val="000000"/>
        </w:rPr>
        <w:t xml:space="preserve">, doravante denominada </w:t>
      </w:r>
      <w:r w:rsidRPr="004A36F8">
        <w:rPr>
          <w:rFonts w:ascii="Century Gothic" w:hAnsi="Century Gothic" w:cs="Times New Roman"/>
          <w:b/>
          <w:bCs/>
          <w:color w:val="000000"/>
        </w:rPr>
        <w:t>CONTRATADA</w:t>
      </w:r>
      <w:r w:rsidR="009459A5" w:rsidRPr="004A36F8">
        <w:rPr>
          <w:rFonts w:ascii="Century Gothic" w:hAnsi="Century Gothic" w:cs="Times New Roman"/>
          <w:b/>
          <w:bCs/>
          <w:color w:val="000000"/>
        </w:rPr>
        <w:t xml:space="preserve">, </w:t>
      </w:r>
      <w:r w:rsidR="009459A5" w:rsidRPr="004A36F8">
        <w:rPr>
          <w:rFonts w:ascii="Century Gothic" w:hAnsi="Century Gothic" w:cs="Times New Roman"/>
          <w:color w:val="000000"/>
        </w:rPr>
        <w:t xml:space="preserve">firmam o presente </w:t>
      </w:r>
      <w:r w:rsidR="009459A5" w:rsidRPr="004A36F8">
        <w:rPr>
          <w:rFonts w:ascii="Century Gothic" w:hAnsi="Century Gothic" w:cs="Times New Roman"/>
          <w:b/>
          <w:bCs/>
          <w:color w:val="000000"/>
        </w:rPr>
        <w:t>CONTRATO</w:t>
      </w:r>
      <w:r w:rsidR="009459A5" w:rsidRPr="004A36F8">
        <w:rPr>
          <w:rFonts w:ascii="Century Gothic" w:hAnsi="Century Gothic" w:cs="Times New Roman"/>
          <w:color w:val="000000"/>
        </w:rPr>
        <w:t xml:space="preserve"> que passa a ser regido pelas cláusulas e condições a seguir</w:t>
      </w:r>
      <w:r w:rsidR="009459A5" w:rsidRPr="004A36F8">
        <w:rPr>
          <w:rFonts w:ascii="Century Gothic" w:hAnsi="Century Gothic" w:cs="Times New Roman"/>
          <w:b/>
          <w:bCs/>
          <w:color w:val="000000"/>
        </w:rPr>
        <w:t>.</w:t>
      </w:r>
    </w:p>
    <w:p w14:paraId="7ACD851C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</w:rPr>
      </w:pPr>
    </w:p>
    <w:p w14:paraId="08064E0E" w14:textId="77777777" w:rsidR="00E66269" w:rsidRDefault="00E66269" w:rsidP="00593CD5">
      <w:pPr>
        <w:jc w:val="both"/>
        <w:rPr>
          <w:rFonts w:ascii="Century Gothic" w:hAnsi="Century Gothic" w:cs="Times New Roman"/>
          <w:b/>
          <w:bCs/>
        </w:rPr>
      </w:pPr>
    </w:p>
    <w:p w14:paraId="397881BA" w14:textId="58E298A1" w:rsidR="00593CD5" w:rsidRDefault="00593CD5" w:rsidP="00593CD5">
      <w:pPr>
        <w:jc w:val="both"/>
        <w:rPr>
          <w:rFonts w:ascii="Century Gothic" w:hAnsi="Century Gothic" w:cs="Times New Roman"/>
          <w:b/>
          <w:bCs/>
        </w:rPr>
      </w:pPr>
      <w:r w:rsidRPr="004A36F8">
        <w:rPr>
          <w:rFonts w:ascii="Century Gothic" w:hAnsi="Century Gothic" w:cs="Times New Roman"/>
          <w:b/>
          <w:bCs/>
        </w:rPr>
        <w:t>CLÁUSULA PRIMEIRA – BASE LEGAL</w:t>
      </w:r>
    </w:p>
    <w:p w14:paraId="5F158E77" w14:textId="77777777" w:rsidR="007E3CF9" w:rsidRPr="004A36F8" w:rsidRDefault="007E3CF9" w:rsidP="00593CD5">
      <w:pPr>
        <w:jc w:val="both"/>
        <w:rPr>
          <w:rFonts w:ascii="Century Gothic" w:hAnsi="Century Gothic" w:cs="Times New Roman"/>
          <w:bCs/>
        </w:rPr>
      </w:pPr>
    </w:p>
    <w:p w14:paraId="59075986" w14:textId="1F0C8740" w:rsidR="00593CD5" w:rsidRPr="004A36F8" w:rsidRDefault="00593CD5" w:rsidP="00593CD5">
      <w:pPr>
        <w:jc w:val="both"/>
        <w:rPr>
          <w:rFonts w:ascii="Century Gothic" w:hAnsi="Century Gothic" w:cs="Times New Roman"/>
          <w:bCs/>
        </w:rPr>
      </w:pPr>
      <w:r w:rsidRPr="004A36F8">
        <w:rPr>
          <w:rFonts w:ascii="Century Gothic" w:hAnsi="Century Gothic" w:cs="Times New Roman"/>
          <w:bCs/>
        </w:rPr>
        <w:t xml:space="preserve">A legislação aplicável a este Contrato é o </w:t>
      </w:r>
      <w:r w:rsidRPr="004A36F8">
        <w:rPr>
          <w:rFonts w:ascii="Century Gothic" w:hAnsi="Century Gothic" w:cs="Times New Roman"/>
          <w:b/>
          <w:bCs/>
        </w:rPr>
        <w:t xml:space="preserve">PROCESSO LICITATÓRIO Nº </w:t>
      </w:r>
      <w:r w:rsidR="00EE7645" w:rsidRPr="00EE7645">
        <w:rPr>
          <w:rFonts w:ascii="Century Gothic" w:hAnsi="Century Gothic" w:cs="Times New Roman"/>
          <w:b/>
          <w:bCs/>
        </w:rPr>
        <w:t>149</w:t>
      </w:r>
      <w:r w:rsidRPr="00EE7645">
        <w:rPr>
          <w:rFonts w:ascii="Century Gothic" w:hAnsi="Century Gothic" w:cs="Times New Roman"/>
          <w:b/>
          <w:bCs/>
        </w:rPr>
        <w:t xml:space="preserve">/2022, INEXIGIBILIDADE Nº </w:t>
      </w:r>
      <w:r w:rsidR="00EE7645" w:rsidRPr="00EE7645">
        <w:rPr>
          <w:rFonts w:ascii="Century Gothic" w:hAnsi="Century Gothic" w:cs="Times New Roman"/>
          <w:b/>
          <w:bCs/>
        </w:rPr>
        <w:t>010</w:t>
      </w:r>
      <w:r w:rsidRPr="00EE7645">
        <w:rPr>
          <w:rFonts w:ascii="Century Gothic" w:hAnsi="Century Gothic" w:cs="Times New Roman"/>
          <w:b/>
          <w:bCs/>
        </w:rPr>
        <w:t>/2022</w:t>
      </w:r>
      <w:r w:rsidRPr="00EE7645">
        <w:rPr>
          <w:rFonts w:ascii="Century Gothic" w:hAnsi="Century Gothic" w:cs="Times New Roman"/>
          <w:bCs/>
        </w:rPr>
        <w:t xml:space="preserve">, </w:t>
      </w:r>
      <w:r w:rsidRPr="004A36F8">
        <w:rPr>
          <w:rFonts w:ascii="Century Gothic" w:hAnsi="Century Gothic" w:cs="Times New Roman"/>
          <w:bCs/>
        </w:rPr>
        <w:t>Lei Federal nº 8.666/93 e suas alterações, especificamente artigo 25, II c/c artig</w:t>
      </w:r>
      <w:r w:rsidR="00B31581" w:rsidRPr="004A36F8">
        <w:rPr>
          <w:rFonts w:ascii="Century Gothic" w:hAnsi="Century Gothic" w:cs="Times New Roman"/>
          <w:bCs/>
        </w:rPr>
        <w:t>o</w:t>
      </w:r>
      <w:r w:rsidRPr="004A36F8">
        <w:rPr>
          <w:rFonts w:ascii="Century Gothic" w:hAnsi="Century Gothic" w:cs="Times New Roman"/>
          <w:bCs/>
        </w:rPr>
        <w:t xml:space="preserve"> 13, V, da Lei 8.666/93 e ainda a Lei Federal nº 14.039/2020. </w:t>
      </w:r>
    </w:p>
    <w:p w14:paraId="0A0251E9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484B205F" w14:textId="77777777" w:rsidR="00E66269" w:rsidRDefault="00E6626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160CFE29" w14:textId="74ED2256" w:rsidR="00593CD5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>CLÁUSULA SEGUNDA – OBJETO</w:t>
      </w:r>
    </w:p>
    <w:p w14:paraId="0B7F2C4F" w14:textId="77777777" w:rsidR="007E3CF9" w:rsidRPr="004A36F8" w:rsidRDefault="007E3CF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28D39C21" w14:textId="77777777" w:rsidR="006B5049" w:rsidRPr="006B5049" w:rsidRDefault="004A36F8" w:rsidP="006B5049">
      <w:pPr>
        <w:jc w:val="both"/>
        <w:rPr>
          <w:rFonts w:ascii="Century Gothic" w:hAnsi="Century Gothic"/>
          <w:snapToGrid w:val="0"/>
        </w:rPr>
      </w:pPr>
      <w:r w:rsidRPr="006B5049">
        <w:rPr>
          <w:rFonts w:ascii="Century Gothic" w:hAnsi="Century Gothic" w:cs="Times New Roman"/>
          <w:snapToGrid w:val="0"/>
          <w:color w:val="000000"/>
        </w:rPr>
        <w:t xml:space="preserve">O presente contrato tem por objeto a prestação de serviços </w:t>
      </w:r>
      <w:r w:rsidR="006B5049" w:rsidRPr="006B5049">
        <w:rPr>
          <w:rFonts w:ascii="Century Gothic" w:hAnsi="Century Gothic"/>
          <w:snapToGrid w:val="0"/>
        </w:rPr>
        <w:t xml:space="preserve">de advocacia para prestação de serviços de consultoria e assessoria jurídica em Direito Administrativo, em ênfase em regime jurídico dos servidores públicos, visando </w:t>
      </w:r>
      <w:r w:rsidR="006B5049" w:rsidRPr="006B5049">
        <w:rPr>
          <w:rFonts w:ascii="Century Gothic" w:hAnsi="Century Gothic"/>
          <w:snapToGrid w:val="0"/>
        </w:rPr>
        <w:lastRenderedPageBreak/>
        <w:t>a orientação, o treinamento e o suporte técnico para os servidores que atuam no Departamento Municipal de Recursos Humanos da Prefeitura Municipal de Iguatemi, conforme descrição no Termo de Referência.</w:t>
      </w:r>
    </w:p>
    <w:p w14:paraId="59197820" w14:textId="77777777" w:rsidR="00B31581" w:rsidRDefault="00B31581" w:rsidP="00593CD5">
      <w:pPr>
        <w:jc w:val="both"/>
        <w:rPr>
          <w:rFonts w:ascii="Century Gothic" w:hAnsi="Century Gothic" w:cs="Times New Roman"/>
          <w:snapToGrid w:val="0"/>
          <w:color w:val="000000"/>
        </w:rPr>
      </w:pPr>
    </w:p>
    <w:p w14:paraId="4122512C" w14:textId="77777777" w:rsidR="00456112" w:rsidRPr="004A36F8" w:rsidRDefault="00456112" w:rsidP="00593CD5">
      <w:pPr>
        <w:jc w:val="both"/>
        <w:rPr>
          <w:rFonts w:ascii="Century Gothic" w:hAnsi="Century Gothic" w:cs="Times New Roman"/>
          <w:b/>
        </w:rPr>
      </w:pPr>
    </w:p>
    <w:p w14:paraId="149D57AE" w14:textId="77777777" w:rsidR="00E66269" w:rsidRDefault="00E66269" w:rsidP="004A36F8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5C90CDE3" w14:textId="0525C258" w:rsidR="004A36F8" w:rsidRDefault="004A36F8" w:rsidP="004A36F8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>CLÁUSULA TERCEIRA –</w:t>
      </w:r>
      <w:r>
        <w:rPr>
          <w:rFonts w:ascii="Century Gothic" w:hAnsi="Century Gothic" w:cs="Times New Roman"/>
          <w:b/>
          <w:bCs/>
          <w:smallCaps/>
        </w:rPr>
        <w:t xml:space="preserve"> </w:t>
      </w:r>
      <w:r w:rsidRPr="004A36F8">
        <w:rPr>
          <w:rFonts w:ascii="Century Gothic" w:hAnsi="Century Gothic" w:cs="Times New Roman"/>
          <w:b/>
          <w:bCs/>
          <w:smallCaps/>
        </w:rPr>
        <w:t>DESCRIÇÃO DOS SERVIÇOS</w:t>
      </w:r>
    </w:p>
    <w:p w14:paraId="3A37738D" w14:textId="77777777" w:rsidR="004A36F8" w:rsidRPr="004A36F8" w:rsidRDefault="004A36F8" w:rsidP="004A36F8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7C58CC40" w14:textId="77777777" w:rsidR="006B5049" w:rsidRPr="006B5049" w:rsidRDefault="006B5049" w:rsidP="004D6EAD">
      <w:pPr>
        <w:jc w:val="both"/>
        <w:rPr>
          <w:rFonts w:ascii="Century Gothic" w:hAnsi="Century Gothic"/>
          <w:snapToGrid w:val="0"/>
        </w:rPr>
      </w:pPr>
      <w:r w:rsidRPr="006B5049">
        <w:rPr>
          <w:rFonts w:ascii="Century Gothic" w:hAnsi="Century Gothic"/>
          <w:snapToGrid w:val="0"/>
          <w:color w:val="000000"/>
        </w:rPr>
        <w:t xml:space="preserve">A Prestação de serviços técnicos específicos abrange a consultoria e a assessoria jurídica em Direito Administrativo, com foco no regime jurídico dos servidores públicos, a capacitação, o suporte técnico e o acompanhamento das ações necessárias para a implementação e cumprimento da legislação municipal vigente, e abrange: </w:t>
      </w:r>
    </w:p>
    <w:p w14:paraId="75A09FE5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hAnsi="Century Gothic"/>
          <w:snapToGrid w:val="0"/>
        </w:rPr>
      </w:pPr>
      <w:r w:rsidRPr="006B5049">
        <w:rPr>
          <w:rFonts w:ascii="Century Gothic" w:hAnsi="Century Gothic"/>
          <w:snapToGrid w:val="0"/>
        </w:rPr>
        <w:t>I. a realização de diagnóstico a fim de mapear as principais dificuldades enfrentadas na rotina administrativa do Departamento Municipal de Recursos Humanos, propondo um cronograma de treinamento sobre os temas de maior relevância e dificuldade apontada pelos servidores lotados no setor;</w:t>
      </w:r>
    </w:p>
    <w:p w14:paraId="2E22FCB8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hAnsi="Century Gothic"/>
          <w:snapToGrid w:val="0"/>
        </w:rPr>
      </w:pPr>
      <w:r w:rsidRPr="006B5049">
        <w:rPr>
          <w:rFonts w:ascii="Century Gothic" w:hAnsi="Century Gothic"/>
          <w:snapToGrid w:val="0"/>
        </w:rPr>
        <w:t>II. o acompanhamento dos atos de pessoal e de processos referentes aos direitos e vantagens dos servidores municipais e, sempre que necessário, a propositura de ações e procedimentos que visem a melhoria do fluxo dos trabalhos, inclusive com padronização de formulários e fixação de fluxograma de processos;</w:t>
      </w:r>
    </w:p>
    <w:p w14:paraId="0F45E14F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hAnsi="Century Gothic"/>
          <w:snapToGrid w:val="0"/>
        </w:rPr>
        <w:t>III. a consultoria na elaboração de minutas de atos de pessoal de acordo com a legislação municipal vigente e a</w:t>
      </w:r>
      <w:r w:rsidRPr="006B5049">
        <w:rPr>
          <w:rFonts w:ascii="Century Gothic" w:eastAsia="Calibri" w:hAnsi="Century Gothic"/>
        </w:rPr>
        <w:t>valiação da regularidade e legalidade dos eventos concedidos em folha de pagamento aos servidores, tais como gratificações, abonos, adicionais, horas extras e demais concessões;</w:t>
      </w:r>
    </w:p>
    <w:p w14:paraId="06E14B99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IV. o acompanhamento e orientação quanto aos pedidos de revisão de remuneração, progressão de carreira e outras prerrogativas legais do funcionário público;</w:t>
      </w:r>
    </w:p>
    <w:p w14:paraId="0C1DF365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V. o acompanhamento e orientação aos demais procedimentos administrativos internos do setor de Recursos Humanos, mormente quanto ao envio de informações eletrônicas ao TCE/MS;</w:t>
      </w:r>
    </w:p>
    <w:p w14:paraId="740F0FC1" w14:textId="77777777" w:rsidR="006B5049" w:rsidRPr="006B5049" w:rsidRDefault="006B5049" w:rsidP="006B5049">
      <w:pPr>
        <w:spacing w:before="120"/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hAnsi="Century Gothic"/>
          <w:snapToGrid w:val="0"/>
        </w:rPr>
        <w:t xml:space="preserve">VI. o suporte técnico </w:t>
      </w:r>
      <w:r w:rsidRPr="006B5049">
        <w:rPr>
          <w:rFonts w:ascii="Century Gothic" w:eastAsia="Calibri" w:hAnsi="Century Gothic"/>
        </w:rPr>
        <w:t>referente aos trâmites, obrigações e legalidade dos atos de escrituração digital do e-Social para os servidores da Prefeitura Municipal, abrangendo:</w:t>
      </w:r>
    </w:p>
    <w:p w14:paraId="00DC4372" w14:textId="77777777" w:rsidR="006B5049" w:rsidRPr="006B5049" w:rsidRDefault="006B5049" w:rsidP="006B5049">
      <w:pPr>
        <w:pStyle w:val="PargrafodaLista"/>
        <w:numPr>
          <w:ilvl w:val="0"/>
          <w:numId w:val="38"/>
        </w:numPr>
        <w:spacing w:after="0" w:line="240" w:lineRule="auto"/>
        <w:contextualSpacing w:val="0"/>
        <w:jc w:val="both"/>
        <w:rPr>
          <w:rFonts w:ascii="Century Gothic" w:hAnsi="Century Gothic" w:cs="Arial"/>
          <w:vanish/>
          <w:sz w:val="24"/>
          <w:szCs w:val="24"/>
        </w:rPr>
      </w:pPr>
    </w:p>
    <w:p w14:paraId="1D142849" w14:textId="77777777" w:rsidR="006B5049" w:rsidRPr="006B5049" w:rsidRDefault="006B5049" w:rsidP="006B5049">
      <w:pPr>
        <w:pStyle w:val="PargrafodaLista"/>
        <w:numPr>
          <w:ilvl w:val="1"/>
          <w:numId w:val="38"/>
        </w:numPr>
        <w:spacing w:after="0" w:line="240" w:lineRule="auto"/>
        <w:contextualSpacing w:val="0"/>
        <w:jc w:val="both"/>
        <w:rPr>
          <w:rFonts w:ascii="Century Gothic" w:hAnsi="Century Gothic" w:cs="Arial"/>
          <w:vanish/>
          <w:sz w:val="24"/>
          <w:szCs w:val="24"/>
        </w:rPr>
      </w:pPr>
    </w:p>
    <w:p w14:paraId="295A3105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 xml:space="preserve">a) assessoramento nos serviços de escrituração digital para padronizar a transmissão, validação, armazenamento e distribuição das informações; </w:t>
      </w:r>
    </w:p>
    <w:p w14:paraId="04174A26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lastRenderedPageBreak/>
        <w:t>b) assessoria para o cumprimento tempestivo das fases de implantação do e-Social, em conformidade com as Resoluções do Comitê Diretivo do e-Social;</w:t>
      </w:r>
    </w:p>
    <w:p w14:paraId="0C844DEA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 xml:space="preserve">c) assessoramento para o envio do cadastro do órgão ou instituição e tabelas; </w:t>
      </w:r>
    </w:p>
    <w:p w14:paraId="4AADCB62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d) assessoramento para o envio do cadastro dos trabalhadores estatutários e celetistas (não periódicos);</w:t>
      </w:r>
    </w:p>
    <w:p w14:paraId="086047BC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e) assessoramento para o envio das folhas de pagamento (periódicos);</w:t>
      </w:r>
    </w:p>
    <w:p w14:paraId="70AC99E9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 xml:space="preserve">f) assessoramento para o envio dos dados de saúde e segurança do trabalhador; </w:t>
      </w:r>
    </w:p>
    <w:p w14:paraId="28997CB4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g) assessoramento para a transmissão da apuração no e-Social para emissão das guias;</w:t>
      </w:r>
    </w:p>
    <w:p w14:paraId="2351BF03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 xml:space="preserve">h) assessoramento para a geração um arquivo eletrônico contendo as informações previstas nos leiautes para assinatura digital do responsável, transformando-o em um documento eletrônico nos termos da legislação; </w:t>
      </w:r>
    </w:p>
    <w:p w14:paraId="1219A3B8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>i) verificação da qualificação cadastral dos trabalhadores do órgão ou da instituição se estão completos;</w:t>
      </w:r>
    </w:p>
    <w:p w14:paraId="7CAA8436" w14:textId="77777777" w:rsidR="006B5049" w:rsidRPr="006B5049" w:rsidRDefault="006B5049" w:rsidP="006B5049">
      <w:pPr>
        <w:ind w:firstLine="1134"/>
        <w:jc w:val="both"/>
        <w:rPr>
          <w:rFonts w:ascii="Century Gothic" w:eastAsia="Calibri" w:hAnsi="Century Gothic"/>
        </w:rPr>
      </w:pPr>
      <w:r w:rsidRPr="006B5049">
        <w:rPr>
          <w:rFonts w:ascii="Century Gothic" w:eastAsia="Calibri" w:hAnsi="Century Gothic"/>
        </w:rPr>
        <w:t xml:space="preserve">j) fazer revisão na tabela de rubricas quanto </w:t>
      </w:r>
      <w:proofErr w:type="gramStart"/>
      <w:r w:rsidRPr="006B5049">
        <w:rPr>
          <w:rFonts w:ascii="Century Gothic" w:eastAsia="Calibri" w:hAnsi="Century Gothic"/>
        </w:rPr>
        <w:t>à</w:t>
      </w:r>
      <w:proofErr w:type="gramEnd"/>
      <w:r w:rsidRPr="006B5049">
        <w:rPr>
          <w:rFonts w:ascii="Century Gothic" w:eastAsia="Calibri" w:hAnsi="Century Gothic"/>
        </w:rPr>
        <w:t xml:space="preserve"> incidências de INSS, FGTS e IRRF, bem como verificar se as naturezas do e-Social foram relacionadas às verbas da folha de pagamento.</w:t>
      </w:r>
    </w:p>
    <w:p w14:paraId="349EF890" w14:textId="77777777" w:rsidR="004A36F8" w:rsidRPr="006B5049" w:rsidRDefault="004A36F8" w:rsidP="004A36F8">
      <w:pPr>
        <w:spacing w:before="120"/>
        <w:jc w:val="both"/>
        <w:rPr>
          <w:rFonts w:ascii="Century Gothic" w:hAnsi="Century Gothic"/>
          <w:snapToGrid w:val="0"/>
        </w:rPr>
      </w:pPr>
    </w:p>
    <w:p w14:paraId="7A403BCC" w14:textId="77777777" w:rsidR="00E66269" w:rsidRDefault="00E6626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51B28A59" w14:textId="73395A0B" w:rsidR="00593CD5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 xml:space="preserve">CLÁUSULA </w:t>
      </w:r>
      <w:r w:rsidR="004A36F8">
        <w:rPr>
          <w:rFonts w:ascii="Century Gothic" w:hAnsi="Century Gothic" w:cs="Times New Roman"/>
          <w:b/>
          <w:bCs/>
          <w:smallCaps/>
        </w:rPr>
        <w:t>QUARTA</w:t>
      </w:r>
      <w:r w:rsidRPr="004A36F8">
        <w:rPr>
          <w:rFonts w:ascii="Century Gothic" w:hAnsi="Century Gothic" w:cs="Times New Roman"/>
          <w:b/>
          <w:bCs/>
          <w:smallCaps/>
        </w:rPr>
        <w:t xml:space="preserve"> –</w:t>
      </w:r>
      <w:r w:rsidR="004A36F8">
        <w:rPr>
          <w:rFonts w:ascii="Century Gothic" w:hAnsi="Century Gothic" w:cs="Times New Roman"/>
          <w:b/>
          <w:bCs/>
          <w:smallCaps/>
        </w:rPr>
        <w:t xml:space="preserve"> </w:t>
      </w:r>
      <w:r w:rsidRPr="004A36F8">
        <w:rPr>
          <w:rFonts w:ascii="Century Gothic" w:hAnsi="Century Gothic" w:cs="Times New Roman"/>
          <w:b/>
          <w:bCs/>
          <w:smallCaps/>
        </w:rPr>
        <w:t>VALOR</w:t>
      </w:r>
    </w:p>
    <w:p w14:paraId="49725099" w14:textId="77777777" w:rsidR="007E3CF9" w:rsidRPr="004A36F8" w:rsidRDefault="007E3CF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418AD65F" w14:textId="77777777" w:rsidR="004A36F8" w:rsidRDefault="004A36F8" w:rsidP="00593CD5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Para a execução dos serviços objeto deste contrato será pago a importância total de </w:t>
      </w:r>
      <w:r w:rsidRPr="000A52FB">
        <w:rPr>
          <w:rFonts w:ascii="Century Gothic" w:hAnsi="Century Gothic" w:cs="Times New Roman"/>
          <w:b/>
          <w:bCs/>
        </w:rPr>
        <w:t xml:space="preserve">R$ </w:t>
      </w:r>
      <w:r w:rsidR="004D6EAD" w:rsidRPr="000A52FB">
        <w:rPr>
          <w:rFonts w:ascii="Century Gothic" w:hAnsi="Century Gothic" w:cs="Times New Roman"/>
          <w:b/>
          <w:bCs/>
        </w:rPr>
        <w:t>168.000,00</w:t>
      </w:r>
      <w:r w:rsidRPr="000A52FB">
        <w:rPr>
          <w:rFonts w:ascii="Century Gothic" w:hAnsi="Century Gothic" w:cs="Times New Roman"/>
          <w:b/>
          <w:bCs/>
        </w:rPr>
        <w:t xml:space="preserve"> (cento e</w:t>
      </w:r>
      <w:r w:rsidR="004D6EAD" w:rsidRPr="000A52FB">
        <w:rPr>
          <w:rFonts w:ascii="Century Gothic" w:hAnsi="Century Gothic" w:cs="Times New Roman"/>
          <w:b/>
          <w:bCs/>
        </w:rPr>
        <w:t xml:space="preserve"> sessenta e oito mil reais</w:t>
      </w:r>
      <w:r w:rsidRPr="000A52FB">
        <w:rPr>
          <w:rFonts w:ascii="Century Gothic" w:hAnsi="Century Gothic" w:cs="Times New Roman"/>
          <w:b/>
          <w:bCs/>
        </w:rPr>
        <w:t>),</w:t>
      </w:r>
      <w:r>
        <w:rPr>
          <w:rFonts w:ascii="Century Gothic" w:hAnsi="Century Gothic" w:cs="Times New Roman"/>
        </w:rPr>
        <w:t xml:space="preserve"> a ser pago em 12 (doze) parcelas mensais e sucessivas de </w:t>
      </w:r>
      <w:r w:rsidRPr="000A52FB">
        <w:rPr>
          <w:rFonts w:ascii="Century Gothic" w:hAnsi="Century Gothic" w:cs="Times New Roman"/>
          <w:b/>
          <w:bCs/>
        </w:rPr>
        <w:t xml:space="preserve">R$ </w:t>
      </w:r>
      <w:r w:rsidR="004D6EAD" w:rsidRPr="000A52FB">
        <w:rPr>
          <w:rFonts w:ascii="Century Gothic" w:hAnsi="Century Gothic" w:cs="Times New Roman"/>
          <w:b/>
          <w:bCs/>
        </w:rPr>
        <w:t>14.000,00</w:t>
      </w:r>
      <w:r w:rsidRPr="000A52FB">
        <w:rPr>
          <w:rFonts w:ascii="Century Gothic" w:hAnsi="Century Gothic" w:cs="Times New Roman"/>
          <w:b/>
          <w:bCs/>
        </w:rPr>
        <w:t xml:space="preserve"> (</w:t>
      </w:r>
      <w:r w:rsidR="004D6EAD" w:rsidRPr="000A52FB">
        <w:rPr>
          <w:rFonts w:ascii="Century Gothic" w:hAnsi="Century Gothic" w:cs="Times New Roman"/>
          <w:b/>
          <w:bCs/>
        </w:rPr>
        <w:t>catorze mil reais</w:t>
      </w:r>
      <w:r w:rsidRPr="000A52FB">
        <w:rPr>
          <w:rFonts w:ascii="Century Gothic" w:hAnsi="Century Gothic" w:cs="Times New Roman"/>
          <w:b/>
          <w:bCs/>
        </w:rPr>
        <w:t>).</w:t>
      </w:r>
    </w:p>
    <w:p w14:paraId="064EDDB8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5E45AF6E" w14:textId="77777777" w:rsidR="00E66269" w:rsidRDefault="00E66269" w:rsidP="00593CD5">
      <w:pPr>
        <w:jc w:val="both"/>
        <w:rPr>
          <w:rFonts w:ascii="Century Gothic" w:hAnsi="Century Gothic" w:cs="Times New Roman"/>
          <w:b/>
        </w:rPr>
      </w:pPr>
    </w:p>
    <w:p w14:paraId="1A9CA234" w14:textId="0D42FF38" w:rsidR="00593CD5" w:rsidRPr="004A36F8" w:rsidRDefault="00593CD5" w:rsidP="00593CD5">
      <w:pPr>
        <w:jc w:val="both"/>
        <w:rPr>
          <w:rFonts w:ascii="Century Gothic" w:hAnsi="Century Gothic" w:cs="Times New Roman"/>
          <w:b/>
        </w:rPr>
      </w:pPr>
      <w:r w:rsidRPr="004A36F8">
        <w:rPr>
          <w:rFonts w:ascii="Century Gothic" w:hAnsi="Century Gothic" w:cs="Times New Roman"/>
          <w:b/>
        </w:rPr>
        <w:t>CLAUSULA QU</w:t>
      </w:r>
      <w:r w:rsidR="004A36F8">
        <w:rPr>
          <w:rFonts w:ascii="Century Gothic" w:hAnsi="Century Gothic" w:cs="Times New Roman"/>
          <w:b/>
        </w:rPr>
        <w:t>INTA</w:t>
      </w:r>
      <w:r w:rsidRPr="004A36F8">
        <w:rPr>
          <w:rFonts w:ascii="Century Gothic" w:hAnsi="Century Gothic" w:cs="Times New Roman"/>
          <w:b/>
        </w:rPr>
        <w:t xml:space="preserve"> – PAGAMENTO</w:t>
      </w:r>
    </w:p>
    <w:p w14:paraId="06076DE0" w14:textId="77777777" w:rsidR="00700FFA" w:rsidRDefault="00700FFA" w:rsidP="00593CD5">
      <w:pPr>
        <w:shd w:val="clear" w:color="auto" w:fill="FFFFFF"/>
        <w:jc w:val="both"/>
        <w:rPr>
          <w:rFonts w:ascii="Century Gothic" w:hAnsi="Century Gothic" w:cs="Times New Roman"/>
          <w:bCs/>
        </w:rPr>
      </w:pPr>
    </w:p>
    <w:p w14:paraId="660EDAB4" w14:textId="77777777" w:rsidR="00593CD5" w:rsidRPr="004A36F8" w:rsidRDefault="00700FFA" w:rsidP="00593CD5">
      <w:pPr>
        <w:shd w:val="clear" w:color="auto" w:fill="FFFFFF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5</w:t>
      </w:r>
      <w:r w:rsidR="00593CD5" w:rsidRPr="004A36F8">
        <w:rPr>
          <w:rFonts w:ascii="Century Gothic" w:hAnsi="Century Gothic" w:cs="Times New Roman"/>
          <w:bCs/>
        </w:rPr>
        <w:t>.1 Os pagamentos serão efetuados mensalmente em depósito na conta corrente da contratada, em até cinco dias a contar da data da apresentação da Nota Fiscal, devidamente conferida e atestada pelo setor competente</w:t>
      </w:r>
      <w:r w:rsidR="004D6EAD">
        <w:rPr>
          <w:rFonts w:ascii="Century Gothic" w:hAnsi="Century Gothic" w:cs="Times New Roman"/>
          <w:bCs/>
        </w:rPr>
        <w:t>,</w:t>
      </w:r>
      <w:r w:rsidR="00593CD5" w:rsidRPr="004A36F8">
        <w:rPr>
          <w:rFonts w:ascii="Century Gothic" w:hAnsi="Century Gothic" w:cs="Times New Roman"/>
          <w:bCs/>
        </w:rPr>
        <w:t xml:space="preserve"> conforme dispõe o art. 40, inciso XIV, alínea “a”, combinado com o art. 73, inciso II, alínea “b”, da Lei n° 8.666/93 e alterações. </w:t>
      </w:r>
    </w:p>
    <w:p w14:paraId="62E90B4C" w14:textId="77777777" w:rsidR="00593CD5" w:rsidRPr="004A36F8" w:rsidRDefault="00593CD5" w:rsidP="00593CD5">
      <w:pPr>
        <w:shd w:val="clear" w:color="auto" w:fill="FFFFFF"/>
        <w:jc w:val="both"/>
        <w:rPr>
          <w:rFonts w:ascii="Century Gothic" w:hAnsi="Century Gothic" w:cs="Times New Roman"/>
          <w:b/>
          <w:bCs/>
          <w:color w:val="000000"/>
        </w:rPr>
      </w:pPr>
    </w:p>
    <w:p w14:paraId="21634FA2" w14:textId="77777777" w:rsidR="00593CD5" w:rsidRDefault="00700FFA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>5.2</w:t>
      </w:r>
      <w:r w:rsidR="00593CD5" w:rsidRPr="004A36F8">
        <w:rPr>
          <w:rFonts w:ascii="Century Gothic" w:hAnsi="Century Gothic" w:cs="Times New Roman"/>
          <w:color w:val="000000"/>
        </w:rPr>
        <w:t xml:space="preserve"> Nas notas fiscais deverão constar o número da Inexigibilidade e do Contrato firmado ou do empenho, e ainda, atestada no verso pelo responsável pelo recebimento, o valor total e quantidade, além das demais exigências legais.</w:t>
      </w:r>
    </w:p>
    <w:p w14:paraId="79F2B857" w14:textId="77777777" w:rsidR="004D6EAD" w:rsidRDefault="004D6EAD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</w:p>
    <w:p w14:paraId="6F96CE2D" w14:textId="77777777" w:rsidR="004D6EAD" w:rsidRPr="004D6EAD" w:rsidRDefault="004D6EAD" w:rsidP="004D6EAD">
      <w:pPr>
        <w:spacing w:after="240"/>
        <w:jc w:val="both"/>
        <w:rPr>
          <w:rFonts w:ascii="Century Gothic" w:hAnsi="Century Gothic"/>
          <w:b/>
          <w:snapToGrid w:val="0"/>
        </w:rPr>
      </w:pPr>
      <w:r w:rsidRPr="004D6EAD">
        <w:rPr>
          <w:rFonts w:ascii="Century Gothic" w:eastAsia="Calibri" w:hAnsi="Century Gothic"/>
          <w:bCs/>
        </w:rPr>
        <w:lastRenderedPageBreak/>
        <w:t xml:space="preserve">5.3. </w:t>
      </w:r>
      <w:r w:rsidRPr="004D6EAD">
        <w:rPr>
          <w:rFonts w:ascii="Century Gothic" w:hAnsi="Century Gothic"/>
        </w:rPr>
        <w:t>A Nota Fiscal deverá ser obrigatoriamente acompanhada da comprovação da regularidade fiscal e trabalhista da Contratada:</w:t>
      </w:r>
    </w:p>
    <w:p w14:paraId="077075D5" w14:textId="77777777" w:rsidR="004D6EAD" w:rsidRPr="004D6EAD" w:rsidRDefault="004D6EAD" w:rsidP="004D6EAD">
      <w:pPr>
        <w:jc w:val="both"/>
        <w:rPr>
          <w:rFonts w:ascii="Century Gothic" w:hAnsi="Century Gothic"/>
          <w:bCs/>
          <w:color w:val="000000"/>
        </w:rPr>
      </w:pPr>
      <w:bookmarkStart w:id="0" w:name="_Hlk107920362"/>
      <w:r>
        <w:rPr>
          <w:rFonts w:ascii="Century Gothic" w:hAnsi="Century Gothic"/>
          <w:bCs/>
          <w:color w:val="000000"/>
        </w:rPr>
        <w:t>5</w:t>
      </w:r>
      <w:r w:rsidRPr="004D6EAD">
        <w:rPr>
          <w:rFonts w:ascii="Century Gothic" w:hAnsi="Century Gothic"/>
          <w:bCs/>
          <w:color w:val="000000"/>
        </w:rPr>
        <w:t xml:space="preserve">.2.1. Prova de Regularidade com a </w:t>
      </w:r>
      <w:r w:rsidRPr="004D6EAD">
        <w:rPr>
          <w:rFonts w:ascii="Century Gothic" w:hAnsi="Century Gothic"/>
          <w:b/>
          <w:bCs/>
          <w:color w:val="000000"/>
        </w:rPr>
        <w:t xml:space="preserve">Fazenda Federal </w:t>
      </w:r>
      <w:r w:rsidRPr="004D6EAD">
        <w:rPr>
          <w:rFonts w:ascii="Century Gothic" w:hAnsi="Century Gothic"/>
          <w:bCs/>
          <w:color w:val="000000"/>
        </w:rPr>
        <w:t>e a Seguridade Social – CND</w:t>
      </w:r>
      <w:r w:rsidRPr="004D6EAD">
        <w:rPr>
          <w:rFonts w:ascii="Century Gothic" w:hAnsi="Century Gothic"/>
          <w:b/>
          <w:bCs/>
          <w:color w:val="000000"/>
        </w:rPr>
        <w:t xml:space="preserve"> (INSS)</w:t>
      </w:r>
      <w:r w:rsidRPr="004D6EAD">
        <w:rPr>
          <w:rFonts w:ascii="Century Gothic" w:hAnsi="Century Gothic"/>
          <w:bCs/>
          <w:color w:val="000000"/>
        </w:rPr>
        <w:t xml:space="preserve">, mediante a certidão conjunta negativa de débitos, ou positiva com efeitos de negativa de débitos relativos aos Tributos Federais e à </w:t>
      </w:r>
      <w:proofErr w:type="spellStart"/>
      <w:r w:rsidRPr="004D6EAD">
        <w:rPr>
          <w:rFonts w:ascii="Century Gothic" w:hAnsi="Century Gothic"/>
          <w:bCs/>
          <w:color w:val="000000"/>
        </w:rPr>
        <w:t>Divida</w:t>
      </w:r>
      <w:proofErr w:type="spellEnd"/>
      <w:r w:rsidRPr="004D6EAD">
        <w:rPr>
          <w:rFonts w:ascii="Century Gothic" w:hAnsi="Century Gothic"/>
          <w:bCs/>
          <w:color w:val="000000"/>
        </w:rPr>
        <w:t xml:space="preserve"> Ativa da União;</w:t>
      </w:r>
    </w:p>
    <w:p w14:paraId="00652BFF" w14:textId="77777777" w:rsidR="004D6EAD" w:rsidRPr="004D6EAD" w:rsidRDefault="004D6EAD" w:rsidP="004D6EAD">
      <w:pPr>
        <w:ind w:left="720"/>
        <w:jc w:val="both"/>
        <w:rPr>
          <w:rFonts w:ascii="Century Gothic" w:hAnsi="Century Gothic"/>
          <w:color w:val="000000"/>
        </w:rPr>
      </w:pPr>
    </w:p>
    <w:p w14:paraId="44559148" w14:textId="77777777" w:rsidR="004D6EAD" w:rsidRPr="004D6EAD" w:rsidRDefault="004D6EAD" w:rsidP="004D6EAD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color w:val="000000"/>
        </w:rPr>
        <w:t>5</w:t>
      </w:r>
      <w:r w:rsidRPr="004D6EAD">
        <w:rPr>
          <w:rFonts w:ascii="Century Gothic" w:hAnsi="Century Gothic"/>
          <w:color w:val="000000"/>
        </w:rPr>
        <w:t xml:space="preserve">.2.2 </w:t>
      </w:r>
      <w:r w:rsidRPr="004D6EAD">
        <w:rPr>
          <w:rFonts w:ascii="Century Gothic" w:hAnsi="Century Gothic"/>
          <w:bCs/>
          <w:color w:val="000000"/>
        </w:rPr>
        <w:t xml:space="preserve">Prova de regularidade com a </w:t>
      </w:r>
      <w:r w:rsidRPr="004D6EAD">
        <w:rPr>
          <w:rFonts w:ascii="Century Gothic" w:hAnsi="Century Gothic"/>
          <w:b/>
          <w:bCs/>
          <w:color w:val="000000"/>
        </w:rPr>
        <w:t>Fazenda Municipal</w:t>
      </w:r>
      <w:r w:rsidRPr="004D6EAD">
        <w:rPr>
          <w:rFonts w:ascii="Century Gothic" w:hAnsi="Century Gothic"/>
          <w:bCs/>
          <w:color w:val="000000"/>
        </w:rPr>
        <w:t xml:space="preserve"> (Certidão Negativa de Débitos, </w:t>
      </w:r>
      <w:proofErr w:type="gramStart"/>
      <w:r w:rsidRPr="004D6EAD">
        <w:rPr>
          <w:rFonts w:ascii="Century Gothic" w:hAnsi="Century Gothic"/>
          <w:bCs/>
          <w:color w:val="000000"/>
        </w:rPr>
        <w:t>ou Positiva</w:t>
      </w:r>
      <w:proofErr w:type="gramEnd"/>
      <w:r w:rsidRPr="004D6EAD">
        <w:rPr>
          <w:rFonts w:ascii="Century Gothic" w:hAnsi="Century Gothic"/>
          <w:bCs/>
          <w:color w:val="000000"/>
        </w:rPr>
        <w:t xml:space="preserve"> com efeito de Negativa de Tributos Municipais), emitido pelo órgão competente, da localidade de domicilio ou sede da empresa do proponente, na forma da Lei;</w:t>
      </w:r>
    </w:p>
    <w:p w14:paraId="21B3411D" w14:textId="77777777" w:rsidR="004D6EAD" w:rsidRPr="004D6EAD" w:rsidRDefault="004D6EAD" w:rsidP="004D6EAD">
      <w:pPr>
        <w:ind w:left="720"/>
        <w:jc w:val="both"/>
        <w:rPr>
          <w:rFonts w:ascii="Century Gothic" w:hAnsi="Century Gothic"/>
          <w:color w:val="000000"/>
        </w:rPr>
      </w:pPr>
    </w:p>
    <w:p w14:paraId="74D5C21C" w14:textId="77777777" w:rsidR="004D6EAD" w:rsidRPr="004D6EAD" w:rsidRDefault="004D6EAD" w:rsidP="004D6EAD">
      <w:pPr>
        <w:jc w:val="both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color w:val="000000"/>
        </w:rPr>
        <w:t>5.2.3</w:t>
      </w:r>
      <w:r w:rsidRPr="004D6EAD">
        <w:rPr>
          <w:rFonts w:ascii="Century Gothic" w:hAnsi="Century Gothic"/>
          <w:b/>
          <w:color w:val="000000"/>
        </w:rPr>
        <w:t xml:space="preserve"> </w:t>
      </w:r>
      <w:r w:rsidRPr="004D6EAD">
        <w:rPr>
          <w:rFonts w:ascii="Century Gothic" w:hAnsi="Century Gothic"/>
          <w:bCs/>
          <w:color w:val="000000"/>
        </w:rPr>
        <w:t xml:space="preserve">Prova de Regularidade relativa ao Fundo de Garantia por tempo de Serviço </w:t>
      </w:r>
      <w:r w:rsidRPr="004D6EAD">
        <w:rPr>
          <w:rFonts w:ascii="Century Gothic" w:hAnsi="Century Gothic"/>
          <w:b/>
          <w:bCs/>
          <w:color w:val="000000"/>
        </w:rPr>
        <w:t>(FGTS)</w:t>
      </w:r>
      <w:r w:rsidRPr="004D6EAD">
        <w:rPr>
          <w:rFonts w:ascii="Century Gothic" w:hAnsi="Century Gothic"/>
          <w:bCs/>
          <w:color w:val="000000"/>
        </w:rPr>
        <w:t>, mediante Certificado de Regularidade do</w:t>
      </w:r>
      <w:r w:rsidRPr="004D6EAD">
        <w:rPr>
          <w:rFonts w:ascii="Century Gothic" w:hAnsi="Century Gothic"/>
          <w:b/>
          <w:bCs/>
          <w:color w:val="000000"/>
        </w:rPr>
        <w:t xml:space="preserve"> FGTS;</w:t>
      </w:r>
    </w:p>
    <w:p w14:paraId="47849E70" w14:textId="77777777" w:rsidR="004D6EAD" w:rsidRPr="004D6EAD" w:rsidRDefault="004D6EAD" w:rsidP="004D6EAD">
      <w:pPr>
        <w:ind w:left="720"/>
        <w:jc w:val="both"/>
        <w:rPr>
          <w:rFonts w:ascii="Century Gothic" w:hAnsi="Century Gothic"/>
          <w:b/>
          <w:bCs/>
          <w:color w:val="000000"/>
        </w:rPr>
      </w:pPr>
    </w:p>
    <w:p w14:paraId="45BF08AD" w14:textId="77777777" w:rsidR="004D6EAD" w:rsidRPr="004D6EAD" w:rsidRDefault="004D6EAD" w:rsidP="004D6EAD">
      <w:pPr>
        <w:jc w:val="both"/>
        <w:rPr>
          <w:rFonts w:ascii="Century Gothic" w:hAnsi="Century Gothic"/>
          <w:bCs/>
          <w:color w:val="000000"/>
        </w:rPr>
      </w:pPr>
      <w:r>
        <w:rPr>
          <w:rFonts w:ascii="Century Gothic" w:hAnsi="Century Gothic"/>
          <w:color w:val="000000"/>
        </w:rPr>
        <w:t>5</w:t>
      </w:r>
      <w:r w:rsidRPr="004D6EAD">
        <w:rPr>
          <w:rFonts w:ascii="Century Gothic" w:hAnsi="Century Gothic"/>
          <w:bCs/>
          <w:color w:val="000000"/>
        </w:rPr>
        <w:t>.2.4</w:t>
      </w:r>
      <w:r w:rsidRPr="004D6EAD">
        <w:rPr>
          <w:rFonts w:ascii="Century Gothic" w:hAnsi="Century Gothic"/>
          <w:b/>
          <w:bCs/>
          <w:color w:val="000000"/>
        </w:rPr>
        <w:t xml:space="preserve"> </w:t>
      </w:r>
      <w:r w:rsidRPr="004D6EAD">
        <w:rPr>
          <w:rFonts w:ascii="Century Gothic" w:hAnsi="Century Gothic"/>
          <w:color w:val="000000"/>
        </w:rPr>
        <w:t xml:space="preserve">A comprovação relativa à </w:t>
      </w:r>
      <w:r w:rsidRPr="004D6EAD">
        <w:rPr>
          <w:rFonts w:ascii="Century Gothic" w:hAnsi="Century Gothic"/>
          <w:b/>
          <w:bCs/>
          <w:color w:val="000000"/>
        </w:rPr>
        <w:t xml:space="preserve">Regularidade Trabalhista </w:t>
      </w:r>
      <w:r w:rsidRPr="004D6EAD">
        <w:rPr>
          <w:rFonts w:ascii="Century Gothic" w:hAnsi="Century Gothic"/>
          <w:bCs/>
          <w:color w:val="000000"/>
        </w:rPr>
        <w:t xml:space="preserve">consistirá na apresentação da prova de inexistência de débitos inadimplidos perante a Justiça do Trabalho, mediante a apresentação da Certidão Negativa de Débitos Trabalhistas </w:t>
      </w:r>
      <w:r w:rsidRPr="004D6EAD">
        <w:rPr>
          <w:rFonts w:ascii="Century Gothic" w:hAnsi="Century Gothic"/>
          <w:b/>
          <w:bCs/>
          <w:color w:val="000000"/>
        </w:rPr>
        <w:t>(CNDT)</w:t>
      </w:r>
      <w:r w:rsidRPr="004D6EAD">
        <w:rPr>
          <w:rFonts w:ascii="Century Gothic" w:hAnsi="Century Gothic"/>
          <w:bCs/>
          <w:color w:val="000000"/>
        </w:rPr>
        <w:t xml:space="preserve"> ou Certidão Positiva com efeitos de negativa, emitida pelo TST – Tribunal Superior do Trabalho.</w:t>
      </w:r>
    </w:p>
    <w:bookmarkEnd w:id="0"/>
    <w:p w14:paraId="4CBCB475" w14:textId="77777777" w:rsidR="00593CD5" w:rsidRPr="004A36F8" w:rsidRDefault="00593CD5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</w:p>
    <w:p w14:paraId="7E63BDA6" w14:textId="77777777" w:rsidR="00593CD5" w:rsidRPr="004A36F8" w:rsidRDefault="00700FFA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 xml:space="preserve">5.3 </w:t>
      </w:r>
      <w:r w:rsidR="00593CD5" w:rsidRPr="004A36F8">
        <w:rPr>
          <w:rFonts w:ascii="Century Gothic" w:hAnsi="Century Gothic" w:cs="Times New Roman"/>
          <w:color w:val="000000"/>
        </w:rPr>
        <w:t>Ocorrendo erro no documento da cobrança, este será devolvido e o pagamento será sustado para que a contratada tome as medidas necessárias, passando o prazo para o pagamento a ser contado a partir da data da reapresentação do documento.</w:t>
      </w:r>
    </w:p>
    <w:p w14:paraId="536F7EA4" w14:textId="77777777" w:rsidR="00593CD5" w:rsidRPr="004A36F8" w:rsidRDefault="00593CD5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</w:p>
    <w:p w14:paraId="775A44CC" w14:textId="77777777" w:rsidR="00593CD5" w:rsidRPr="004A36F8" w:rsidRDefault="00700FFA" w:rsidP="00593CD5">
      <w:pPr>
        <w:shd w:val="clear" w:color="auto" w:fill="FFFFFF"/>
        <w:jc w:val="both"/>
        <w:rPr>
          <w:rFonts w:ascii="Century Gothic" w:hAnsi="Century Gothic" w:cs="Times New Roman"/>
          <w:color w:val="000000"/>
        </w:rPr>
      </w:pPr>
      <w:r>
        <w:rPr>
          <w:rFonts w:ascii="Century Gothic" w:hAnsi="Century Gothic" w:cs="Times New Roman"/>
          <w:color w:val="000000"/>
        </w:rPr>
        <w:t>5.4</w:t>
      </w:r>
      <w:r w:rsidR="00593CD5" w:rsidRPr="004A36F8">
        <w:rPr>
          <w:rFonts w:ascii="Century Gothic" w:hAnsi="Century Gothic" w:cs="Times New Roman"/>
          <w:color w:val="000000"/>
        </w:rPr>
        <w:t xml:space="preserve"> Na hipótese de devolução, a Nota Fiscal será considerada como não apresentada, para fins de atendimento das condições contratuais.</w:t>
      </w:r>
    </w:p>
    <w:p w14:paraId="5D0E438A" w14:textId="77777777" w:rsidR="00593CD5" w:rsidRPr="004A36F8" w:rsidRDefault="00593CD5" w:rsidP="00593CD5">
      <w:pPr>
        <w:jc w:val="both"/>
        <w:rPr>
          <w:rFonts w:ascii="Century Gothic" w:hAnsi="Century Gothic" w:cs="Times New Roman"/>
          <w:color w:val="000000"/>
        </w:rPr>
      </w:pPr>
    </w:p>
    <w:p w14:paraId="0741E1AC" w14:textId="77777777" w:rsidR="00593CD5" w:rsidRDefault="00700FFA" w:rsidP="00593CD5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color w:val="000000"/>
        </w:rPr>
        <w:t>5.5</w:t>
      </w:r>
      <w:r w:rsidR="00593CD5" w:rsidRPr="004A36F8">
        <w:rPr>
          <w:rFonts w:ascii="Century Gothic" w:hAnsi="Century Gothic" w:cs="Times New Roman"/>
          <w:color w:val="000000"/>
        </w:rPr>
        <w:t xml:space="preserve"> Na realização do pagamento efetuar-se-á o recolhimento de todos os tributos devidos pela </w:t>
      </w:r>
      <w:proofErr w:type="gramStart"/>
      <w:r w:rsidR="00593CD5" w:rsidRPr="004A36F8">
        <w:rPr>
          <w:rFonts w:ascii="Century Gothic" w:hAnsi="Century Gothic" w:cs="Times New Roman"/>
          <w:color w:val="000000"/>
        </w:rPr>
        <w:t>contratada</w:t>
      </w:r>
      <w:r>
        <w:rPr>
          <w:rFonts w:ascii="Century Gothic" w:hAnsi="Century Gothic" w:cs="Times New Roman"/>
          <w:color w:val="000000"/>
        </w:rPr>
        <w:t xml:space="preserve"> </w:t>
      </w:r>
      <w:r w:rsidR="00593CD5" w:rsidRPr="004A36F8">
        <w:rPr>
          <w:rFonts w:ascii="Century Gothic" w:hAnsi="Century Gothic" w:cs="Times New Roman"/>
          <w:color w:val="000000"/>
        </w:rPr>
        <w:t>incidentes</w:t>
      </w:r>
      <w:proofErr w:type="gramEnd"/>
      <w:r w:rsidR="00593CD5" w:rsidRPr="004A36F8">
        <w:rPr>
          <w:rFonts w:ascii="Century Gothic" w:hAnsi="Century Gothic" w:cs="Times New Roman"/>
          <w:color w:val="000000"/>
        </w:rPr>
        <w:t xml:space="preserve"> sobre o valor dos serviços contratados.</w:t>
      </w:r>
      <w:r w:rsidR="00593CD5" w:rsidRPr="004A36F8">
        <w:rPr>
          <w:rFonts w:ascii="Century Gothic" w:hAnsi="Century Gothic" w:cs="Times New Roman"/>
        </w:rPr>
        <w:t xml:space="preserve"> </w:t>
      </w:r>
    </w:p>
    <w:p w14:paraId="057B437A" w14:textId="77777777" w:rsidR="00700FFA" w:rsidRDefault="00700FFA" w:rsidP="00593CD5">
      <w:pPr>
        <w:jc w:val="both"/>
        <w:rPr>
          <w:rFonts w:ascii="Century Gothic" w:hAnsi="Century Gothic" w:cs="Times New Roman"/>
        </w:rPr>
      </w:pPr>
    </w:p>
    <w:p w14:paraId="64D85771" w14:textId="77777777" w:rsidR="00700FFA" w:rsidRPr="004A36F8" w:rsidRDefault="00700FFA" w:rsidP="00700FFA">
      <w:pPr>
        <w:shd w:val="clear" w:color="auto" w:fill="FFFFFF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  <w:color w:val="000000"/>
        </w:rPr>
        <w:t>5.6</w:t>
      </w:r>
      <w:r w:rsidRPr="004A36F8">
        <w:rPr>
          <w:rFonts w:ascii="Century Gothic" w:hAnsi="Century Gothic" w:cs="Times New Roman"/>
          <w:bCs/>
          <w:color w:val="000000"/>
        </w:rPr>
        <w:t xml:space="preserve"> C</w:t>
      </w:r>
      <w:r w:rsidRPr="004A36F8">
        <w:rPr>
          <w:rFonts w:ascii="Century Gothic" w:hAnsi="Century Gothic" w:cs="Times New Roman"/>
          <w:color w:val="000000"/>
        </w:rPr>
        <w:t>onstitu</w:t>
      </w:r>
      <w:r>
        <w:rPr>
          <w:rFonts w:ascii="Century Gothic" w:hAnsi="Century Gothic" w:cs="Times New Roman"/>
          <w:color w:val="000000"/>
        </w:rPr>
        <w:t>i</w:t>
      </w:r>
      <w:r w:rsidRPr="004A36F8">
        <w:rPr>
          <w:rFonts w:ascii="Century Gothic" w:hAnsi="Century Gothic" w:cs="Times New Roman"/>
          <w:color w:val="000000"/>
        </w:rPr>
        <w:t xml:space="preserve"> motivo para rescisão do contrato o atraso superior a 90 (noventa) dias dos pagamentos devidos pela Administração decorrentes de serviços, ou parcelas destes, já recebidos ou executados, salvo em caso de calamidade pública, grave perturbação da ordem interna ou guerra, assegurado a contratada o direito de optar pela suspensão do cumprimento de suas obrigações até que seja normalizada a situação </w:t>
      </w:r>
      <w:r w:rsidRPr="004A36F8">
        <w:rPr>
          <w:rFonts w:ascii="Century Gothic" w:hAnsi="Century Gothic" w:cs="Times New Roman"/>
          <w:bCs/>
        </w:rPr>
        <w:t xml:space="preserve">conforme dispõe o Inc. XV, do Art. 78 da Lei 8.666/93. </w:t>
      </w:r>
    </w:p>
    <w:p w14:paraId="5A9F65C3" w14:textId="77777777" w:rsidR="00700FFA" w:rsidRPr="004A36F8" w:rsidRDefault="00700FFA" w:rsidP="00593CD5">
      <w:pPr>
        <w:jc w:val="both"/>
        <w:rPr>
          <w:rFonts w:ascii="Century Gothic" w:hAnsi="Century Gothic" w:cs="Times New Roman"/>
        </w:rPr>
      </w:pPr>
    </w:p>
    <w:p w14:paraId="58606660" w14:textId="77777777" w:rsidR="00E66269" w:rsidRDefault="00E66269" w:rsidP="00593CD5">
      <w:pPr>
        <w:jc w:val="both"/>
        <w:rPr>
          <w:rFonts w:ascii="Century Gothic" w:hAnsi="Century Gothic" w:cs="Times New Roman"/>
          <w:b/>
        </w:rPr>
      </w:pPr>
    </w:p>
    <w:p w14:paraId="300FD045" w14:textId="3267EF9F" w:rsidR="00593CD5" w:rsidRPr="004A36F8" w:rsidRDefault="00593CD5" w:rsidP="00593CD5">
      <w:pPr>
        <w:jc w:val="both"/>
        <w:rPr>
          <w:rFonts w:ascii="Century Gothic" w:hAnsi="Century Gothic" w:cs="Times New Roman"/>
          <w:b/>
        </w:rPr>
      </w:pPr>
      <w:r w:rsidRPr="004A36F8">
        <w:rPr>
          <w:rFonts w:ascii="Century Gothic" w:hAnsi="Century Gothic" w:cs="Times New Roman"/>
          <w:b/>
        </w:rPr>
        <w:t xml:space="preserve">CLÁUSULA </w:t>
      </w:r>
      <w:r w:rsidR="00700FFA">
        <w:rPr>
          <w:rFonts w:ascii="Century Gothic" w:hAnsi="Century Gothic" w:cs="Times New Roman"/>
          <w:b/>
        </w:rPr>
        <w:t>SEXTA</w:t>
      </w:r>
      <w:r w:rsidRPr="004A36F8">
        <w:rPr>
          <w:rFonts w:ascii="Century Gothic" w:hAnsi="Century Gothic" w:cs="Times New Roman"/>
          <w:b/>
        </w:rPr>
        <w:t xml:space="preserve"> – REVISÃO DE PREÇOS</w:t>
      </w:r>
    </w:p>
    <w:p w14:paraId="69B5A627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78B4241F" w14:textId="77777777" w:rsidR="00593CD5" w:rsidRPr="004A36F8" w:rsidRDefault="00700FFA" w:rsidP="00593CD5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6</w:t>
      </w:r>
      <w:r w:rsidR="00593CD5" w:rsidRPr="004A36F8">
        <w:rPr>
          <w:rFonts w:ascii="Century Gothic" w:hAnsi="Century Gothic" w:cs="Times New Roman"/>
        </w:rPr>
        <w:t xml:space="preserve">.1 Os preços serão fixos e irreajustáveis durante a vigência do Contrato, </w:t>
      </w:r>
      <w:r>
        <w:rPr>
          <w:rFonts w:ascii="Century Gothic" w:hAnsi="Century Gothic" w:cs="Times New Roman"/>
        </w:rPr>
        <w:t xml:space="preserve">sendo que </w:t>
      </w:r>
      <w:r w:rsidR="00593CD5" w:rsidRPr="004A36F8">
        <w:rPr>
          <w:rFonts w:ascii="Century Gothic" w:hAnsi="Century Gothic" w:cs="Times New Roman"/>
        </w:rPr>
        <w:t xml:space="preserve">após o período de 12 (doze) meses o mesmo poderá sobre reajuste conforme o índice do </w:t>
      </w:r>
      <w:r>
        <w:rPr>
          <w:rFonts w:ascii="Century Gothic" w:hAnsi="Century Gothic" w:cs="Times New Roman"/>
        </w:rPr>
        <w:t>IPCA-E</w:t>
      </w:r>
      <w:r w:rsidR="00593CD5" w:rsidRPr="004A36F8">
        <w:rPr>
          <w:rFonts w:ascii="Century Gothic" w:hAnsi="Century Gothic" w:cs="Times New Roman"/>
        </w:rPr>
        <w:t>.</w:t>
      </w:r>
    </w:p>
    <w:p w14:paraId="31DAA011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2B3B67BF" w14:textId="77777777" w:rsidR="00593CD5" w:rsidRPr="004A36F8" w:rsidRDefault="00700FFA" w:rsidP="00593CD5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6</w:t>
      </w:r>
      <w:r w:rsidR="00593CD5" w:rsidRPr="004A36F8">
        <w:rPr>
          <w:rFonts w:ascii="Century Gothic" w:hAnsi="Century Gothic" w:cs="Times New Roman"/>
        </w:rPr>
        <w:t xml:space="preserve">.2 Quando o preço registrado </w:t>
      </w:r>
      <w:proofErr w:type="gramStart"/>
      <w:r w:rsidR="00593CD5" w:rsidRPr="004A36F8">
        <w:rPr>
          <w:rFonts w:ascii="Century Gothic" w:hAnsi="Century Gothic" w:cs="Times New Roman"/>
        </w:rPr>
        <w:t>tornar-se</w:t>
      </w:r>
      <w:proofErr w:type="gramEnd"/>
      <w:r w:rsidR="00593CD5" w:rsidRPr="004A36F8">
        <w:rPr>
          <w:rFonts w:ascii="Century Gothic" w:hAnsi="Century Gothic" w:cs="Times New Roman"/>
        </w:rPr>
        <w:t xml:space="preserve"> inferior aos praticados no mercado, e a contratada não puder cumprir com o compromisso inicialmente assumido, poderá mediante requerimento devidamente instruído, pedir revisão dos preços ou o cancelamento dos serviços.</w:t>
      </w:r>
    </w:p>
    <w:p w14:paraId="2107CD60" w14:textId="77777777" w:rsidR="00593CD5" w:rsidRPr="004A36F8" w:rsidRDefault="00593CD5" w:rsidP="00593CD5">
      <w:pPr>
        <w:tabs>
          <w:tab w:val="left" w:pos="627"/>
        </w:tabs>
        <w:jc w:val="both"/>
        <w:rPr>
          <w:rFonts w:ascii="Century Gothic" w:hAnsi="Century Gothic" w:cs="Times New Roman"/>
        </w:rPr>
      </w:pPr>
    </w:p>
    <w:p w14:paraId="435E9E30" w14:textId="77777777" w:rsidR="00593CD5" w:rsidRPr="004A36F8" w:rsidRDefault="00700FFA" w:rsidP="00593CD5">
      <w:pPr>
        <w:tabs>
          <w:tab w:val="left" w:pos="627"/>
        </w:tabs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6</w:t>
      </w:r>
      <w:r w:rsidR="00593CD5" w:rsidRPr="004A36F8">
        <w:rPr>
          <w:rFonts w:ascii="Century Gothic" w:hAnsi="Century Gothic" w:cs="Times New Roman"/>
        </w:rPr>
        <w:t>.3 Os preços poderão ser revistos nas hipóteses de oscilação de preços, para mais ou para menos, devidamente comprovadas, em decorrência de situações previstas na alínea “d”, do inciso II, e parágrafo 5° do art. 65 da Lei nº. 8.666/93 e alterações, mediante os procedimentos legais.</w:t>
      </w:r>
    </w:p>
    <w:p w14:paraId="1FE767C3" w14:textId="77777777" w:rsidR="00593CD5" w:rsidRPr="004A36F8" w:rsidRDefault="00593CD5" w:rsidP="00593CD5">
      <w:pPr>
        <w:widowControl w:val="0"/>
        <w:jc w:val="both"/>
        <w:rPr>
          <w:rFonts w:ascii="Century Gothic" w:hAnsi="Century Gothic" w:cs="Times New Roman"/>
        </w:rPr>
      </w:pPr>
    </w:p>
    <w:p w14:paraId="0B8472E5" w14:textId="77777777" w:rsidR="00593CD5" w:rsidRPr="004A36F8" w:rsidRDefault="00700FFA" w:rsidP="00593CD5">
      <w:pPr>
        <w:widowControl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</w:rPr>
        <w:t>6</w:t>
      </w:r>
      <w:r w:rsidR="00593CD5" w:rsidRPr="004A36F8">
        <w:rPr>
          <w:rFonts w:ascii="Century Gothic" w:hAnsi="Century Gothic" w:cs="Times New Roman"/>
        </w:rPr>
        <w:t xml:space="preserve">.4 A comprovação, para efeitos de revisão de preços, </w:t>
      </w:r>
      <w:r w:rsidR="00593CD5" w:rsidRPr="004A36F8">
        <w:rPr>
          <w:rFonts w:ascii="Century Gothic" w:hAnsi="Century Gothic" w:cs="Times New Roman"/>
          <w:bCs/>
        </w:rPr>
        <w:t>deverá ser feita por meio</w:t>
      </w:r>
      <w:r w:rsidR="00593CD5" w:rsidRPr="004A36F8">
        <w:rPr>
          <w:rFonts w:ascii="Century Gothic" w:hAnsi="Century Gothic" w:cs="Times New Roman"/>
        </w:rPr>
        <w:t xml:space="preserve"> </w:t>
      </w:r>
      <w:r w:rsidR="00593CD5" w:rsidRPr="004A36F8">
        <w:rPr>
          <w:rFonts w:ascii="Century Gothic" w:hAnsi="Century Gothic" w:cs="Times New Roman"/>
          <w:bCs/>
        </w:rPr>
        <w:t xml:space="preserve">de documentação comprobatória da elevação dos preços inicialmente pactuados, mediante juntada de planilha de custos, alusiva à data da apresentação da proposta e do momento do pleito, sob pena de indeferimento do pedido. </w:t>
      </w:r>
    </w:p>
    <w:p w14:paraId="73386081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54DB203C" w14:textId="77777777" w:rsidR="00593CD5" w:rsidRPr="004A36F8" w:rsidRDefault="00700FFA" w:rsidP="00593CD5">
      <w:pPr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6</w:t>
      </w:r>
      <w:r w:rsidR="00593CD5" w:rsidRPr="004A36F8">
        <w:rPr>
          <w:rFonts w:ascii="Century Gothic" w:hAnsi="Century Gothic" w:cs="Times New Roman"/>
        </w:rPr>
        <w:t>.5 A contratada deverá aceitar nas mesmas condições contratuais, os acréscimos ou supressões que se fizerem necessários, até 25% (vinte e cinco por cento) do contratado, em função do que dispõe o parágrafo primeiro, do art. 65, da Lei nº. 8.666/93 e alterações, sob pena das sanções cabíveis.</w:t>
      </w:r>
    </w:p>
    <w:p w14:paraId="757082DF" w14:textId="77777777" w:rsidR="00593CD5" w:rsidRPr="004A36F8" w:rsidRDefault="00593CD5" w:rsidP="00593CD5">
      <w:pPr>
        <w:jc w:val="both"/>
        <w:rPr>
          <w:rFonts w:ascii="Century Gothic" w:hAnsi="Century Gothic" w:cs="Times New Roman"/>
          <w:bCs/>
          <w:smallCaps/>
        </w:rPr>
      </w:pPr>
    </w:p>
    <w:p w14:paraId="292C720F" w14:textId="77777777" w:rsidR="00E66269" w:rsidRDefault="00E6626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7859A67C" w14:textId="054452E3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>CLÁUSULA S</w:t>
      </w:r>
      <w:r w:rsidR="00700FFA">
        <w:rPr>
          <w:rFonts w:ascii="Century Gothic" w:hAnsi="Century Gothic" w:cs="Times New Roman"/>
          <w:b/>
          <w:bCs/>
          <w:smallCaps/>
        </w:rPr>
        <w:t>ÉTIMA</w:t>
      </w:r>
      <w:r w:rsidRPr="004A36F8">
        <w:rPr>
          <w:rFonts w:ascii="Century Gothic" w:hAnsi="Century Gothic" w:cs="Times New Roman"/>
          <w:b/>
          <w:bCs/>
          <w:smallCaps/>
        </w:rPr>
        <w:t xml:space="preserve"> – VIGÊNCIA</w:t>
      </w:r>
    </w:p>
    <w:p w14:paraId="2254DE75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2CE6E846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>O prazo de vigência desta contratação será de 12 (doze) meses contados da data da assinatura do presente contrato, podendo ser aditado ou prorrogado em conformidade com a Lei Federal 8.666/93.</w:t>
      </w:r>
    </w:p>
    <w:p w14:paraId="3169A0FE" w14:textId="77777777" w:rsidR="00593CD5" w:rsidRPr="004A36F8" w:rsidRDefault="00593CD5" w:rsidP="00593CD5">
      <w:pPr>
        <w:jc w:val="both"/>
        <w:rPr>
          <w:rFonts w:ascii="Century Gothic" w:hAnsi="Century Gothic" w:cs="Times New Roman"/>
          <w:bCs/>
          <w:smallCaps/>
        </w:rPr>
      </w:pPr>
    </w:p>
    <w:p w14:paraId="5B34CF46" w14:textId="77777777" w:rsidR="00E66269" w:rsidRDefault="00E6626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3C5208C4" w14:textId="292067A4" w:rsidR="00700FFA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>CLÁUSULA</w:t>
      </w:r>
      <w:r w:rsidR="00700FFA">
        <w:rPr>
          <w:rFonts w:ascii="Century Gothic" w:hAnsi="Century Gothic" w:cs="Times New Roman"/>
          <w:b/>
          <w:bCs/>
          <w:smallCaps/>
        </w:rPr>
        <w:t xml:space="preserve"> OITAVA</w:t>
      </w:r>
      <w:r w:rsidRPr="004A36F8">
        <w:rPr>
          <w:rFonts w:ascii="Century Gothic" w:hAnsi="Century Gothic" w:cs="Times New Roman"/>
          <w:b/>
          <w:bCs/>
          <w:smallCaps/>
        </w:rPr>
        <w:t xml:space="preserve"> </w:t>
      </w:r>
      <w:proofErr w:type="gramStart"/>
      <w:r w:rsidRPr="004A36F8">
        <w:rPr>
          <w:rFonts w:ascii="Century Gothic" w:hAnsi="Century Gothic" w:cs="Times New Roman"/>
          <w:b/>
          <w:bCs/>
          <w:smallCaps/>
        </w:rPr>
        <w:t xml:space="preserve">– </w:t>
      </w:r>
      <w:r w:rsidR="00700FFA">
        <w:rPr>
          <w:rFonts w:ascii="Century Gothic" w:hAnsi="Century Gothic" w:cs="Times New Roman"/>
          <w:b/>
          <w:bCs/>
          <w:smallCaps/>
        </w:rPr>
        <w:t xml:space="preserve"> </w:t>
      </w:r>
      <w:r w:rsidRPr="004A36F8">
        <w:rPr>
          <w:rFonts w:ascii="Century Gothic" w:hAnsi="Century Gothic" w:cs="Times New Roman"/>
          <w:b/>
          <w:bCs/>
          <w:smallCaps/>
        </w:rPr>
        <w:t>OBRIGAÇÕES</w:t>
      </w:r>
      <w:proofErr w:type="gramEnd"/>
    </w:p>
    <w:p w14:paraId="32270E89" w14:textId="77777777" w:rsidR="007E3CF9" w:rsidRDefault="007E3CF9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1F65749D" w14:textId="77777777" w:rsidR="00593CD5" w:rsidRPr="004A36F8" w:rsidRDefault="00700FFA" w:rsidP="00593CD5">
      <w:pPr>
        <w:jc w:val="both"/>
        <w:rPr>
          <w:rFonts w:ascii="Century Gothic" w:hAnsi="Century Gothic" w:cs="Times New Roman"/>
          <w:b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 xml:space="preserve">.1 Compete a </w:t>
      </w:r>
      <w:r w:rsidR="00593CD5" w:rsidRPr="004A36F8">
        <w:rPr>
          <w:rFonts w:ascii="Century Gothic" w:hAnsi="Century Gothic" w:cs="Times New Roman"/>
          <w:b/>
          <w:bCs/>
          <w:color w:val="000000"/>
        </w:rPr>
        <w:t>CONTRATANTE:</w:t>
      </w:r>
    </w:p>
    <w:p w14:paraId="12377285" w14:textId="77777777" w:rsidR="00593CD5" w:rsidRPr="004A36F8" w:rsidRDefault="00593CD5" w:rsidP="00593CD5">
      <w:pPr>
        <w:autoSpaceDE w:val="0"/>
        <w:jc w:val="both"/>
        <w:rPr>
          <w:rFonts w:ascii="Century Gothic" w:hAnsi="Century Gothic" w:cs="Times New Roman"/>
          <w:bCs/>
        </w:rPr>
      </w:pPr>
    </w:p>
    <w:p w14:paraId="743116BB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8</w:t>
      </w:r>
      <w:r w:rsidR="00593CD5" w:rsidRPr="004A36F8">
        <w:rPr>
          <w:rFonts w:ascii="Century Gothic" w:hAnsi="Century Gothic" w:cs="Times New Roman"/>
          <w:bCs/>
        </w:rPr>
        <w:t>.1.1 Providenciar o pagamento à contratada na apresentação da Nota Fiscal devidamente atestada nos prazos e condições estabelecidos.</w:t>
      </w:r>
    </w:p>
    <w:p w14:paraId="1A41E98A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8</w:t>
      </w:r>
      <w:r w:rsidR="00593CD5" w:rsidRPr="004A36F8">
        <w:rPr>
          <w:rFonts w:ascii="Century Gothic" w:hAnsi="Century Gothic" w:cs="Times New Roman"/>
          <w:bCs/>
        </w:rPr>
        <w:t>.1.2 Prorrogar o prazo de vigência do contrato, caso existam demandas pendentes.</w:t>
      </w:r>
    </w:p>
    <w:p w14:paraId="6DA9124B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8</w:t>
      </w:r>
      <w:r w:rsidR="00593CD5" w:rsidRPr="004A36F8">
        <w:rPr>
          <w:rFonts w:ascii="Century Gothic" w:hAnsi="Century Gothic" w:cs="Times New Roman"/>
          <w:bCs/>
        </w:rPr>
        <w:t>.1.3 Disponibilizar todas as informações e documentos necessários à execução dos serviços contratados.</w:t>
      </w:r>
    </w:p>
    <w:p w14:paraId="0A2FCC2C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lastRenderedPageBreak/>
        <w:t>8</w:t>
      </w:r>
      <w:r w:rsidR="00593CD5" w:rsidRPr="004A36F8">
        <w:rPr>
          <w:rFonts w:ascii="Century Gothic" w:hAnsi="Century Gothic" w:cs="Times New Roman"/>
          <w:bCs/>
        </w:rPr>
        <w:t>.1.4 Exercer, por seu representante, acompanhamento e fiscalização sobre a execução dos serviços, providenciando as necessárias medidas para regularização de quaisquer irregularidades levantadas no cumprimento do contrato.</w:t>
      </w:r>
    </w:p>
    <w:p w14:paraId="66B87073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</w:rPr>
        <w:t>8</w:t>
      </w:r>
      <w:r w:rsidR="00593CD5" w:rsidRPr="004A36F8">
        <w:rPr>
          <w:rFonts w:ascii="Century Gothic" w:hAnsi="Century Gothic" w:cs="Times New Roman"/>
          <w:bCs/>
        </w:rPr>
        <w:t>.1.5 Notificar, formal e tempestivamente, a contratada sobre multas, penalidades e quaisquer débitos de sua responsabilidade, e sobre as irregularidades observadas no cumprimento deste contrato.</w:t>
      </w:r>
    </w:p>
    <w:p w14:paraId="4CBEDC05" w14:textId="77777777" w:rsidR="00593CD5" w:rsidRPr="004A36F8" w:rsidRDefault="00700FFA" w:rsidP="00593CD5">
      <w:pPr>
        <w:autoSpaceDE w:val="0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  <w:bCs/>
        </w:rPr>
        <w:t>8</w:t>
      </w:r>
      <w:r w:rsidR="00593CD5" w:rsidRPr="004A36F8">
        <w:rPr>
          <w:rFonts w:ascii="Century Gothic" w:hAnsi="Century Gothic" w:cs="Times New Roman"/>
          <w:bCs/>
        </w:rPr>
        <w:t xml:space="preserve">.1.6 </w:t>
      </w:r>
      <w:r w:rsidR="00593CD5" w:rsidRPr="004A36F8">
        <w:rPr>
          <w:rFonts w:ascii="Century Gothic" w:hAnsi="Century Gothic" w:cs="Times New Roman"/>
        </w:rPr>
        <w:t>Verificar a regularidade de recolhimento dos encargos sociais antes do pagamento.</w:t>
      </w:r>
    </w:p>
    <w:p w14:paraId="510B8967" w14:textId="77777777" w:rsidR="00593CD5" w:rsidRDefault="00A134DF" w:rsidP="00593CD5">
      <w:pPr>
        <w:autoSpaceDE w:val="0"/>
        <w:jc w:val="both"/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8</w:t>
      </w:r>
      <w:r w:rsidR="00593CD5" w:rsidRPr="004A36F8">
        <w:rPr>
          <w:rFonts w:ascii="Century Gothic" w:hAnsi="Century Gothic" w:cs="Times New Roman"/>
        </w:rPr>
        <w:t>.1.7 A contratante se reserva o direito de suspender a prestação dos serviços em desacordo com o pactuado entre as partes.</w:t>
      </w:r>
    </w:p>
    <w:p w14:paraId="42A3093D" w14:textId="77777777" w:rsidR="00BA46F2" w:rsidRDefault="00BA46F2" w:rsidP="00593CD5">
      <w:pPr>
        <w:autoSpaceDE w:val="0"/>
        <w:jc w:val="both"/>
        <w:rPr>
          <w:rFonts w:ascii="Century Gothic" w:hAnsi="Century Gothic" w:cs="Times New Roman"/>
        </w:rPr>
      </w:pPr>
    </w:p>
    <w:p w14:paraId="03A63451" w14:textId="77777777" w:rsidR="00593CD5" w:rsidRDefault="00A134DF" w:rsidP="00593CD5">
      <w:pPr>
        <w:jc w:val="both"/>
        <w:rPr>
          <w:rFonts w:ascii="Century Gothic" w:hAnsi="Century Gothic" w:cs="Times New Roman"/>
          <w:b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 xml:space="preserve">.2 – Compete à </w:t>
      </w:r>
      <w:r w:rsidR="00593CD5" w:rsidRPr="004A36F8">
        <w:rPr>
          <w:rFonts w:ascii="Century Gothic" w:hAnsi="Century Gothic" w:cs="Times New Roman"/>
          <w:b/>
          <w:bCs/>
          <w:color w:val="000000"/>
        </w:rPr>
        <w:t>CONTRATADA:</w:t>
      </w:r>
    </w:p>
    <w:p w14:paraId="1A31C206" w14:textId="77777777" w:rsidR="00A134DF" w:rsidRDefault="00A134DF" w:rsidP="00593CD5">
      <w:pPr>
        <w:jc w:val="both"/>
        <w:rPr>
          <w:rFonts w:ascii="Century Gothic" w:hAnsi="Century Gothic" w:cs="Times New Roman"/>
          <w:b/>
          <w:bCs/>
          <w:color w:val="000000"/>
        </w:rPr>
      </w:pPr>
    </w:p>
    <w:p w14:paraId="01ED154F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 xml:space="preserve">.2.1 </w:t>
      </w:r>
      <w:proofErr w:type="spellStart"/>
      <w:r w:rsidR="00593CD5" w:rsidRPr="004A36F8">
        <w:rPr>
          <w:rFonts w:ascii="Century Gothic" w:hAnsi="Century Gothic" w:cs="Times New Roman"/>
          <w:bCs/>
          <w:color w:val="000000"/>
        </w:rPr>
        <w:t>Fornecer</w:t>
      </w:r>
      <w:proofErr w:type="spellEnd"/>
      <w:r w:rsidR="00593CD5" w:rsidRPr="004A36F8">
        <w:rPr>
          <w:rFonts w:ascii="Century Gothic" w:hAnsi="Century Gothic" w:cs="Times New Roman"/>
          <w:bCs/>
          <w:color w:val="000000"/>
        </w:rPr>
        <w:t xml:space="preserve"> profissionais para a execução dos serviços com capacidade técnica compatível.</w:t>
      </w:r>
    </w:p>
    <w:p w14:paraId="7F5722DB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 xml:space="preserve">.2.2 Responsabilizar-se integralmente pela execução dos serviços descritos no </w:t>
      </w:r>
      <w:r>
        <w:rPr>
          <w:rFonts w:ascii="Century Gothic" w:hAnsi="Century Gothic" w:cs="Times New Roman"/>
          <w:bCs/>
          <w:color w:val="000000"/>
        </w:rPr>
        <w:t>Termo de Referência</w:t>
      </w:r>
      <w:r w:rsidR="00593CD5" w:rsidRPr="004A36F8">
        <w:rPr>
          <w:rFonts w:ascii="Century Gothic" w:hAnsi="Century Gothic" w:cs="Times New Roman"/>
          <w:bCs/>
          <w:color w:val="000000"/>
        </w:rPr>
        <w:t xml:space="preserve"> que integra o presente contrato.</w:t>
      </w:r>
    </w:p>
    <w:p w14:paraId="4CE11D60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.2.3 Notificar a contratante, por escrito, as ocorrências que porventura possam prejudicar ou embaraçar o perfeito desempenho das atividades dos serviços contratados.</w:t>
      </w:r>
    </w:p>
    <w:p w14:paraId="7330D958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.2.4 Relatar a contratante, imediatamente, toda e qualquer irregularidade observada no decorrer da execução dos serviços.</w:t>
      </w:r>
    </w:p>
    <w:p w14:paraId="340EED45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.2.5 Atender, de forma imediata, as solicitações de substituição da mão-de-obra qualificada, quando comprovadamente entendida inadequada para a prestação dos serviços contratados.</w:t>
      </w:r>
    </w:p>
    <w:p w14:paraId="3BB143E9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.2.6 Orientar seus profissionais, quanto ao sigilo profissional que deverá ser mantido com relação às informações que venha a ter acesso.</w:t>
      </w:r>
    </w:p>
    <w:p w14:paraId="1A87254D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.2.7 Manter, durante a execução do contrato, em compatibilidade com as obrigações assumidas, todas as condições de qualificação e habilitação exigidas na licitação.</w:t>
      </w:r>
    </w:p>
    <w:p w14:paraId="4DAEC4C7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.2.8 Apresentar relatório de prestação de serviços.</w:t>
      </w:r>
    </w:p>
    <w:p w14:paraId="44BFDCE9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.2.9 Responsabilizar-se pelas despesas de locomoção, refeições, traslado e outras similares dos seus colaboradores.</w:t>
      </w:r>
    </w:p>
    <w:p w14:paraId="0F8AAF96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.2.10 Comparecer, sempre que solicitado, na data, local e horários agendados previamente pela contratante.</w:t>
      </w:r>
    </w:p>
    <w:p w14:paraId="567ED845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  <w:color w:val="000000"/>
        </w:rPr>
      </w:pPr>
      <w:r>
        <w:rPr>
          <w:rFonts w:ascii="Century Gothic" w:hAnsi="Century Gothic" w:cs="Times New Roman"/>
          <w:bCs/>
          <w:color w:val="000000"/>
        </w:rPr>
        <w:t>8</w:t>
      </w:r>
      <w:r w:rsidR="00593CD5" w:rsidRPr="004A36F8">
        <w:rPr>
          <w:rFonts w:ascii="Century Gothic" w:hAnsi="Century Gothic" w:cs="Times New Roman"/>
          <w:bCs/>
          <w:color w:val="000000"/>
        </w:rPr>
        <w:t>.2.11 Responsabilizar-se, com exclusividade, por quaisquer ônus, direitos e obrigações de cunho tributário, previdenciário, trabalhista ou securitário, decorrentes da execução do objeto do presente contrato.</w:t>
      </w:r>
    </w:p>
    <w:p w14:paraId="5B3BB38B" w14:textId="77777777" w:rsidR="00593CD5" w:rsidRPr="004A36F8" w:rsidRDefault="00A134DF" w:rsidP="00593CD5">
      <w:pPr>
        <w:jc w:val="both"/>
        <w:rPr>
          <w:rFonts w:ascii="Century Gothic" w:hAnsi="Century Gothic" w:cs="Times New Roman"/>
          <w:bCs/>
        </w:rPr>
      </w:pPr>
      <w:r>
        <w:rPr>
          <w:rFonts w:ascii="Century Gothic" w:hAnsi="Century Gothic" w:cs="Times New Roman"/>
          <w:bCs/>
          <w:smallCaps/>
        </w:rPr>
        <w:t>8</w:t>
      </w:r>
      <w:r w:rsidR="00593CD5" w:rsidRPr="004A36F8">
        <w:rPr>
          <w:rFonts w:ascii="Century Gothic" w:hAnsi="Century Gothic" w:cs="Times New Roman"/>
          <w:bCs/>
          <w:smallCaps/>
        </w:rPr>
        <w:t xml:space="preserve">.2.12 </w:t>
      </w:r>
      <w:r w:rsidR="00593CD5" w:rsidRPr="004A36F8">
        <w:rPr>
          <w:rFonts w:ascii="Century Gothic" w:hAnsi="Century Gothic" w:cs="Times New Roman"/>
          <w:bCs/>
        </w:rPr>
        <w:t>Manter-se, durante toda a execução do Contrato, em compatibilidade com as obrigações assumidas.</w:t>
      </w:r>
    </w:p>
    <w:p w14:paraId="1C63CB97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3B862F81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 xml:space="preserve">CLÁUSULA </w:t>
      </w:r>
      <w:r w:rsidR="00732CBF">
        <w:rPr>
          <w:rFonts w:ascii="Century Gothic" w:hAnsi="Century Gothic" w:cs="Times New Roman"/>
          <w:b/>
          <w:bCs/>
          <w:smallCaps/>
        </w:rPr>
        <w:t>NONA</w:t>
      </w:r>
      <w:r w:rsidRPr="004A36F8">
        <w:rPr>
          <w:rFonts w:ascii="Century Gothic" w:hAnsi="Century Gothic" w:cs="Times New Roman"/>
          <w:b/>
          <w:bCs/>
          <w:smallCaps/>
        </w:rPr>
        <w:t xml:space="preserve"> – DOTAÇÃO ORÇAMENTÁRIA</w:t>
      </w:r>
    </w:p>
    <w:p w14:paraId="25D944ED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1B360281" w14:textId="77777777" w:rsidR="00593CD5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lastRenderedPageBreak/>
        <w:t xml:space="preserve">As despesas decorrentes deste Contrato correrão por conta da seguinte dotação orçamentária: </w:t>
      </w:r>
    </w:p>
    <w:p w14:paraId="020AD081" w14:textId="77777777" w:rsidR="00F92906" w:rsidRDefault="00F92906" w:rsidP="00593CD5">
      <w:pPr>
        <w:jc w:val="both"/>
        <w:rPr>
          <w:rFonts w:ascii="Century Gothic" w:hAnsi="Century Gothic" w:cs="Times New Roman"/>
        </w:rPr>
      </w:pPr>
    </w:p>
    <w:p w14:paraId="43B978BF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1  PREFEITURA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IGUATEMI</w:t>
      </w:r>
    </w:p>
    <w:p w14:paraId="3D5A0610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03  SECRETARIA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ADMINISTRAÇÃO</w:t>
      </w:r>
    </w:p>
    <w:p w14:paraId="41A76303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03.01  SECRETARIA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MUNICIPAL DE ADMINISTRAÇÃO</w:t>
      </w:r>
    </w:p>
    <w:p w14:paraId="4D8E43B4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04.122.0300-2.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002  MANUTENÇÃO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DAS ATIVIDADES DA SECRETARIA MUNICIPAL DE ADMINISTRAÇÃO</w:t>
      </w:r>
    </w:p>
    <w:p w14:paraId="65C83385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3.3.90.35.00  SERVIÇOS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 xml:space="preserve"> DE CONSULTORIA</w:t>
      </w:r>
    </w:p>
    <w:p w14:paraId="4C6D5B12" w14:textId="77777777" w:rsidR="00A23758" w:rsidRDefault="00A23758" w:rsidP="00A23758">
      <w:pPr>
        <w:autoSpaceDE w:val="0"/>
        <w:autoSpaceDN w:val="0"/>
        <w:adjustRightInd w:val="0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FONTE: 0.1.00-000     /     FICHA: 057</w:t>
      </w:r>
    </w:p>
    <w:p w14:paraId="7DA68B84" w14:textId="1A4B8EA5" w:rsidR="00593CD5" w:rsidRPr="004A36F8" w:rsidRDefault="00A23758" w:rsidP="00A23758">
      <w:pPr>
        <w:jc w:val="both"/>
        <w:rPr>
          <w:rFonts w:ascii="Century Gothic" w:hAnsi="Century Gothic" w:cs="Times New Roman"/>
          <w:bCs/>
          <w:color w:val="000000"/>
          <w:highlight w:val="green"/>
        </w:rPr>
      </w:pPr>
      <w:r>
        <w:rPr>
          <w:rFonts w:ascii="Verdana" w:hAnsi="Verdana" w:cs="Verdana"/>
          <w:color w:val="000000"/>
          <w:sz w:val="20"/>
          <w:szCs w:val="20"/>
        </w:rPr>
        <w:t>R$ 168.000,00 (cento e sessenta e oito mil reais)</w:t>
      </w:r>
    </w:p>
    <w:p w14:paraId="79434CB2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25E251B6" w14:textId="77777777" w:rsidR="00593CD5" w:rsidRPr="004A36F8" w:rsidRDefault="00593CD5" w:rsidP="00593CD5">
      <w:pPr>
        <w:jc w:val="both"/>
        <w:rPr>
          <w:rFonts w:ascii="Century Gothic" w:hAnsi="Century Gothic" w:cs="Times New Roman"/>
          <w:color w:val="000000"/>
        </w:rPr>
      </w:pPr>
      <w:r w:rsidRPr="004A36F8">
        <w:rPr>
          <w:rFonts w:ascii="Century Gothic" w:hAnsi="Century Gothic" w:cs="Times New Roman"/>
          <w:bCs/>
          <w:color w:val="000000"/>
        </w:rPr>
        <w:t xml:space="preserve">E dotações que vierem a substituir </w:t>
      </w:r>
      <w:r w:rsidR="00A134DF">
        <w:rPr>
          <w:rFonts w:ascii="Century Gothic" w:hAnsi="Century Gothic" w:cs="Times New Roman"/>
          <w:bCs/>
          <w:color w:val="000000"/>
        </w:rPr>
        <w:t>n</w:t>
      </w:r>
      <w:r w:rsidRPr="004A36F8">
        <w:rPr>
          <w:rFonts w:ascii="Century Gothic" w:hAnsi="Century Gothic" w:cs="Times New Roman"/>
          <w:bCs/>
          <w:color w:val="000000"/>
        </w:rPr>
        <w:t>o exercício subseq</w:t>
      </w:r>
      <w:r w:rsidR="00A134DF">
        <w:rPr>
          <w:rFonts w:ascii="Century Gothic" w:hAnsi="Century Gothic" w:cs="Times New Roman"/>
          <w:bCs/>
          <w:color w:val="000000"/>
        </w:rPr>
        <w:t>u</w:t>
      </w:r>
      <w:r w:rsidRPr="004A36F8">
        <w:rPr>
          <w:rFonts w:ascii="Century Gothic" w:hAnsi="Century Gothic" w:cs="Times New Roman"/>
          <w:bCs/>
          <w:color w:val="000000"/>
        </w:rPr>
        <w:t>ente.</w:t>
      </w:r>
    </w:p>
    <w:p w14:paraId="76656F22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</w:p>
    <w:p w14:paraId="2C655826" w14:textId="77777777" w:rsidR="00593CD5" w:rsidRDefault="00F92906" w:rsidP="00593CD5">
      <w:pPr>
        <w:jc w:val="both"/>
        <w:rPr>
          <w:rFonts w:ascii="Century Gothic" w:hAnsi="Century Gothic" w:cs="Times New Roman"/>
          <w:b/>
        </w:rPr>
      </w:pPr>
      <w:r>
        <w:rPr>
          <w:rFonts w:ascii="Century Gothic" w:hAnsi="Century Gothic" w:cs="Times New Roman"/>
          <w:b/>
          <w:bCs/>
          <w:smallCaps/>
        </w:rPr>
        <w:t>C</w:t>
      </w:r>
      <w:r w:rsidR="00593CD5" w:rsidRPr="004A36F8">
        <w:rPr>
          <w:rFonts w:ascii="Century Gothic" w:hAnsi="Century Gothic" w:cs="Times New Roman"/>
          <w:b/>
          <w:bCs/>
          <w:smallCaps/>
        </w:rPr>
        <w:t xml:space="preserve">LÁUSULA </w:t>
      </w:r>
      <w:r>
        <w:rPr>
          <w:rFonts w:ascii="Century Gothic" w:hAnsi="Century Gothic" w:cs="Times New Roman"/>
          <w:b/>
          <w:bCs/>
          <w:smallCaps/>
        </w:rPr>
        <w:t xml:space="preserve">DÉCIMA </w:t>
      </w:r>
      <w:r w:rsidR="00593CD5" w:rsidRPr="004A36F8">
        <w:rPr>
          <w:rFonts w:ascii="Century Gothic" w:hAnsi="Century Gothic" w:cs="Times New Roman"/>
          <w:b/>
          <w:bCs/>
          <w:smallCaps/>
        </w:rPr>
        <w:t xml:space="preserve">– </w:t>
      </w:r>
      <w:r w:rsidR="00593CD5" w:rsidRPr="004A36F8">
        <w:rPr>
          <w:rFonts w:ascii="Century Gothic" w:hAnsi="Century Gothic" w:cs="Times New Roman"/>
          <w:b/>
        </w:rPr>
        <w:t>SANÇÕES ADMINISTRATIVAS</w:t>
      </w:r>
    </w:p>
    <w:p w14:paraId="46F379C1" w14:textId="77777777" w:rsidR="00503466" w:rsidRPr="004A36F8" w:rsidRDefault="00503466" w:rsidP="00593CD5">
      <w:pPr>
        <w:jc w:val="both"/>
        <w:rPr>
          <w:rFonts w:ascii="Century Gothic" w:hAnsi="Century Gothic" w:cs="Times New Roman"/>
          <w:b/>
        </w:rPr>
      </w:pPr>
    </w:p>
    <w:p w14:paraId="0592B3B0" w14:textId="77777777" w:rsidR="00593CD5" w:rsidRPr="004A36F8" w:rsidRDefault="00732CBF" w:rsidP="00593CD5">
      <w:pPr>
        <w:tabs>
          <w:tab w:val="left" w:pos="142"/>
        </w:tabs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 A </w:t>
      </w:r>
      <w:r w:rsidR="00593CD5" w:rsidRPr="004A36F8">
        <w:rPr>
          <w:rFonts w:ascii="Century Gothic" w:hAnsi="Century Gothic" w:cs="Times New Roman"/>
          <w:bCs/>
          <w:lang w:val="es-MX"/>
        </w:rPr>
        <w:t xml:space="preserve">contratante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poderá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garantida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prévia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defesa, nos termos do artigo 87, “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caput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” e parágrafo 2º,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lei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n. 8.666/93, aplicar as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seguintes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penalidades à contratada em caso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inadimplência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>:</w:t>
      </w:r>
    </w:p>
    <w:p w14:paraId="680420DB" w14:textId="77777777" w:rsidR="00593CD5" w:rsidRPr="004A36F8" w:rsidRDefault="00593CD5" w:rsidP="00593CD5">
      <w:pPr>
        <w:tabs>
          <w:tab w:val="left" w:pos="142"/>
        </w:tabs>
        <w:jc w:val="both"/>
        <w:rPr>
          <w:rFonts w:ascii="Century Gothic" w:hAnsi="Century Gothic" w:cs="Times New Roman"/>
          <w:lang w:val="es-MX"/>
        </w:rPr>
      </w:pPr>
    </w:p>
    <w:p w14:paraId="016D5B10" w14:textId="77777777" w:rsidR="00593CD5" w:rsidRPr="004A36F8" w:rsidRDefault="00732CBF" w:rsidP="00732CBF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10.</w:t>
      </w:r>
      <w:r w:rsidR="00593CD5" w:rsidRPr="004A36F8">
        <w:rPr>
          <w:rFonts w:ascii="Century Gothic" w:hAnsi="Century Gothic" w:cs="Times New Roman"/>
          <w:lang w:val="es-MX"/>
        </w:rPr>
        <w:t xml:space="preserve">1.1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Advertência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nas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hipóteses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prestação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serviços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em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desconformidade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especificações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memorial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descritivo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execução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irregular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extemporânea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ato de entrega, que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resulte em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prejuízo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para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execução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contrato.</w:t>
      </w:r>
    </w:p>
    <w:p w14:paraId="5B4B1EB2" w14:textId="77777777" w:rsidR="00593CD5" w:rsidRPr="004A36F8" w:rsidRDefault="00593CD5" w:rsidP="00593CD5">
      <w:pPr>
        <w:ind w:left="2268"/>
        <w:jc w:val="both"/>
        <w:rPr>
          <w:rFonts w:ascii="Century Gothic" w:hAnsi="Century Gothic" w:cs="Times New Roman"/>
          <w:lang w:val="es-MX"/>
        </w:rPr>
      </w:pPr>
    </w:p>
    <w:p w14:paraId="6BE5811B" w14:textId="77777777" w:rsidR="00593CD5" w:rsidRPr="004A36F8" w:rsidRDefault="00732CBF" w:rsidP="00732CBF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.1.2 Multa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moratória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pelo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cumprimento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prazo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prestação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serviço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correspondente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 2% (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dois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por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)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sobre o valor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prestação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em que se verificar o atraso, até 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limite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10% (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dez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por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) do valor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prestação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>.</w:t>
      </w:r>
    </w:p>
    <w:p w14:paraId="5E96EA6F" w14:textId="77777777" w:rsidR="00593CD5" w:rsidRPr="004A36F8" w:rsidRDefault="00593CD5" w:rsidP="00593CD5">
      <w:pPr>
        <w:ind w:left="2268"/>
        <w:jc w:val="both"/>
        <w:rPr>
          <w:rFonts w:ascii="Century Gothic" w:hAnsi="Century Gothic" w:cs="Times New Roman"/>
          <w:lang w:val="es-MX"/>
        </w:rPr>
      </w:pPr>
    </w:p>
    <w:p w14:paraId="5EAC8774" w14:textId="77777777" w:rsidR="00593CD5" w:rsidRPr="004A36F8" w:rsidRDefault="00732CBF" w:rsidP="00732CBF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.1.3 </w:t>
      </w:r>
      <w:r w:rsidR="00593CD5" w:rsidRPr="004A36F8">
        <w:rPr>
          <w:rFonts w:ascii="Century Gothic" w:hAnsi="Century Gothic" w:cs="Times New Roman"/>
          <w:lang w:val="es-MX"/>
        </w:rPr>
        <w:tab/>
        <w:t xml:space="preserve">Multa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compensatória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10% (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dez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por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) sobre o valor do saldo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contratual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pelo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cumprimento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parcial do ajuste, e multa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compensatória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10% (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dez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por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) sobre o valor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prestação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pelo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cumprimento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total do ajuste.</w:t>
      </w:r>
    </w:p>
    <w:p w14:paraId="1BD552E5" w14:textId="77777777" w:rsidR="00593CD5" w:rsidRPr="004A36F8" w:rsidRDefault="00593CD5" w:rsidP="00593CD5">
      <w:pPr>
        <w:ind w:left="2268"/>
        <w:jc w:val="both"/>
        <w:rPr>
          <w:rFonts w:ascii="Century Gothic" w:hAnsi="Century Gothic" w:cs="Times New Roman"/>
          <w:lang w:val="es-MX"/>
        </w:rPr>
      </w:pPr>
    </w:p>
    <w:p w14:paraId="61D9E84A" w14:textId="77777777" w:rsidR="00593CD5" w:rsidRPr="004A36F8" w:rsidRDefault="00732CBF" w:rsidP="00732CBF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.1.4 </w:t>
      </w:r>
      <w:r w:rsidR="00593CD5" w:rsidRPr="004A36F8">
        <w:rPr>
          <w:rFonts w:ascii="Century Gothic" w:hAnsi="Century Gothic" w:cs="Times New Roman"/>
          <w:lang w:val="es-MX"/>
        </w:rPr>
        <w:tab/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Suspensão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temporária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participação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em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licitação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e impedimento de contratar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Município</w:t>
      </w:r>
      <w:proofErr w:type="spellEnd"/>
      <w:r w:rsidR="00593CD5" w:rsidRPr="004A36F8">
        <w:rPr>
          <w:rFonts w:ascii="Century Gothic" w:hAnsi="Century Gothic" w:cs="Times New Roman"/>
          <w:color w:val="000000"/>
          <w:lang w:val="es-MX"/>
        </w:rPr>
        <w:t xml:space="preserve"> de </w:t>
      </w:r>
      <w:r>
        <w:rPr>
          <w:rFonts w:ascii="Century Gothic" w:hAnsi="Century Gothic" w:cs="Times New Roman"/>
          <w:color w:val="000000"/>
          <w:lang w:val="es-MX"/>
        </w:rPr>
        <w:t>São Gabriel do Oeste</w:t>
      </w:r>
      <w:r w:rsidR="00593CD5" w:rsidRPr="004A36F8">
        <w:rPr>
          <w:rFonts w:ascii="Century Gothic" w:hAnsi="Century Gothic" w:cs="Times New Roman"/>
          <w:lang w:val="es-MX"/>
        </w:rPr>
        <w:t>/MS</w:t>
      </w:r>
      <w:r w:rsidR="00593CD5" w:rsidRPr="004A36F8">
        <w:rPr>
          <w:rFonts w:ascii="Century Gothic" w:hAnsi="Century Gothic" w:cs="Times New Roman"/>
          <w:b/>
          <w:lang w:val="es-MX"/>
        </w:rPr>
        <w:t xml:space="preserve"> </w:t>
      </w:r>
      <w:r w:rsidR="00593CD5" w:rsidRPr="004A36F8">
        <w:rPr>
          <w:rFonts w:ascii="Century Gothic" w:hAnsi="Century Gothic" w:cs="Times New Roman"/>
          <w:lang w:val="es-MX"/>
        </w:rPr>
        <w:t xml:space="preserve">pelo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prazo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até 05 (cinco) anos, observada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gravidade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situação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nos casos em que a adjudicada: a)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deixar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comparecer para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assinar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o contrato, no tempo 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condições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estabelecidos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neste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Edital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; b) a licitante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deixar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entregar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apresentar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documentação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falsa exigida para 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certame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deixar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manter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proposta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;  c) a contratada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ensejar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retardamento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execução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objeto contratado; d) a licitante/contratada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deixar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manter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proposta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; e) a contratada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falhar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fraudar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execução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 contrato; e f) a contratada comportar-se de modo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inidôneo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cometer fraude fiscal.</w:t>
      </w:r>
    </w:p>
    <w:p w14:paraId="7FB15B8F" w14:textId="77777777" w:rsidR="00593CD5" w:rsidRPr="004A36F8" w:rsidRDefault="00593CD5" w:rsidP="00593CD5">
      <w:pPr>
        <w:jc w:val="both"/>
        <w:rPr>
          <w:rFonts w:ascii="Century Gothic" w:hAnsi="Century Gothic" w:cs="Times New Roman"/>
          <w:lang w:val="es-MX"/>
        </w:rPr>
      </w:pPr>
    </w:p>
    <w:p w14:paraId="521286BE" w14:textId="77777777" w:rsidR="00593CD5" w:rsidRPr="004A36F8" w:rsidRDefault="00AE3EFA" w:rsidP="00593CD5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.2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aplicação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das penalidades previstas nos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subitens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acima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cabe recurso, no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prazo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05 (cinco)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dias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úteis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>.</w:t>
      </w:r>
    </w:p>
    <w:p w14:paraId="2BC8025D" w14:textId="77777777" w:rsidR="00593CD5" w:rsidRPr="004A36F8" w:rsidRDefault="00593CD5" w:rsidP="00593CD5">
      <w:pPr>
        <w:jc w:val="both"/>
        <w:rPr>
          <w:rFonts w:ascii="Century Gothic" w:hAnsi="Century Gothic" w:cs="Times New Roman"/>
          <w:lang w:val="es-MX"/>
        </w:rPr>
      </w:pPr>
    </w:p>
    <w:p w14:paraId="330F6D5F" w14:textId="77777777" w:rsidR="00593CD5" w:rsidRPr="004A36F8" w:rsidRDefault="00AE3EFA" w:rsidP="00593CD5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.3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Após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decisão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definitiva aplicada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penalidade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multa, </w:t>
      </w:r>
      <w:r w:rsidR="0064485A">
        <w:rPr>
          <w:rFonts w:ascii="Century Gothic" w:hAnsi="Century Gothic" w:cs="Times New Roman"/>
          <w:lang w:val="es-MX"/>
        </w:rPr>
        <w:t>a CONTRATANTE</w:t>
      </w:r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poderá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descontar o valor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correspondente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dos pagamentos </w:t>
      </w:r>
      <w:r w:rsidR="00593CD5" w:rsidRPr="004A36F8">
        <w:rPr>
          <w:rFonts w:ascii="Century Gothic" w:hAnsi="Century Gothic" w:cs="Times New Roman"/>
        </w:rPr>
        <w:t>eventualmente</w:t>
      </w:r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devidos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 contratada e/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cobrar judicialmente os valores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diferença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verificada.</w:t>
      </w:r>
    </w:p>
    <w:p w14:paraId="71E3A934" w14:textId="77777777" w:rsidR="00593CD5" w:rsidRPr="004A36F8" w:rsidRDefault="00593CD5" w:rsidP="00593CD5">
      <w:pPr>
        <w:jc w:val="both"/>
        <w:rPr>
          <w:rFonts w:ascii="Century Gothic" w:hAnsi="Century Gothic" w:cs="Times New Roman"/>
          <w:lang w:val="es-MX"/>
        </w:rPr>
      </w:pPr>
    </w:p>
    <w:p w14:paraId="45DF2BF9" w14:textId="77777777" w:rsidR="00593CD5" w:rsidRPr="004A36F8" w:rsidRDefault="0064485A" w:rsidP="00593CD5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.4 As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sanções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dos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subitens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.1.1 e </w:t>
      </w: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.1.4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poderão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ser aplicadas concomitantemente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as dos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subitens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.1.2.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.1.3.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deste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contrato.</w:t>
      </w:r>
    </w:p>
    <w:p w14:paraId="1DA6C182" w14:textId="77777777" w:rsidR="00593CD5" w:rsidRPr="004A36F8" w:rsidRDefault="00593CD5" w:rsidP="00593CD5">
      <w:pPr>
        <w:jc w:val="both"/>
        <w:rPr>
          <w:rFonts w:ascii="Century Gothic" w:hAnsi="Century Gothic" w:cs="Times New Roman"/>
          <w:lang w:val="es-MX"/>
        </w:rPr>
      </w:pPr>
    </w:p>
    <w:p w14:paraId="215A47BC" w14:textId="77777777" w:rsidR="00593CD5" w:rsidRPr="004A36F8" w:rsidRDefault="0064485A" w:rsidP="00593CD5">
      <w:pPr>
        <w:jc w:val="both"/>
        <w:rPr>
          <w:rFonts w:ascii="Century Gothic" w:hAnsi="Century Gothic" w:cs="Times New Roman"/>
          <w:lang w:val="es-MX"/>
        </w:rPr>
      </w:pP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.5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inexecução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total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ou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parcial do contrato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poderá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garantida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prévia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defesa,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ensejar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rescisão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contratual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, caso a contratada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incorra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em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alguma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das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hipóteses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previstas no artigo 78, da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Lei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n. 8.666/93,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com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possibilidade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de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aplicação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simultânea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das penalidades previstas no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item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</w:t>
      </w:r>
      <w:r>
        <w:rPr>
          <w:rFonts w:ascii="Century Gothic" w:hAnsi="Century Gothic" w:cs="Times New Roman"/>
          <w:lang w:val="es-MX"/>
        </w:rPr>
        <w:t>10</w:t>
      </w:r>
      <w:r w:rsidR="00593CD5" w:rsidRPr="004A36F8">
        <w:rPr>
          <w:rFonts w:ascii="Century Gothic" w:hAnsi="Century Gothic" w:cs="Times New Roman"/>
          <w:lang w:val="es-MX"/>
        </w:rPr>
        <w:t xml:space="preserve">.1 </w:t>
      </w:r>
      <w:proofErr w:type="spellStart"/>
      <w:r w:rsidR="00593CD5" w:rsidRPr="004A36F8">
        <w:rPr>
          <w:rFonts w:ascii="Century Gothic" w:hAnsi="Century Gothic" w:cs="Times New Roman"/>
          <w:lang w:val="es-MX"/>
        </w:rPr>
        <w:t>deste</w:t>
      </w:r>
      <w:proofErr w:type="spellEnd"/>
      <w:r w:rsidR="00593CD5" w:rsidRPr="004A36F8">
        <w:rPr>
          <w:rFonts w:ascii="Century Gothic" w:hAnsi="Century Gothic" w:cs="Times New Roman"/>
          <w:lang w:val="es-MX"/>
        </w:rPr>
        <w:t xml:space="preserve"> contrato.</w:t>
      </w:r>
    </w:p>
    <w:p w14:paraId="1F7EB0EB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</w:rPr>
      </w:pPr>
    </w:p>
    <w:p w14:paraId="5A55F4FF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</w:rPr>
      </w:pPr>
      <w:r w:rsidRPr="004A36F8">
        <w:rPr>
          <w:rFonts w:ascii="Century Gothic" w:hAnsi="Century Gothic" w:cs="Times New Roman"/>
          <w:b/>
          <w:bCs/>
        </w:rPr>
        <w:t>CLÁUSULA DÉCIMA</w:t>
      </w:r>
      <w:r w:rsidR="00D01918">
        <w:rPr>
          <w:rFonts w:ascii="Century Gothic" w:hAnsi="Century Gothic" w:cs="Times New Roman"/>
          <w:b/>
          <w:bCs/>
        </w:rPr>
        <w:t xml:space="preserve"> PRIMEIRA</w:t>
      </w:r>
      <w:r w:rsidRPr="004A36F8">
        <w:rPr>
          <w:rFonts w:ascii="Century Gothic" w:hAnsi="Century Gothic" w:cs="Times New Roman"/>
          <w:b/>
          <w:bCs/>
        </w:rPr>
        <w:t xml:space="preserve"> – RESCISÃO</w:t>
      </w:r>
    </w:p>
    <w:p w14:paraId="2EA4BB5F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00B4F219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>1</w:t>
      </w:r>
      <w:r w:rsidR="0036194E">
        <w:rPr>
          <w:rFonts w:ascii="Century Gothic" w:hAnsi="Century Gothic" w:cs="Times New Roman"/>
        </w:rPr>
        <w:t>1</w:t>
      </w:r>
      <w:r w:rsidRPr="004A36F8">
        <w:rPr>
          <w:rFonts w:ascii="Century Gothic" w:hAnsi="Century Gothic" w:cs="Times New Roman"/>
        </w:rPr>
        <w:t>.1 O presente Contrato poderá ser rescindido pelos motivos previstos nos art. 77 e 78 e nas formas estabelecidas no art. 79, todos da Lei nº. 8.666/93 e suas alterações.</w:t>
      </w:r>
    </w:p>
    <w:p w14:paraId="38B8609B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145EE4A4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>1</w:t>
      </w:r>
      <w:r w:rsidR="007E3CF9">
        <w:rPr>
          <w:rFonts w:ascii="Century Gothic" w:hAnsi="Century Gothic" w:cs="Times New Roman"/>
        </w:rPr>
        <w:t>1</w:t>
      </w:r>
      <w:r w:rsidRPr="004A36F8">
        <w:rPr>
          <w:rFonts w:ascii="Century Gothic" w:hAnsi="Century Gothic" w:cs="Times New Roman"/>
        </w:rPr>
        <w:t>.2 A rescisão, por algum dos motivos previstos na Lei n. 8.666/93 e suas alterações, não dará á contratada direito à indenização a qualquer título, independentemente de interpelação judicial ou extrajudicial.</w:t>
      </w:r>
    </w:p>
    <w:p w14:paraId="17762DB7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2BC4798F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>1</w:t>
      </w:r>
      <w:r w:rsidR="007E3CF9">
        <w:rPr>
          <w:rFonts w:ascii="Century Gothic" w:hAnsi="Century Gothic" w:cs="Times New Roman"/>
        </w:rPr>
        <w:t>1</w:t>
      </w:r>
      <w:r w:rsidRPr="004A36F8">
        <w:rPr>
          <w:rFonts w:ascii="Century Gothic" w:hAnsi="Century Gothic" w:cs="Times New Roman"/>
        </w:rPr>
        <w:t>.3 A rescisão acarretará, independentemente de qualquer procedimento judicial ou extrajudicial por parte da contratante, a retenção dos créditos decorrente deste contrato, limitado ao valor dos prejuízos causados, além das sanções previstas neste ajuste até a completa indenização dos danos.</w:t>
      </w:r>
    </w:p>
    <w:p w14:paraId="2B781FA5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3A62B55D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</w:rPr>
      </w:pPr>
      <w:r w:rsidRPr="004A36F8">
        <w:rPr>
          <w:rFonts w:ascii="Century Gothic" w:hAnsi="Century Gothic" w:cs="Times New Roman"/>
          <w:b/>
        </w:rPr>
        <w:t xml:space="preserve">CLÁUSULA DÉCIMA </w:t>
      </w:r>
      <w:r w:rsidR="007E3CF9">
        <w:rPr>
          <w:rFonts w:ascii="Century Gothic" w:hAnsi="Century Gothic" w:cs="Times New Roman"/>
          <w:b/>
        </w:rPr>
        <w:t>SEGUNDA</w:t>
      </w:r>
      <w:r w:rsidRPr="004A36F8">
        <w:rPr>
          <w:rFonts w:ascii="Century Gothic" w:hAnsi="Century Gothic" w:cs="Times New Roman"/>
          <w:b/>
        </w:rPr>
        <w:t xml:space="preserve"> – PUBLICAÇÃO</w:t>
      </w:r>
    </w:p>
    <w:p w14:paraId="77D48201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2E8C5CAC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>O presente Contrato será publicado na forma resumida, por meio de Extrato, em veículo de divulgação oficial da contratante.</w:t>
      </w:r>
    </w:p>
    <w:p w14:paraId="59CBF325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003BC948" w14:textId="77777777" w:rsidR="00593CD5" w:rsidRPr="004A36F8" w:rsidRDefault="00593CD5" w:rsidP="00593CD5">
      <w:pPr>
        <w:jc w:val="both"/>
        <w:rPr>
          <w:rFonts w:ascii="Century Gothic" w:hAnsi="Century Gothic" w:cs="Times New Roman"/>
          <w:b/>
          <w:bCs/>
          <w:smallCaps/>
        </w:rPr>
      </w:pPr>
      <w:r w:rsidRPr="004A36F8">
        <w:rPr>
          <w:rFonts w:ascii="Century Gothic" w:hAnsi="Century Gothic" w:cs="Times New Roman"/>
          <w:b/>
          <w:bCs/>
          <w:smallCaps/>
        </w:rPr>
        <w:t>CLÁUSULA DÉCIMA TERCEIRA –</w:t>
      </w:r>
      <w:r w:rsidR="007E3CF9">
        <w:rPr>
          <w:rFonts w:ascii="Century Gothic" w:hAnsi="Century Gothic" w:cs="Times New Roman"/>
          <w:b/>
          <w:bCs/>
          <w:smallCaps/>
        </w:rPr>
        <w:t xml:space="preserve"> </w:t>
      </w:r>
      <w:r w:rsidRPr="004A36F8">
        <w:rPr>
          <w:rFonts w:ascii="Century Gothic" w:hAnsi="Century Gothic" w:cs="Times New Roman"/>
          <w:b/>
          <w:bCs/>
          <w:smallCaps/>
        </w:rPr>
        <w:t>DOMICÍLIO E FORO</w:t>
      </w:r>
    </w:p>
    <w:p w14:paraId="10A585C8" w14:textId="77777777" w:rsidR="007E3CF9" w:rsidRDefault="007E3CF9" w:rsidP="00593CD5">
      <w:pPr>
        <w:jc w:val="both"/>
        <w:rPr>
          <w:rFonts w:ascii="Century Gothic" w:hAnsi="Century Gothic" w:cs="Times New Roman"/>
        </w:rPr>
      </w:pPr>
    </w:p>
    <w:p w14:paraId="390A0D18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t xml:space="preserve">As partes elegem o foro da comarca de </w:t>
      </w:r>
      <w:r w:rsidR="00067FB5">
        <w:rPr>
          <w:rFonts w:ascii="Century Gothic" w:hAnsi="Century Gothic" w:cs="Times New Roman"/>
        </w:rPr>
        <w:t>Iguatemi</w:t>
      </w:r>
      <w:r w:rsidRPr="004A36F8">
        <w:rPr>
          <w:rFonts w:ascii="Century Gothic" w:hAnsi="Century Gothic" w:cs="Times New Roman"/>
        </w:rPr>
        <w:t>, Estado de Mato Grosso do Sul, para dirimirem quaisquer litígios decorrentes deste Contrato.</w:t>
      </w:r>
    </w:p>
    <w:p w14:paraId="51A525D8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47A9B080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</w:rPr>
        <w:lastRenderedPageBreak/>
        <w:t xml:space="preserve">E, assim, por estarem justas e contratadas, as partes assinam o presente Contrato, em 02 (duas) vias de igual teor e forma, juntamente com as testemunhas abaixo. </w:t>
      </w:r>
    </w:p>
    <w:p w14:paraId="53E500F4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13628468" w14:textId="77777777" w:rsidR="00593CD5" w:rsidRPr="004A36F8" w:rsidRDefault="00593CD5" w:rsidP="00593CD5">
      <w:pPr>
        <w:jc w:val="both"/>
        <w:rPr>
          <w:rFonts w:ascii="Century Gothic" w:hAnsi="Century Gothic" w:cs="Times New Roman"/>
        </w:rPr>
      </w:pPr>
    </w:p>
    <w:p w14:paraId="77600139" w14:textId="77777777" w:rsidR="00E66269" w:rsidRDefault="00E66269" w:rsidP="007E3CF9">
      <w:pPr>
        <w:jc w:val="right"/>
        <w:rPr>
          <w:rFonts w:ascii="Century Gothic" w:hAnsi="Century Gothic" w:cs="Times New Roman"/>
          <w:lang w:val="es-ES_tradnl"/>
        </w:rPr>
      </w:pPr>
    </w:p>
    <w:p w14:paraId="457E559C" w14:textId="1400A253" w:rsidR="00593CD5" w:rsidRPr="004A36F8" w:rsidRDefault="00067FB5" w:rsidP="007E3CF9">
      <w:pPr>
        <w:jc w:val="right"/>
        <w:rPr>
          <w:rFonts w:ascii="Century Gothic" w:hAnsi="Century Gothic" w:cs="Times New Roman"/>
          <w:lang w:val="es-ES_tradnl"/>
        </w:rPr>
      </w:pPr>
      <w:proofErr w:type="spellStart"/>
      <w:r>
        <w:rPr>
          <w:rFonts w:ascii="Century Gothic" w:hAnsi="Century Gothic" w:cs="Times New Roman"/>
          <w:lang w:val="es-ES_tradnl"/>
        </w:rPr>
        <w:t>Iguatemi</w:t>
      </w:r>
      <w:proofErr w:type="spellEnd"/>
      <w:r w:rsidR="00593CD5" w:rsidRPr="004A36F8">
        <w:rPr>
          <w:rFonts w:ascii="Century Gothic" w:hAnsi="Century Gothic" w:cs="Times New Roman"/>
          <w:lang w:val="es-ES_tradnl"/>
        </w:rPr>
        <w:t xml:space="preserve">-MS, </w:t>
      </w:r>
      <w:r w:rsidR="000C1925">
        <w:rPr>
          <w:rFonts w:ascii="Century Gothic" w:hAnsi="Century Gothic" w:cs="Times New Roman"/>
          <w:lang w:val="es-ES_tradnl"/>
        </w:rPr>
        <w:t>02</w:t>
      </w:r>
      <w:r w:rsidR="00593CD5" w:rsidRPr="004A36F8">
        <w:rPr>
          <w:rFonts w:ascii="Century Gothic" w:hAnsi="Century Gothic" w:cs="Times New Roman"/>
          <w:lang w:val="es-ES_tradnl"/>
        </w:rPr>
        <w:t xml:space="preserve"> de </w:t>
      </w:r>
      <w:r w:rsidR="000C1925">
        <w:rPr>
          <w:rFonts w:ascii="Century Gothic" w:hAnsi="Century Gothic" w:cs="Times New Roman"/>
          <w:lang w:val="es-ES_tradnl"/>
        </w:rPr>
        <w:t>agosto</w:t>
      </w:r>
      <w:r w:rsidR="00593CD5" w:rsidRPr="004A36F8">
        <w:rPr>
          <w:rFonts w:ascii="Century Gothic" w:hAnsi="Century Gothic" w:cs="Times New Roman"/>
          <w:lang w:val="es-ES_tradnl"/>
        </w:rPr>
        <w:t xml:space="preserve"> de 202</w:t>
      </w:r>
      <w:r w:rsidR="007E3CF9">
        <w:rPr>
          <w:rFonts w:ascii="Century Gothic" w:hAnsi="Century Gothic" w:cs="Times New Roman"/>
          <w:lang w:val="es-ES_tradnl"/>
        </w:rPr>
        <w:t>2</w:t>
      </w:r>
      <w:r w:rsidR="00593CD5" w:rsidRPr="004A36F8">
        <w:rPr>
          <w:rFonts w:ascii="Century Gothic" w:hAnsi="Century Gothic" w:cs="Times New Roman"/>
          <w:lang w:val="es-ES_tradnl"/>
        </w:rPr>
        <w:t>.</w:t>
      </w:r>
    </w:p>
    <w:p w14:paraId="1AA7149F" w14:textId="77777777" w:rsidR="00593CD5" w:rsidRDefault="00593CD5" w:rsidP="00593CD5">
      <w:pPr>
        <w:rPr>
          <w:rFonts w:ascii="Century Gothic" w:hAnsi="Century Gothic" w:cs="Times New Roman"/>
          <w:b/>
          <w:lang w:val="es-ES_tradnl"/>
        </w:rPr>
      </w:pPr>
    </w:p>
    <w:p w14:paraId="16CECE2A" w14:textId="77777777" w:rsidR="007E3CF9" w:rsidRDefault="007E3CF9" w:rsidP="00593CD5">
      <w:pPr>
        <w:rPr>
          <w:rFonts w:ascii="Century Gothic" w:hAnsi="Century Gothic" w:cs="Times New Roman"/>
          <w:b/>
          <w:lang w:val="es-ES_tradnl"/>
        </w:rPr>
      </w:pPr>
    </w:p>
    <w:p w14:paraId="16C7CFCB" w14:textId="77777777" w:rsidR="007E3CF9" w:rsidRDefault="007E3CF9" w:rsidP="00593CD5">
      <w:pPr>
        <w:rPr>
          <w:rFonts w:ascii="Century Gothic" w:hAnsi="Century Gothic" w:cs="Times New Roman"/>
          <w:b/>
          <w:lang w:val="es-ES_tradnl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6269" w14:paraId="2431056D" w14:textId="77777777" w:rsidTr="00A55C8A">
        <w:tc>
          <w:tcPr>
            <w:tcW w:w="4531" w:type="dxa"/>
          </w:tcPr>
          <w:p w14:paraId="68F6544D" w14:textId="746C7A9B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>________________________</w:t>
            </w:r>
          </w:p>
          <w:p w14:paraId="71B63EC0" w14:textId="013F002C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>LIDIO LEDESMA</w:t>
            </w:r>
          </w:p>
          <w:p w14:paraId="537D9EE2" w14:textId="0A106930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 w:rsidRPr="007E3CF9">
              <w:rPr>
                <w:rFonts w:ascii="Century Gothic" w:hAnsi="Century Gothic" w:cs="Times New Roman"/>
                <w:b/>
                <w:caps/>
                <w:lang w:val="es-ES_tradnl"/>
              </w:rPr>
              <w:t>Prefeito Municipal</w:t>
            </w:r>
          </w:p>
          <w:p w14:paraId="008DB137" w14:textId="3519E840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lang w:val="es-ES_tradnl"/>
              </w:rPr>
            </w:pPr>
            <w:r>
              <w:rPr>
                <w:rFonts w:ascii="Century Gothic" w:hAnsi="Century Gothic" w:cs="Times New Roman"/>
                <w:b/>
                <w:lang w:val="es-ES_tradnl"/>
              </w:rPr>
              <w:t>CONTRATANTE</w:t>
            </w:r>
          </w:p>
        </w:tc>
        <w:tc>
          <w:tcPr>
            <w:tcW w:w="4531" w:type="dxa"/>
          </w:tcPr>
          <w:p w14:paraId="5C151B7E" w14:textId="67A14D96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>_______________________________</w:t>
            </w:r>
          </w:p>
          <w:p w14:paraId="0D2D615B" w14:textId="00A88579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 w:rsidRPr="007E3CF9">
              <w:rPr>
                <w:rFonts w:ascii="Century Gothic" w:hAnsi="Century Gothic" w:cs="Times New Roman"/>
                <w:b/>
                <w:caps/>
                <w:lang w:val="es-ES_tradnl"/>
              </w:rPr>
              <w:t xml:space="preserve">Fabiano Gomes </w:t>
            </w:r>
            <w:proofErr w:type="gramStart"/>
            <w:r w:rsidRPr="007E3CF9">
              <w:rPr>
                <w:rFonts w:ascii="Century Gothic" w:hAnsi="Century Gothic" w:cs="Times New Roman"/>
                <w:b/>
                <w:caps/>
                <w:lang w:val="es-ES_tradnl"/>
              </w:rPr>
              <w:t>Feitosa</w:t>
            </w:r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 xml:space="preserve">  </w:t>
            </w:r>
            <w:r w:rsidRPr="007E3CF9">
              <w:rPr>
                <w:rFonts w:ascii="Century Gothic" w:hAnsi="Century Gothic" w:cs="Times New Roman"/>
                <w:b/>
                <w:caps/>
                <w:lang w:val="es-ES_tradnl"/>
              </w:rPr>
              <w:tab/>
            </w:r>
            <w:proofErr w:type="gramEnd"/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 xml:space="preserve">  </w:t>
            </w:r>
            <w:proofErr w:type="spellStart"/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>FEITOSA</w:t>
            </w:r>
            <w:proofErr w:type="spellEnd"/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 xml:space="preserve"> &amp; COIMBRA SOCIEDADE DE          ADVOGADOS</w:t>
            </w:r>
          </w:p>
          <w:p w14:paraId="20FCA153" w14:textId="4748E2D3" w:rsidR="00E66269" w:rsidRPr="007E3CF9" w:rsidRDefault="00E66269" w:rsidP="00E66269">
            <w:pPr>
              <w:jc w:val="center"/>
              <w:rPr>
                <w:rFonts w:ascii="Century Gothic" w:hAnsi="Century Gothic" w:cs="Times New Roman"/>
                <w:b/>
                <w:caps/>
                <w:lang w:val="es-ES_tradnl"/>
              </w:rPr>
            </w:pPr>
            <w:r>
              <w:rPr>
                <w:rFonts w:ascii="Century Gothic" w:hAnsi="Century Gothic" w:cs="Times New Roman"/>
                <w:b/>
                <w:caps/>
                <w:lang w:val="es-ES_tradnl"/>
              </w:rPr>
              <w:t>C</w:t>
            </w:r>
            <w:r w:rsidRPr="007E3CF9">
              <w:rPr>
                <w:rFonts w:ascii="Century Gothic" w:hAnsi="Century Gothic" w:cs="Times New Roman"/>
                <w:b/>
                <w:caps/>
                <w:lang w:val="es-ES_tradnl"/>
              </w:rPr>
              <w:t>ontratada</w:t>
            </w:r>
          </w:p>
          <w:p w14:paraId="56D428E0" w14:textId="77777777" w:rsidR="00E66269" w:rsidRDefault="00E66269" w:rsidP="00E66269">
            <w:pPr>
              <w:jc w:val="center"/>
              <w:rPr>
                <w:rFonts w:ascii="Century Gothic" w:hAnsi="Century Gothic" w:cs="Times New Roman"/>
                <w:b/>
                <w:lang w:val="es-ES_tradnl"/>
              </w:rPr>
            </w:pPr>
          </w:p>
        </w:tc>
      </w:tr>
    </w:tbl>
    <w:p w14:paraId="0A7B4A82" w14:textId="77777777" w:rsidR="007E3CF9" w:rsidRDefault="007E3CF9" w:rsidP="00593CD5">
      <w:pPr>
        <w:rPr>
          <w:rFonts w:ascii="Century Gothic" w:hAnsi="Century Gothic" w:cs="Times New Roman"/>
          <w:b/>
          <w:lang w:val="es-ES_tradnl"/>
        </w:rPr>
      </w:pPr>
    </w:p>
    <w:p w14:paraId="36E613B3" w14:textId="77777777" w:rsidR="007E3CF9" w:rsidRDefault="007E3CF9" w:rsidP="007E3CF9">
      <w:pPr>
        <w:jc w:val="center"/>
        <w:rPr>
          <w:rFonts w:ascii="Century Gothic" w:hAnsi="Century Gothic" w:cs="Times New Roman"/>
          <w:b/>
          <w:lang w:val="es-ES_tradnl"/>
        </w:rPr>
      </w:pPr>
    </w:p>
    <w:p w14:paraId="5E00B73A" w14:textId="045ECD5B" w:rsidR="00593CD5" w:rsidRPr="004A36F8" w:rsidRDefault="00067FB5" w:rsidP="00E66269">
      <w:pPr>
        <w:rPr>
          <w:rFonts w:ascii="Century Gothic" w:hAnsi="Century Gothic" w:cs="Times New Roman"/>
          <w:b/>
          <w:lang w:val="es-ES_tradnl"/>
        </w:rPr>
      </w:pPr>
      <w:r>
        <w:rPr>
          <w:rFonts w:ascii="Century Gothic" w:hAnsi="Century Gothic" w:cs="Times New Roman"/>
          <w:b/>
          <w:caps/>
          <w:lang w:val="es-ES_tradnl"/>
        </w:rPr>
        <w:t xml:space="preserve">           </w:t>
      </w:r>
      <w:r w:rsidR="007E3CF9" w:rsidRPr="007E3CF9">
        <w:rPr>
          <w:rFonts w:ascii="Century Gothic" w:hAnsi="Century Gothic" w:cs="Times New Roman"/>
          <w:b/>
          <w:caps/>
          <w:lang w:val="es-ES_tradnl"/>
        </w:rPr>
        <w:tab/>
      </w:r>
      <w:r w:rsidR="007E3CF9" w:rsidRPr="007E3CF9">
        <w:rPr>
          <w:rFonts w:ascii="Century Gothic" w:hAnsi="Century Gothic" w:cs="Times New Roman"/>
          <w:b/>
          <w:caps/>
          <w:lang w:val="es-ES_tradnl"/>
        </w:rPr>
        <w:tab/>
      </w:r>
      <w:r w:rsidR="007E3CF9" w:rsidRPr="007E3CF9">
        <w:rPr>
          <w:rFonts w:ascii="Century Gothic" w:hAnsi="Century Gothic" w:cs="Times New Roman"/>
          <w:b/>
          <w:caps/>
          <w:lang w:val="es-ES_tradnl"/>
        </w:rPr>
        <w:tab/>
      </w:r>
      <w:r>
        <w:rPr>
          <w:rFonts w:ascii="Century Gothic" w:hAnsi="Century Gothic" w:cs="Times New Roman"/>
          <w:b/>
          <w:caps/>
          <w:lang w:val="es-ES_tradnl"/>
        </w:rPr>
        <w:t xml:space="preserve">                    </w:t>
      </w:r>
      <w:r w:rsidR="00E66269">
        <w:rPr>
          <w:rFonts w:ascii="Century Gothic" w:hAnsi="Century Gothic" w:cs="Times New Roman"/>
          <w:b/>
          <w:lang w:val="es-ES_tradnl"/>
        </w:rPr>
        <w:t xml:space="preserve">         </w:t>
      </w:r>
    </w:p>
    <w:p w14:paraId="5C820469" w14:textId="77777777" w:rsidR="00593CD5" w:rsidRPr="004A36F8" w:rsidRDefault="00593CD5" w:rsidP="00593CD5">
      <w:pPr>
        <w:rPr>
          <w:rFonts w:ascii="Century Gothic" w:hAnsi="Century Gothic" w:cs="Times New Roman"/>
          <w:bCs/>
        </w:rPr>
      </w:pPr>
    </w:p>
    <w:p w14:paraId="02F01D8B" w14:textId="77777777" w:rsidR="00593CD5" w:rsidRPr="004A36F8" w:rsidRDefault="00593CD5" w:rsidP="00593CD5">
      <w:pPr>
        <w:rPr>
          <w:rFonts w:ascii="Century Gothic" w:hAnsi="Century Gothic" w:cs="Times New Roman"/>
          <w:bCs/>
        </w:rPr>
      </w:pPr>
    </w:p>
    <w:p w14:paraId="50AA1877" w14:textId="77777777" w:rsidR="00593CD5" w:rsidRPr="004A36F8" w:rsidRDefault="00593CD5" w:rsidP="00593CD5">
      <w:pPr>
        <w:rPr>
          <w:rFonts w:ascii="Century Gothic" w:hAnsi="Century Gothic" w:cs="Times New Roman"/>
          <w:bCs/>
        </w:rPr>
      </w:pPr>
      <w:r w:rsidRPr="004A36F8">
        <w:rPr>
          <w:rFonts w:ascii="Century Gothic" w:hAnsi="Century Gothic" w:cs="Times New Roman"/>
          <w:bCs/>
        </w:rPr>
        <w:t>Testemunhas:</w:t>
      </w:r>
    </w:p>
    <w:p w14:paraId="28796533" w14:textId="77777777" w:rsidR="00593CD5" w:rsidRPr="004A36F8" w:rsidRDefault="00593CD5" w:rsidP="00593CD5">
      <w:pPr>
        <w:rPr>
          <w:rFonts w:ascii="Century Gothic" w:hAnsi="Century Gothic" w:cs="Times New Roman"/>
          <w:bCs/>
        </w:rPr>
      </w:pPr>
    </w:p>
    <w:p w14:paraId="542C2972" w14:textId="77777777" w:rsidR="00593CD5" w:rsidRPr="004A36F8" w:rsidRDefault="00593CD5" w:rsidP="00593CD5">
      <w:pPr>
        <w:rPr>
          <w:rFonts w:ascii="Century Gothic" w:hAnsi="Century Gothic" w:cs="Times New Roman"/>
          <w:bCs/>
        </w:rPr>
      </w:pPr>
    </w:p>
    <w:p w14:paraId="385B6487" w14:textId="14B9B147" w:rsidR="000C1925" w:rsidRPr="004A36F8" w:rsidRDefault="000C1925" w:rsidP="00593CD5">
      <w:pPr>
        <w:rPr>
          <w:rFonts w:ascii="Century Gothic" w:hAnsi="Century Gothic" w:cs="Times New Roman"/>
          <w:bCs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C1925" w:rsidRPr="00D13545" w14:paraId="695BB2D3" w14:textId="77777777" w:rsidTr="00661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  <w:vAlign w:val="center"/>
          </w:tcPr>
          <w:p w14:paraId="252C6EF4" w14:textId="77777777" w:rsidR="000C1925" w:rsidRPr="00D13545" w:rsidRDefault="000C1925" w:rsidP="00661781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6"/>
                <w:szCs w:val="26"/>
              </w:rPr>
            </w:pPr>
            <w:r>
              <w:rPr>
                <w:rFonts w:ascii="Arial Narrow" w:hAnsi="Arial Narrow"/>
                <w:b/>
                <w:iCs/>
                <w:sz w:val="26"/>
                <w:szCs w:val="26"/>
              </w:rPr>
              <w:t xml:space="preserve">Eduardo Gonçalves </w:t>
            </w:r>
            <w:proofErr w:type="spellStart"/>
            <w:r>
              <w:rPr>
                <w:rFonts w:ascii="Arial Narrow" w:hAnsi="Arial Narrow"/>
                <w:b/>
                <w:iCs/>
                <w:sz w:val="26"/>
                <w:szCs w:val="26"/>
              </w:rPr>
              <w:t>Vilhalba</w:t>
            </w:r>
            <w:proofErr w:type="spellEnd"/>
          </w:p>
          <w:p w14:paraId="34A94D4D" w14:textId="77777777" w:rsidR="000C1925" w:rsidRPr="00D13545" w:rsidRDefault="000C1925" w:rsidP="006617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iCs/>
                <w:sz w:val="26"/>
                <w:szCs w:val="26"/>
              </w:rPr>
            </w:pPr>
            <w:r w:rsidRPr="00D13545">
              <w:rPr>
                <w:rFonts w:ascii="Arial Narrow" w:hAnsi="Arial Narrow"/>
                <w:iCs/>
                <w:sz w:val="26"/>
                <w:szCs w:val="26"/>
              </w:rPr>
              <w:t xml:space="preserve">CPF: </w:t>
            </w:r>
            <w:r>
              <w:rPr>
                <w:rFonts w:ascii="Arial Narrow" w:hAnsi="Arial Narrow"/>
                <w:iCs/>
                <w:sz w:val="26"/>
                <w:szCs w:val="26"/>
              </w:rPr>
              <w:t>864.476.961-87</w:t>
            </w:r>
          </w:p>
          <w:p w14:paraId="5E074176" w14:textId="77777777" w:rsidR="000C1925" w:rsidRPr="00D13545" w:rsidRDefault="000C1925" w:rsidP="00661781">
            <w:pPr>
              <w:spacing w:line="276" w:lineRule="auto"/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D13545">
              <w:rPr>
                <w:rFonts w:ascii="Arial Narrow" w:hAnsi="Arial Narrow"/>
                <w:iCs/>
                <w:sz w:val="26"/>
                <w:szCs w:val="26"/>
              </w:rPr>
              <w:t xml:space="preserve">Departamento de Compras </w:t>
            </w:r>
          </w:p>
        </w:tc>
        <w:tc>
          <w:tcPr>
            <w:tcW w:w="4603" w:type="dxa"/>
          </w:tcPr>
          <w:p w14:paraId="57673870" w14:textId="77777777" w:rsidR="000C1925" w:rsidRPr="00D13545" w:rsidRDefault="000C1925" w:rsidP="006617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6"/>
                <w:szCs w:val="26"/>
              </w:rPr>
            </w:pPr>
            <w:r>
              <w:rPr>
                <w:rFonts w:ascii="Arial Narrow" w:hAnsi="Arial Narrow"/>
                <w:b/>
                <w:iCs/>
                <w:sz w:val="26"/>
                <w:szCs w:val="26"/>
              </w:rPr>
              <w:t>Lucas Moreira Lopes</w:t>
            </w:r>
          </w:p>
          <w:p w14:paraId="2DED0219" w14:textId="77777777" w:rsidR="000C1925" w:rsidRPr="00D13545" w:rsidRDefault="000C1925" w:rsidP="00661781">
            <w:pPr>
              <w:pStyle w:val="Ttulo8"/>
              <w:spacing w:before="0" w:line="276" w:lineRule="auto"/>
              <w:rPr>
                <w:rFonts w:cs="Arial Narrow"/>
                <w:i/>
                <w:sz w:val="26"/>
              </w:rPr>
            </w:pPr>
            <w:r>
              <w:rPr>
                <w:rFonts w:cs="Arial"/>
                <w:i/>
                <w:iCs/>
                <w:sz w:val="26"/>
              </w:rPr>
              <w:t xml:space="preserve">                  </w:t>
            </w:r>
            <w:r w:rsidRPr="00D13545">
              <w:rPr>
                <w:rFonts w:cs="Arial"/>
                <w:i/>
                <w:iCs/>
                <w:sz w:val="26"/>
              </w:rPr>
              <w:t xml:space="preserve">CPF: </w:t>
            </w:r>
            <w:r>
              <w:rPr>
                <w:rFonts w:cs="Arial Narrow"/>
                <w:i/>
                <w:sz w:val="26"/>
              </w:rPr>
              <w:t>040.238.291-96</w:t>
            </w:r>
            <w:r w:rsidRPr="00D13545">
              <w:rPr>
                <w:rFonts w:cs="Arial Narrow"/>
                <w:i/>
                <w:sz w:val="26"/>
              </w:rPr>
              <w:t xml:space="preserve"> </w:t>
            </w:r>
          </w:p>
          <w:p w14:paraId="787631A6" w14:textId="77777777" w:rsidR="000C1925" w:rsidRPr="00D13545" w:rsidRDefault="000C1925" w:rsidP="00661781">
            <w:pPr>
              <w:pStyle w:val="Ttulo8"/>
              <w:spacing w:before="0" w:line="276" w:lineRule="auto"/>
              <w:rPr>
                <w:rFonts w:cs="Arial"/>
                <w:b/>
                <w:i/>
                <w:iCs/>
                <w:sz w:val="26"/>
              </w:rPr>
            </w:pPr>
            <w:r>
              <w:rPr>
                <w:rFonts w:cs="Arial"/>
                <w:i/>
                <w:iCs/>
                <w:sz w:val="26"/>
              </w:rPr>
              <w:t xml:space="preserve">             </w:t>
            </w:r>
            <w:r w:rsidRPr="00D13545">
              <w:rPr>
                <w:rFonts w:cs="Arial"/>
                <w:i/>
                <w:iCs/>
                <w:sz w:val="26"/>
              </w:rPr>
              <w:t xml:space="preserve">Departamento de Compras </w:t>
            </w:r>
          </w:p>
        </w:tc>
      </w:tr>
      <w:tr w:rsidR="000C1925" w:rsidRPr="00D13545" w14:paraId="65624177" w14:textId="77777777" w:rsidTr="0066178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8" w:type="dxa"/>
            <w:vAlign w:val="center"/>
          </w:tcPr>
          <w:p w14:paraId="7DE83CDD" w14:textId="77777777" w:rsidR="000C1925" w:rsidRDefault="000C1925" w:rsidP="00661781">
            <w:pPr>
              <w:spacing w:line="276" w:lineRule="auto"/>
              <w:jc w:val="center"/>
              <w:rPr>
                <w:rFonts w:ascii="Arial Narrow" w:hAnsi="Arial Narrow"/>
                <w:b/>
                <w:iCs/>
                <w:sz w:val="26"/>
                <w:szCs w:val="26"/>
              </w:rPr>
            </w:pPr>
          </w:p>
        </w:tc>
        <w:tc>
          <w:tcPr>
            <w:tcW w:w="4603" w:type="dxa"/>
          </w:tcPr>
          <w:p w14:paraId="5173DFEC" w14:textId="77777777" w:rsidR="000C1925" w:rsidRDefault="000C1925" w:rsidP="00661781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6"/>
                <w:szCs w:val="26"/>
              </w:rPr>
            </w:pPr>
          </w:p>
        </w:tc>
      </w:tr>
    </w:tbl>
    <w:p w14:paraId="3D3EE50A" w14:textId="32D2AB3D" w:rsidR="0007656B" w:rsidRPr="004A36F8" w:rsidRDefault="00593CD5" w:rsidP="00593CD5">
      <w:pPr>
        <w:rPr>
          <w:rFonts w:ascii="Century Gothic" w:hAnsi="Century Gothic" w:cs="Times New Roman"/>
        </w:rPr>
      </w:pP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Pr="004A36F8">
        <w:rPr>
          <w:rFonts w:ascii="Century Gothic" w:hAnsi="Century Gothic" w:cs="Times New Roman"/>
          <w:bCs/>
        </w:rPr>
        <w:tab/>
      </w:r>
      <w:r w:rsidR="007E3CF9">
        <w:rPr>
          <w:rFonts w:ascii="Century Gothic" w:hAnsi="Century Gothic" w:cs="Times New Roman"/>
          <w:bCs/>
        </w:rPr>
        <w:t xml:space="preserve"> </w:t>
      </w:r>
    </w:p>
    <w:sectPr w:rsidR="0007656B" w:rsidRPr="004A36F8" w:rsidSect="001E5D0D">
      <w:headerReference w:type="default" r:id="rId8"/>
      <w:footerReference w:type="default" r:id="rId9"/>
      <w:pgSz w:w="11907" w:h="16840" w:code="9"/>
      <w:pgMar w:top="1418" w:right="1134" w:bottom="1134" w:left="1701" w:header="720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DE0D8" w14:textId="77777777" w:rsidR="00A27274" w:rsidRDefault="00A27274">
      <w:r>
        <w:separator/>
      </w:r>
    </w:p>
  </w:endnote>
  <w:endnote w:type="continuationSeparator" w:id="0">
    <w:p w14:paraId="2D0ADA39" w14:textId="77777777" w:rsidR="00A27274" w:rsidRDefault="00A2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1D6A9" w14:textId="156D69E6" w:rsidR="0077789B" w:rsidRPr="007C7D64" w:rsidRDefault="00911B0A" w:rsidP="00B20DCF">
    <w:pPr>
      <w:pStyle w:val="Rodap"/>
      <w:jc w:val="right"/>
      <w:rPr>
        <w:rFonts w:ascii="Times New Roman" w:hAnsi="Times New Roman" w:cs="Times New Roman"/>
        <w:b/>
        <w:i/>
        <w:sz w:val="18"/>
        <w:szCs w:val="16"/>
        <w:lang w:val="pt-PT"/>
      </w:rPr>
    </w:pPr>
    <w:r w:rsidRPr="00FC2948">
      <w:rPr>
        <w:noProof/>
      </w:rPr>
      <w:drawing>
        <wp:inline distT="0" distB="0" distL="0" distR="0" wp14:anchorId="4995647E" wp14:editId="6FB88905">
          <wp:extent cx="5400675" cy="438150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t xml:space="preserve">Página </w: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begin"/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instrText>PAGE</w:instrTex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separate"/>
    </w:r>
    <w:r w:rsidR="00DF669F">
      <w:rPr>
        <w:rFonts w:ascii="Times New Roman" w:hAnsi="Times New Roman" w:cs="Times New Roman"/>
        <w:b/>
        <w:i/>
        <w:noProof/>
        <w:sz w:val="18"/>
        <w:szCs w:val="16"/>
        <w:lang w:val="pt-PT"/>
      </w:rPr>
      <w:t>1</w: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end"/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t xml:space="preserve"> de </w: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begin"/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instrText>NUMPAGES</w:instrTex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separate"/>
    </w:r>
    <w:r w:rsidR="00DF669F">
      <w:rPr>
        <w:rFonts w:ascii="Times New Roman" w:hAnsi="Times New Roman" w:cs="Times New Roman"/>
        <w:b/>
        <w:i/>
        <w:noProof/>
        <w:sz w:val="18"/>
        <w:szCs w:val="16"/>
        <w:lang w:val="pt-PT"/>
      </w:rPr>
      <w:t>1</w:t>
    </w:r>
    <w:r w:rsidR="0077789B" w:rsidRPr="007C7D64">
      <w:rPr>
        <w:rFonts w:ascii="Times New Roman" w:hAnsi="Times New Roman" w:cs="Times New Roman"/>
        <w:b/>
        <w:i/>
        <w:sz w:val="18"/>
        <w:szCs w:val="16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F8E64" w14:textId="77777777" w:rsidR="00A27274" w:rsidRDefault="00A27274">
      <w:r>
        <w:separator/>
      </w:r>
    </w:p>
  </w:footnote>
  <w:footnote w:type="continuationSeparator" w:id="0">
    <w:p w14:paraId="7726091E" w14:textId="77777777" w:rsidR="00A27274" w:rsidRDefault="00A27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6239" w14:textId="624601CF" w:rsidR="00FA6899" w:rsidRDefault="00911B0A" w:rsidP="00FA6899">
    <w:pPr>
      <w:pStyle w:val="Cabealho"/>
    </w:pPr>
    <w:r w:rsidRPr="00FC2948">
      <w:rPr>
        <w:noProof/>
      </w:rPr>
      <w:drawing>
        <wp:inline distT="0" distB="0" distL="0" distR="0" wp14:anchorId="29F91A82" wp14:editId="7E4DF19C">
          <wp:extent cx="5400675" cy="6477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BDBEF" w14:textId="77777777" w:rsidR="00FA6899" w:rsidRDefault="00FA6899" w:rsidP="00FA6899">
    <w:pPr>
      <w:pStyle w:val="Cabealho"/>
    </w:pPr>
  </w:p>
  <w:p w14:paraId="1D310E48" w14:textId="77777777" w:rsidR="00FA6899" w:rsidRDefault="00FA6899" w:rsidP="00FA68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03B"/>
    <w:multiLevelType w:val="hybridMultilevel"/>
    <w:tmpl w:val="FB045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5570"/>
    <w:multiLevelType w:val="hybridMultilevel"/>
    <w:tmpl w:val="C0203B1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73A3D"/>
    <w:multiLevelType w:val="hybridMultilevel"/>
    <w:tmpl w:val="CBE0F410"/>
    <w:lvl w:ilvl="0" w:tplc="04160013">
      <w:start w:val="1"/>
      <w:numFmt w:val="upp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BE7E07"/>
    <w:multiLevelType w:val="hybridMultilevel"/>
    <w:tmpl w:val="3A68019A"/>
    <w:lvl w:ilvl="0" w:tplc="B654624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D00"/>
    <w:multiLevelType w:val="hybridMultilevel"/>
    <w:tmpl w:val="564C065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D028D"/>
    <w:multiLevelType w:val="hybridMultilevel"/>
    <w:tmpl w:val="2774008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4650E47"/>
    <w:multiLevelType w:val="hybridMultilevel"/>
    <w:tmpl w:val="AD76012A"/>
    <w:lvl w:ilvl="0" w:tplc="FB243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E714D"/>
    <w:multiLevelType w:val="hybridMultilevel"/>
    <w:tmpl w:val="EB1E8E6E"/>
    <w:lvl w:ilvl="0" w:tplc="B654624A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7719E"/>
    <w:multiLevelType w:val="hybridMultilevel"/>
    <w:tmpl w:val="F41EBB3E"/>
    <w:lvl w:ilvl="0" w:tplc="B654624A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D5D73"/>
    <w:multiLevelType w:val="hybridMultilevel"/>
    <w:tmpl w:val="9134F674"/>
    <w:lvl w:ilvl="0" w:tplc="B654624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722B5"/>
    <w:multiLevelType w:val="hybridMultilevel"/>
    <w:tmpl w:val="48BCAA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4E5B"/>
    <w:multiLevelType w:val="hybridMultilevel"/>
    <w:tmpl w:val="81FAB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136D"/>
    <w:multiLevelType w:val="hybridMultilevel"/>
    <w:tmpl w:val="D5F242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42D37"/>
    <w:multiLevelType w:val="hybridMultilevel"/>
    <w:tmpl w:val="BA68A908"/>
    <w:lvl w:ilvl="0" w:tplc="04160013">
      <w:start w:val="1"/>
      <w:numFmt w:val="upperRoman"/>
      <w:lvlText w:val="%1."/>
      <w:lvlJc w:val="righ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0325AB"/>
    <w:multiLevelType w:val="hybridMultilevel"/>
    <w:tmpl w:val="8BEE90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B54A58"/>
    <w:multiLevelType w:val="hybridMultilevel"/>
    <w:tmpl w:val="C21680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B10B0"/>
    <w:multiLevelType w:val="hybridMultilevel"/>
    <w:tmpl w:val="D65C04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15F5B"/>
    <w:multiLevelType w:val="hybridMultilevel"/>
    <w:tmpl w:val="01486B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34AC6"/>
    <w:multiLevelType w:val="hybridMultilevel"/>
    <w:tmpl w:val="83BC4F16"/>
    <w:lvl w:ilvl="0" w:tplc="B654624A">
      <w:start w:val="1"/>
      <w:numFmt w:val="upperRoman"/>
      <w:lvlText w:val="%1."/>
      <w:lvlJc w:val="right"/>
      <w:pPr>
        <w:ind w:left="1976" w:hanging="1125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993CBD"/>
    <w:multiLevelType w:val="hybridMultilevel"/>
    <w:tmpl w:val="D55E2D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C4767FC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71EC9"/>
    <w:multiLevelType w:val="hybridMultilevel"/>
    <w:tmpl w:val="7FBE18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E557A"/>
    <w:multiLevelType w:val="hybridMultilevel"/>
    <w:tmpl w:val="CA2A5B8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926E0"/>
    <w:multiLevelType w:val="hybridMultilevel"/>
    <w:tmpl w:val="2C30A1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E23F2"/>
    <w:multiLevelType w:val="hybridMultilevel"/>
    <w:tmpl w:val="7F2C44CA"/>
    <w:lvl w:ilvl="0" w:tplc="E30AA7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569B9"/>
    <w:multiLevelType w:val="hybridMultilevel"/>
    <w:tmpl w:val="381600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F387A"/>
    <w:multiLevelType w:val="hybridMultilevel"/>
    <w:tmpl w:val="AA8EA2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425B1"/>
    <w:multiLevelType w:val="hybridMultilevel"/>
    <w:tmpl w:val="3F447526"/>
    <w:lvl w:ilvl="0" w:tplc="B654624A">
      <w:start w:val="1"/>
      <w:numFmt w:val="upperRoman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3B03AE"/>
    <w:multiLevelType w:val="multilevel"/>
    <w:tmpl w:val="F6CED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F9936CB"/>
    <w:multiLevelType w:val="hybridMultilevel"/>
    <w:tmpl w:val="7FA68F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813C4"/>
    <w:multiLevelType w:val="hybridMultilevel"/>
    <w:tmpl w:val="23248700"/>
    <w:lvl w:ilvl="0" w:tplc="D2D61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806A8"/>
    <w:multiLevelType w:val="hybridMultilevel"/>
    <w:tmpl w:val="06AAFF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05304C"/>
    <w:multiLevelType w:val="hybridMultilevel"/>
    <w:tmpl w:val="2550D050"/>
    <w:lvl w:ilvl="0" w:tplc="04160013">
      <w:start w:val="1"/>
      <w:numFmt w:val="upperRoman"/>
      <w:lvlText w:val="%1."/>
      <w:lvlJc w:val="righ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80426C7"/>
    <w:multiLevelType w:val="hybridMultilevel"/>
    <w:tmpl w:val="A34C0B3E"/>
    <w:lvl w:ilvl="0" w:tplc="B654624A">
      <w:start w:val="1"/>
      <w:numFmt w:val="upperRoman"/>
      <w:lvlText w:val="%1."/>
      <w:lvlJc w:val="righ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3" w15:restartNumberingAfterBreak="0">
    <w:nsid w:val="692D277D"/>
    <w:multiLevelType w:val="hybridMultilevel"/>
    <w:tmpl w:val="1E82C71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4" w15:restartNumberingAfterBreak="0">
    <w:nsid w:val="71EC3ED2"/>
    <w:multiLevelType w:val="hybridMultilevel"/>
    <w:tmpl w:val="8EB8D4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41301"/>
    <w:multiLevelType w:val="hybridMultilevel"/>
    <w:tmpl w:val="773844A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64163"/>
    <w:multiLevelType w:val="hybridMultilevel"/>
    <w:tmpl w:val="5ED0CC42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F1B13EE"/>
    <w:multiLevelType w:val="hybridMultilevel"/>
    <w:tmpl w:val="72CC5F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8118">
    <w:abstractNumId w:val="22"/>
  </w:num>
  <w:num w:numId="2" w16cid:durableId="556204098">
    <w:abstractNumId w:val="5"/>
  </w:num>
  <w:num w:numId="3" w16cid:durableId="133111093">
    <w:abstractNumId w:val="25"/>
  </w:num>
  <w:num w:numId="4" w16cid:durableId="951936101">
    <w:abstractNumId w:val="17"/>
  </w:num>
  <w:num w:numId="5" w16cid:durableId="1399397184">
    <w:abstractNumId w:val="20"/>
  </w:num>
  <w:num w:numId="6" w16cid:durableId="672949245">
    <w:abstractNumId w:val="31"/>
  </w:num>
  <w:num w:numId="7" w16cid:durableId="1275821604">
    <w:abstractNumId w:val="28"/>
  </w:num>
  <w:num w:numId="8" w16cid:durableId="1480725884">
    <w:abstractNumId w:val="30"/>
  </w:num>
  <w:num w:numId="9" w16cid:durableId="305401468">
    <w:abstractNumId w:val="11"/>
  </w:num>
  <w:num w:numId="10" w16cid:durableId="536506332">
    <w:abstractNumId w:val="37"/>
  </w:num>
  <w:num w:numId="11" w16cid:durableId="1224876601">
    <w:abstractNumId w:val="24"/>
  </w:num>
  <w:num w:numId="12" w16cid:durableId="1250962440">
    <w:abstractNumId w:val="16"/>
  </w:num>
  <w:num w:numId="13" w16cid:durableId="376391717">
    <w:abstractNumId w:val="13"/>
  </w:num>
  <w:num w:numId="14" w16cid:durableId="1843622022">
    <w:abstractNumId w:val="19"/>
  </w:num>
  <w:num w:numId="15" w16cid:durableId="65109327">
    <w:abstractNumId w:val="34"/>
  </w:num>
  <w:num w:numId="16" w16cid:durableId="1451431871">
    <w:abstractNumId w:val="14"/>
  </w:num>
  <w:num w:numId="17" w16cid:durableId="1077290177">
    <w:abstractNumId w:val="0"/>
  </w:num>
  <w:num w:numId="18" w16cid:durableId="503860367">
    <w:abstractNumId w:val="10"/>
  </w:num>
  <w:num w:numId="19" w16cid:durableId="1259295177">
    <w:abstractNumId w:val="15"/>
  </w:num>
  <w:num w:numId="20" w16cid:durableId="2012295803">
    <w:abstractNumId w:val="21"/>
  </w:num>
  <w:num w:numId="21" w16cid:durableId="1529176492">
    <w:abstractNumId w:val="35"/>
  </w:num>
  <w:num w:numId="22" w16cid:durableId="834959672">
    <w:abstractNumId w:val="12"/>
  </w:num>
  <w:num w:numId="23" w16cid:durableId="1833373101">
    <w:abstractNumId w:val="4"/>
  </w:num>
  <w:num w:numId="24" w16cid:durableId="1305812054">
    <w:abstractNumId w:val="36"/>
  </w:num>
  <w:num w:numId="25" w16cid:durableId="1907183668">
    <w:abstractNumId w:val="2"/>
  </w:num>
  <w:num w:numId="26" w16cid:durableId="303584523">
    <w:abstractNumId w:val="7"/>
  </w:num>
  <w:num w:numId="27" w16cid:durableId="1251237065">
    <w:abstractNumId w:val="32"/>
  </w:num>
  <w:num w:numId="28" w16cid:durableId="1557276394">
    <w:abstractNumId w:val="26"/>
  </w:num>
  <w:num w:numId="29" w16cid:durableId="131531297">
    <w:abstractNumId w:val="8"/>
  </w:num>
  <w:num w:numId="30" w16cid:durableId="1605654884">
    <w:abstractNumId w:val="18"/>
  </w:num>
  <w:num w:numId="31" w16cid:durableId="1486817584">
    <w:abstractNumId w:val="3"/>
  </w:num>
  <w:num w:numId="32" w16cid:durableId="1143809161">
    <w:abstractNumId w:val="9"/>
  </w:num>
  <w:num w:numId="33" w16cid:durableId="681274015">
    <w:abstractNumId w:val="1"/>
  </w:num>
  <w:num w:numId="34" w16cid:durableId="2066878707">
    <w:abstractNumId w:val="33"/>
  </w:num>
  <w:num w:numId="35" w16cid:durableId="1609853047">
    <w:abstractNumId w:val="29"/>
  </w:num>
  <w:num w:numId="36" w16cid:durableId="839739667">
    <w:abstractNumId w:val="23"/>
  </w:num>
  <w:num w:numId="37" w16cid:durableId="665204654">
    <w:abstractNumId w:val="6"/>
  </w:num>
  <w:num w:numId="38" w16cid:durableId="21112686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85"/>
    <w:rsid w:val="00001F4A"/>
    <w:rsid w:val="000102A0"/>
    <w:rsid w:val="000205B1"/>
    <w:rsid w:val="0002311B"/>
    <w:rsid w:val="00040B45"/>
    <w:rsid w:val="00044ED6"/>
    <w:rsid w:val="00067FB5"/>
    <w:rsid w:val="000732E3"/>
    <w:rsid w:val="00073EED"/>
    <w:rsid w:val="0007656B"/>
    <w:rsid w:val="00076885"/>
    <w:rsid w:val="000A3F75"/>
    <w:rsid w:val="000A52FB"/>
    <w:rsid w:val="000B0888"/>
    <w:rsid w:val="000B41D4"/>
    <w:rsid w:val="000C1925"/>
    <w:rsid w:val="000C20A8"/>
    <w:rsid w:val="000C79AA"/>
    <w:rsid w:val="000D286B"/>
    <w:rsid w:val="000D4E7D"/>
    <w:rsid w:val="000E2D91"/>
    <w:rsid w:val="000F1F82"/>
    <w:rsid w:val="000F253D"/>
    <w:rsid w:val="00132B64"/>
    <w:rsid w:val="00136026"/>
    <w:rsid w:val="00153854"/>
    <w:rsid w:val="00163B81"/>
    <w:rsid w:val="00164F50"/>
    <w:rsid w:val="00171863"/>
    <w:rsid w:val="0018411B"/>
    <w:rsid w:val="001B23CB"/>
    <w:rsid w:val="001C00BB"/>
    <w:rsid w:val="001D6D73"/>
    <w:rsid w:val="001E5D0D"/>
    <w:rsid w:val="001E6F75"/>
    <w:rsid w:val="00212D38"/>
    <w:rsid w:val="00220D62"/>
    <w:rsid w:val="002250F1"/>
    <w:rsid w:val="0023300D"/>
    <w:rsid w:val="002334DE"/>
    <w:rsid w:val="0023383D"/>
    <w:rsid w:val="00235237"/>
    <w:rsid w:val="002417CA"/>
    <w:rsid w:val="002438FB"/>
    <w:rsid w:val="00286EBA"/>
    <w:rsid w:val="002A52C9"/>
    <w:rsid w:val="002B0500"/>
    <w:rsid w:val="002B6D06"/>
    <w:rsid w:val="002D0784"/>
    <w:rsid w:val="002D72B8"/>
    <w:rsid w:val="002E11F9"/>
    <w:rsid w:val="002E7C9C"/>
    <w:rsid w:val="002F7453"/>
    <w:rsid w:val="003251FD"/>
    <w:rsid w:val="003345FB"/>
    <w:rsid w:val="003352EA"/>
    <w:rsid w:val="003409E7"/>
    <w:rsid w:val="00340B2F"/>
    <w:rsid w:val="00341517"/>
    <w:rsid w:val="00342790"/>
    <w:rsid w:val="00347683"/>
    <w:rsid w:val="00351AE1"/>
    <w:rsid w:val="0036194E"/>
    <w:rsid w:val="003630C1"/>
    <w:rsid w:val="0038314C"/>
    <w:rsid w:val="0039120A"/>
    <w:rsid w:val="00393B45"/>
    <w:rsid w:val="00394575"/>
    <w:rsid w:val="003964FD"/>
    <w:rsid w:val="003A0547"/>
    <w:rsid w:val="003B7798"/>
    <w:rsid w:val="003B7F10"/>
    <w:rsid w:val="003D19FE"/>
    <w:rsid w:val="003D774E"/>
    <w:rsid w:val="003E67DA"/>
    <w:rsid w:val="003F57F1"/>
    <w:rsid w:val="004342EE"/>
    <w:rsid w:val="004354E2"/>
    <w:rsid w:val="004408BC"/>
    <w:rsid w:val="0044543D"/>
    <w:rsid w:val="0045299F"/>
    <w:rsid w:val="00456112"/>
    <w:rsid w:val="00483C25"/>
    <w:rsid w:val="004912F6"/>
    <w:rsid w:val="004978D6"/>
    <w:rsid w:val="004A36F8"/>
    <w:rsid w:val="004A495C"/>
    <w:rsid w:val="004A4F8B"/>
    <w:rsid w:val="004C54C8"/>
    <w:rsid w:val="004D6EAD"/>
    <w:rsid w:val="004E5E93"/>
    <w:rsid w:val="004E677D"/>
    <w:rsid w:val="004F2BA4"/>
    <w:rsid w:val="004F58E4"/>
    <w:rsid w:val="00503466"/>
    <w:rsid w:val="005042BE"/>
    <w:rsid w:val="00504C63"/>
    <w:rsid w:val="00506CF8"/>
    <w:rsid w:val="0051106E"/>
    <w:rsid w:val="0051359E"/>
    <w:rsid w:val="00520616"/>
    <w:rsid w:val="00521F7D"/>
    <w:rsid w:val="005319CB"/>
    <w:rsid w:val="00555017"/>
    <w:rsid w:val="00561326"/>
    <w:rsid w:val="00564646"/>
    <w:rsid w:val="00567252"/>
    <w:rsid w:val="005737BB"/>
    <w:rsid w:val="005738CB"/>
    <w:rsid w:val="00593CD5"/>
    <w:rsid w:val="0059635D"/>
    <w:rsid w:val="005A0D32"/>
    <w:rsid w:val="005A5BEB"/>
    <w:rsid w:val="005C1ADA"/>
    <w:rsid w:val="005D1F7B"/>
    <w:rsid w:val="005D42B0"/>
    <w:rsid w:val="005E3554"/>
    <w:rsid w:val="005F1A2F"/>
    <w:rsid w:val="006036A8"/>
    <w:rsid w:val="0060570F"/>
    <w:rsid w:val="00613FC7"/>
    <w:rsid w:val="006340B3"/>
    <w:rsid w:val="006404A0"/>
    <w:rsid w:val="0064485A"/>
    <w:rsid w:val="00651D2F"/>
    <w:rsid w:val="00665E88"/>
    <w:rsid w:val="006717A5"/>
    <w:rsid w:val="006742C0"/>
    <w:rsid w:val="00682399"/>
    <w:rsid w:val="00687F47"/>
    <w:rsid w:val="006901FB"/>
    <w:rsid w:val="00696676"/>
    <w:rsid w:val="006B0216"/>
    <w:rsid w:val="006B5049"/>
    <w:rsid w:val="006B5CBE"/>
    <w:rsid w:val="006B5F25"/>
    <w:rsid w:val="006D0A10"/>
    <w:rsid w:val="006E2875"/>
    <w:rsid w:val="006F27A9"/>
    <w:rsid w:val="00700FFA"/>
    <w:rsid w:val="007130BF"/>
    <w:rsid w:val="00732CBF"/>
    <w:rsid w:val="00737A23"/>
    <w:rsid w:val="007414E9"/>
    <w:rsid w:val="00745531"/>
    <w:rsid w:val="007552AB"/>
    <w:rsid w:val="007726C8"/>
    <w:rsid w:val="00774481"/>
    <w:rsid w:val="0077789B"/>
    <w:rsid w:val="0078016E"/>
    <w:rsid w:val="00780C4F"/>
    <w:rsid w:val="007879C1"/>
    <w:rsid w:val="00791EA2"/>
    <w:rsid w:val="007B0DA5"/>
    <w:rsid w:val="007B2207"/>
    <w:rsid w:val="007C2663"/>
    <w:rsid w:val="007D0615"/>
    <w:rsid w:val="007D50F5"/>
    <w:rsid w:val="007D775F"/>
    <w:rsid w:val="007E3CF9"/>
    <w:rsid w:val="007F2D5D"/>
    <w:rsid w:val="00803A2C"/>
    <w:rsid w:val="00810CCE"/>
    <w:rsid w:val="00821C5A"/>
    <w:rsid w:val="00826EFC"/>
    <w:rsid w:val="00842394"/>
    <w:rsid w:val="0085317D"/>
    <w:rsid w:val="008567A2"/>
    <w:rsid w:val="008723D6"/>
    <w:rsid w:val="008B1A6E"/>
    <w:rsid w:val="008B3BB5"/>
    <w:rsid w:val="008B4B53"/>
    <w:rsid w:val="008B4F12"/>
    <w:rsid w:val="008B68E5"/>
    <w:rsid w:val="008C4EAB"/>
    <w:rsid w:val="008E7EF5"/>
    <w:rsid w:val="00911340"/>
    <w:rsid w:val="00911B0A"/>
    <w:rsid w:val="00912771"/>
    <w:rsid w:val="009224EB"/>
    <w:rsid w:val="009318DC"/>
    <w:rsid w:val="00934042"/>
    <w:rsid w:val="00937CFF"/>
    <w:rsid w:val="0094215A"/>
    <w:rsid w:val="009459A5"/>
    <w:rsid w:val="00960FAF"/>
    <w:rsid w:val="0096192E"/>
    <w:rsid w:val="00964DA0"/>
    <w:rsid w:val="00966025"/>
    <w:rsid w:val="009764F1"/>
    <w:rsid w:val="009771CE"/>
    <w:rsid w:val="00991CFC"/>
    <w:rsid w:val="00994707"/>
    <w:rsid w:val="0099655D"/>
    <w:rsid w:val="009B2457"/>
    <w:rsid w:val="009B3F67"/>
    <w:rsid w:val="009B46B9"/>
    <w:rsid w:val="009C6DEE"/>
    <w:rsid w:val="009D3324"/>
    <w:rsid w:val="009D3ACC"/>
    <w:rsid w:val="009E0A4A"/>
    <w:rsid w:val="009E662A"/>
    <w:rsid w:val="009F6A5C"/>
    <w:rsid w:val="00A01C97"/>
    <w:rsid w:val="00A030ED"/>
    <w:rsid w:val="00A036A9"/>
    <w:rsid w:val="00A134DF"/>
    <w:rsid w:val="00A13D06"/>
    <w:rsid w:val="00A21D2E"/>
    <w:rsid w:val="00A23758"/>
    <w:rsid w:val="00A27274"/>
    <w:rsid w:val="00A309D2"/>
    <w:rsid w:val="00A4073A"/>
    <w:rsid w:val="00A41CB9"/>
    <w:rsid w:val="00A46632"/>
    <w:rsid w:val="00A515BD"/>
    <w:rsid w:val="00A55C8A"/>
    <w:rsid w:val="00A663A1"/>
    <w:rsid w:val="00A81CA1"/>
    <w:rsid w:val="00A94CAD"/>
    <w:rsid w:val="00A95ACA"/>
    <w:rsid w:val="00A96362"/>
    <w:rsid w:val="00AA2146"/>
    <w:rsid w:val="00AA4A7A"/>
    <w:rsid w:val="00AC5B35"/>
    <w:rsid w:val="00AD1F26"/>
    <w:rsid w:val="00AE0AAF"/>
    <w:rsid w:val="00AE2AAC"/>
    <w:rsid w:val="00AE3EFA"/>
    <w:rsid w:val="00B075D3"/>
    <w:rsid w:val="00B12129"/>
    <w:rsid w:val="00B20DCF"/>
    <w:rsid w:val="00B2398A"/>
    <w:rsid w:val="00B23FFF"/>
    <w:rsid w:val="00B26FD8"/>
    <w:rsid w:val="00B31581"/>
    <w:rsid w:val="00B338B2"/>
    <w:rsid w:val="00B36C16"/>
    <w:rsid w:val="00B37590"/>
    <w:rsid w:val="00B40505"/>
    <w:rsid w:val="00B40E4B"/>
    <w:rsid w:val="00B51E9C"/>
    <w:rsid w:val="00B54A22"/>
    <w:rsid w:val="00B73BAB"/>
    <w:rsid w:val="00B858D9"/>
    <w:rsid w:val="00B91AA0"/>
    <w:rsid w:val="00B94B41"/>
    <w:rsid w:val="00BA1FAA"/>
    <w:rsid w:val="00BA46F2"/>
    <w:rsid w:val="00BB2D81"/>
    <w:rsid w:val="00BD4072"/>
    <w:rsid w:val="00BD629E"/>
    <w:rsid w:val="00BE7E31"/>
    <w:rsid w:val="00C02A65"/>
    <w:rsid w:val="00C03806"/>
    <w:rsid w:val="00C2290D"/>
    <w:rsid w:val="00C36842"/>
    <w:rsid w:val="00C41EF5"/>
    <w:rsid w:val="00C46E51"/>
    <w:rsid w:val="00C60FC5"/>
    <w:rsid w:val="00C72637"/>
    <w:rsid w:val="00CB37CA"/>
    <w:rsid w:val="00CD355D"/>
    <w:rsid w:val="00CE2E8A"/>
    <w:rsid w:val="00CF6013"/>
    <w:rsid w:val="00D01918"/>
    <w:rsid w:val="00D0192F"/>
    <w:rsid w:val="00D05B35"/>
    <w:rsid w:val="00D17979"/>
    <w:rsid w:val="00D21C48"/>
    <w:rsid w:val="00D24E6B"/>
    <w:rsid w:val="00D4297A"/>
    <w:rsid w:val="00D42B1D"/>
    <w:rsid w:val="00D630E0"/>
    <w:rsid w:val="00D67935"/>
    <w:rsid w:val="00D807FF"/>
    <w:rsid w:val="00DA7733"/>
    <w:rsid w:val="00DB3F28"/>
    <w:rsid w:val="00DB4658"/>
    <w:rsid w:val="00DC16EA"/>
    <w:rsid w:val="00DC6CB2"/>
    <w:rsid w:val="00DF669F"/>
    <w:rsid w:val="00DF75D6"/>
    <w:rsid w:val="00E0545D"/>
    <w:rsid w:val="00E16A54"/>
    <w:rsid w:val="00E21F4A"/>
    <w:rsid w:val="00E24D36"/>
    <w:rsid w:val="00E25A0D"/>
    <w:rsid w:val="00E30CA3"/>
    <w:rsid w:val="00E3399A"/>
    <w:rsid w:val="00E44839"/>
    <w:rsid w:val="00E566C5"/>
    <w:rsid w:val="00E64615"/>
    <w:rsid w:val="00E66269"/>
    <w:rsid w:val="00E709BF"/>
    <w:rsid w:val="00E766E2"/>
    <w:rsid w:val="00E83BF1"/>
    <w:rsid w:val="00E930A1"/>
    <w:rsid w:val="00EA0170"/>
    <w:rsid w:val="00EA29B9"/>
    <w:rsid w:val="00EC0945"/>
    <w:rsid w:val="00ED1A75"/>
    <w:rsid w:val="00ED40A1"/>
    <w:rsid w:val="00EE2CC4"/>
    <w:rsid w:val="00EE69DA"/>
    <w:rsid w:val="00EE7645"/>
    <w:rsid w:val="00EF46AE"/>
    <w:rsid w:val="00EF5682"/>
    <w:rsid w:val="00EF575D"/>
    <w:rsid w:val="00F049F9"/>
    <w:rsid w:val="00F12E94"/>
    <w:rsid w:val="00F14C44"/>
    <w:rsid w:val="00F1664A"/>
    <w:rsid w:val="00F275D8"/>
    <w:rsid w:val="00F30257"/>
    <w:rsid w:val="00F32268"/>
    <w:rsid w:val="00F32A86"/>
    <w:rsid w:val="00F47DFA"/>
    <w:rsid w:val="00F64306"/>
    <w:rsid w:val="00F65E9A"/>
    <w:rsid w:val="00F763F7"/>
    <w:rsid w:val="00F842FD"/>
    <w:rsid w:val="00F92906"/>
    <w:rsid w:val="00FA4D00"/>
    <w:rsid w:val="00FA6899"/>
    <w:rsid w:val="00FC15AD"/>
    <w:rsid w:val="00FC66FD"/>
    <w:rsid w:val="00FD14FB"/>
    <w:rsid w:val="00FF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77D0D3"/>
  <w15:chartTrackingRefBased/>
  <w15:docId w15:val="{76827E46-6A0E-904E-88AD-203CDA02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Times New Roman" w:hAnsi="Century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i/>
      <w:iCs/>
      <w:lang w:val="pt-PT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/>
      <w:i/>
      <w:smallCaps/>
      <w:lang w:val="pt-PT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Times New Roman" w:hAnsi="Times New Roman" w:cs="Times New Roman"/>
      <w:b/>
      <w:szCs w:val="20"/>
      <w:lang w:val="pt-PT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cs="Times New Roman"/>
      <w:b/>
      <w:bCs/>
      <w:i/>
      <w:iCs/>
      <w:smallCaps/>
      <w:sz w:val="26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C192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MapadoDocumento">
    <w:name w:val="Document Map"/>
    <w:basedOn w:val="Normal"/>
    <w:semiHidden/>
    <w:rsid w:val="000231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dapChar">
    <w:name w:val="Rodapé Char"/>
    <w:link w:val="Rodap"/>
    <w:rsid w:val="0002311B"/>
    <w:rPr>
      <w:rFonts w:ascii="Arial" w:hAnsi="Arial" w:cs="Arial"/>
      <w:sz w:val="24"/>
      <w:szCs w:val="24"/>
      <w:lang w:val="pt-BR" w:eastAsia="pt-BR" w:bidi="ar-SA"/>
    </w:rPr>
  </w:style>
  <w:style w:type="paragraph" w:styleId="Textodebalo">
    <w:name w:val="Balloon Text"/>
    <w:basedOn w:val="Normal"/>
    <w:semiHidden/>
    <w:rsid w:val="0002311B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rsid w:val="00C2290D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C2290D"/>
    <w:rPr>
      <w:rFonts w:ascii="Courier New" w:hAnsi="Courier New"/>
    </w:rPr>
  </w:style>
  <w:style w:type="character" w:customStyle="1" w:styleId="TtuloChar">
    <w:name w:val="Título Char"/>
    <w:link w:val="Ttulo"/>
    <w:locked/>
    <w:rsid w:val="00C2290D"/>
    <w:rPr>
      <w:rFonts w:ascii="Arial" w:hAnsi="Arial" w:cs="Arial"/>
      <w:b/>
      <w:smallCaps/>
      <w:sz w:val="30"/>
    </w:rPr>
  </w:style>
  <w:style w:type="paragraph" w:styleId="Ttulo">
    <w:name w:val="Title"/>
    <w:basedOn w:val="Normal"/>
    <w:link w:val="TtuloChar"/>
    <w:qFormat/>
    <w:rsid w:val="00C2290D"/>
    <w:pPr>
      <w:tabs>
        <w:tab w:val="left" w:pos="2835"/>
      </w:tabs>
      <w:jc w:val="center"/>
    </w:pPr>
    <w:rPr>
      <w:rFonts w:cs="Times New Roman"/>
      <w:b/>
      <w:smallCaps/>
      <w:sz w:val="30"/>
      <w:szCs w:val="20"/>
      <w:lang w:val="x-none" w:eastAsia="x-none"/>
    </w:rPr>
  </w:style>
  <w:style w:type="character" w:customStyle="1" w:styleId="TtuloChar1">
    <w:name w:val="Título Char1"/>
    <w:rsid w:val="00C2290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rsid w:val="00C2290D"/>
    <w:pPr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C2290D"/>
    <w:rPr>
      <w:rFonts w:ascii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C2290D"/>
    <w:pPr>
      <w:spacing w:after="120"/>
      <w:ind w:left="283"/>
    </w:pPr>
    <w:rPr>
      <w:rFonts w:cs="Times New Roman"/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2290D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65E9A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E709B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nhideWhenUsed/>
    <w:rsid w:val="003E67D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western">
    <w:name w:val="western"/>
    <w:basedOn w:val="Normal"/>
    <w:rsid w:val="003E67D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nfase">
    <w:name w:val="Emphasis"/>
    <w:uiPriority w:val="20"/>
    <w:qFormat/>
    <w:rsid w:val="003E67DA"/>
    <w:rPr>
      <w:i/>
      <w:iCs/>
    </w:rPr>
  </w:style>
  <w:style w:type="character" w:styleId="Forte">
    <w:name w:val="Strong"/>
    <w:qFormat/>
    <w:rsid w:val="00A13D06"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0A3F75"/>
    <w:pPr>
      <w:spacing w:after="120" w:line="480" w:lineRule="auto"/>
      <w:ind w:left="283"/>
    </w:pPr>
    <w:rPr>
      <w:rFonts w:ascii="Times New Roman" w:hAnsi="Times New Roman" w:cs="Times New Roman"/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rsid w:val="000A3F75"/>
    <w:rPr>
      <w:rFonts w:ascii="Times New Roman" w:hAnsi="Times New Roman"/>
      <w:sz w:val="24"/>
      <w:szCs w:val="24"/>
    </w:rPr>
  </w:style>
  <w:style w:type="paragraph" w:customStyle="1" w:styleId="OmniPage1">
    <w:name w:val="OmniPage #1"/>
    <w:basedOn w:val="Normal"/>
    <w:uiPriority w:val="99"/>
    <w:rsid w:val="000A3F75"/>
    <w:pPr>
      <w:spacing w:line="200" w:lineRule="atLeast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TxBrp8">
    <w:name w:val="TxBr_p8"/>
    <w:basedOn w:val="Normal"/>
    <w:uiPriority w:val="99"/>
    <w:rsid w:val="000A3F75"/>
    <w:pPr>
      <w:widowControl w:val="0"/>
      <w:tabs>
        <w:tab w:val="left" w:pos="549"/>
        <w:tab w:val="left" w:pos="1383"/>
      </w:tabs>
      <w:overflowPunct w:val="0"/>
      <w:autoSpaceDE w:val="0"/>
      <w:autoSpaceDN w:val="0"/>
      <w:adjustRightInd w:val="0"/>
      <w:spacing w:line="249" w:lineRule="atLeast"/>
      <w:ind w:left="549" w:firstLine="834"/>
      <w:jc w:val="both"/>
      <w:textAlignment w:val="baseline"/>
    </w:pPr>
    <w:rPr>
      <w:rFonts w:ascii="Times New Roman" w:hAnsi="Times New Roman" w:cs="Times New Roman"/>
      <w:lang w:val="en-US"/>
    </w:rPr>
  </w:style>
  <w:style w:type="character" w:customStyle="1" w:styleId="CabealhoChar">
    <w:name w:val="Cabeçalho Char"/>
    <w:link w:val="Cabealho"/>
    <w:rsid w:val="001E5D0D"/>
    <w:rPr>
      <w:rFonts w:ascii="Arial" w:hAnsi="Arial" w:cs="Arial"/>
      <w:sz w:val="24"/>
      <w:szCs w:val="24"/>
    </w:rPr>
  </w:style>
  <w:style w:type="character" w:customStyle="1" w:styleId="PargrafodaListaChar">
    <w:name w:val="Parágrafo da Lista Char"/>
    <w:link w:val="PargrafodaLista"/>
    <w:uiPriority w:val="34"/>
    <w:locked/>
    <w:rsid w:val="006B5049"/>
    <w:rPr>
      <w:rFonts w:ascii="Calibri" w:eastAsia="Calibri" w:hAnsi="Calibri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semiHidden/>
    <w:rsid w:val="000C1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Internet%2520Explorer\Quick%2520Launch\PMSGO-2001-04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9E21-F56C-4A19-9971-92AFE43A1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PMSGO-2001-04</Template>
  <TotalTime>40</TotalTime>
  <Pages>9</Pages>
  <Words>2651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- PMSGO</vt:lpstr>
    </vt:vector>
  </TitlesOfParts>
  <Company/>
  <LinksUpToDate>false</LinksUpToDate>
  <CharactersWithSpaces>16939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mailto:gabinete@saogabriel.ms.gov.br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PMSGO</dc:title>
  <dc:subject/>
  <dc:creator>Huilson</dc:creator>
  <cp:keywords/>
  <cp:lastModifiedBy>Eduardo</cp:lastModifiedBy>
  <cp:revision>16</cp:revision>
  <cp:lastPrinted>2022-08-03T12:43:00Z</cp:lastPrinted>
  <dcterms:created xsi:type="dcterms:W3CDTF">2022-07-26T18:02:00Z</dcterms:created>
  <dcterms:modified xsi:type="dcterms:W3CDTF">2022-08-03T12:43:00Z</dcterms:modified>
</cp:coreProperties>
</file>