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8FC6A" w14:textId="77777777" w:rsidR="00C2236B" w:rsidRDefault="00C2236B" w:rsidP="00D978E2">
      <w:pPr>
        <w:spacing w:after="10" w:line="256" w:lineRule="auto"/>
        <w:ind w:left="4678" w:hanging="4678"/>
        <w:jc w:val="both"/>
        <w:rPr>
          <w:rFonts w:ascii="Cambria" w:eastAsia="Calibri" w:hAnsi="Cambria" w:cs="Times New Roman"/>
          <w:b/>
          <w:color w:val="000000" w:themeColor="text1"/>
          <w:sz w:val="24"/>
          <w:szCs w:val="24"/>
        </w:rPr>
      </w:pPr>
    </w:p>
    <w:p w14:paraId="755D4700" w14:textId="6674FE34" w:rsidR="00D978E2" w:rsidRPr="00D978E2" w:rsidRDefault="00D978E2" w:rsidP="00D978E2">
      <w:pPr>
        <w:spacing w:after="10" w:line="256" w:lineRule="auto"/>
        <w:ind w:left="4678" w:hanging="4678"/>
        <w:jc w:val="both"/>
        <w:rPr>
          <w:rFonts w:ascii="Cambria" w:eastAsia="Calibri" w:hAnsi="Cambria" w:cs="Times New Roman"/>
          <w:b/>
          <w:color w:val="000000" w:themeColor="text1"/>
          <w:sz w:val="24"/>
          <w:szCs w:val="24"/>
        </w:rPr>
      </w:pPr>
      <w:r w:rsidRPr="00D978E2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 xml:space="preserve">CONTRATO Nº </w:t>
      </w:r>
      <w:r w:rsidR="001E0DAA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374</w:t>
      </w:r>
      <w:r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/2023</w:t>
      </w:r>
    </w:p>
    <w:p w14:paraId="1679B793" w14:textId="0869B232" w:rsidR="00D978E2" w:rsidRPr="00D978E2" w:rsidRDefault="00D978E2" w:rsidP="00D978E2">
      <w:pPr>
        <w:spacing w:after="10" w:line="25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D978E2">
        <w:rPr>
          <w:rFonts w:ascii="Cambria" w:eastAsia="Calibri" w:hAnsi="Cambria" w:cs="Times New Roman"/>
          <w:b/>
          <w:sz w:val="24"/>
          <w:szCs w:val="24"/>
        </w:rPr>
        <w:t xml:space="preserve">PROCESSO ADMINISTRATIVO Nº </w:t>
      </w:r>
      <w:r w:rsidR="001E0DAA">
        <w:rPr>
          <w:rFonts w:ascii="Cambria" w:eastAsia="Calibri" w:hAnsi="Cambria" w:cs="Times New Roman"/>
          <w:b/>
          <w:sz w:val="24"/>
          <w:szCs w:val="24"/>
        </w:rPr>
        <w:t>207</w:t>
      </w:r>
      <w:r>
        <w:rPr>
          <w:rFonts w:ascii="Cambria" w:eastAsia="Calibri" w:hAnsi="Cambria" w:cs="Times New Roman"/>
          <w:b/>
          <w:sz w:val="24"/>
          <w:szCs w:val="24"/>
        </w:rPr>
        <w:t>/202</w:t>
      </w:r>
      <w:r w:rsidR="00F52149">
        <w:rPr>
          <w:rFonts w:ascii="Cambria" w:eastAsia="Calibri" w:hAnsi="Cambria" w:cs="Times New Roman"/>
          <w:b/>
          <w:sz w:val="24"/>
          <w:szCs w:val="24"/>
        </w:rPr>
        <w:t>3</w:t>
      </w:r>
    </w:p>
    <w:p w14:paraId="56843D85" w14:textId="6034C858" w:rsidR="00D978E2" w:rsidRPr="00D978E2" w:rsidRDefault="00181311" w:rsidP="00D978E2">
      <w:pPr>
        <w:spacing w:after="10" w:line="256" w:lineRule="auto"/>
        <w:ind w:left="4678" w:hanging="4678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INEXIGIBILIDADE DE</w:t>
      </w:r>
      <w:r w:rsidR="00D978E2" w:rsidRPr="00D978E2">
        <w:rPr>
          <w:rFonts w:ascii="Cambria" w:eastAsia="Calibri" w:hAnsi="Cambria" w:cs="Times New Roman"/>
          <w:b/>
          <w:sz w:val="24"/>
          <w:szCs w:val="24"/>
        </w:rPr>
        <w:t xml:space="preserve"> LICITAÇÃO Nº </w:t>
      </w:r>
      <w:r w:rsidR="001E0DAA">
        <w:rPr>
          <w:rFonts w:ascii="Cambria" w:eastAsia="Calibri" w:hAnsi="Cambria" w:cs="Times New Roman"/>
          <w:b/>
          <w:sz w:val="24"/>
          <w:szCs w:val="24"/>
        </w:rPr>
        <w:t>010</w:t>
      </w:r>
      <w:r w:rsidR="007121FA">
        <w:rPr>
          <w:rFonts w:ascii="Cambria" w:eastAsia="Calibri" w:hAnsi="Cambria" w:cs="Times New Roman"/>
          <w:b/>
          <w:sz w:val="24"/>
          <w:szCs w:val="24"/>
        </w:rPr>
        <w:t>/2023</w:t>
      </w:r>
    </w:p>
    <w:p w14:paraId="2A38FD38" w14:textId="77777777" w:rsidR="00D978E2" w:rsidRPr="00D978E2" w:rsidRDefault="00D978E2" w:rsidP="00D978E2">
      <w:pPr>
        <w:spacing w:after="10" w:line="256" w:lineRule="auto"/>
        <w:ind w:left="4678" w:hanging="4678"/>
        <w:jc w:val="both"/>
        <w:rPr>
          <w:rFonts w:ascii="Cambria" w:eastAsia="Calibri" w:hAnsi="Cambria" w:cs="Times New Roman"/>
          <w:sz w:val="24"/>
          <w:szCs w:val="24"/>
        </w:rPr>
      </w:pPr>
    </w:p>
    <w:p w14:paraId="4ECF86E5" w14:textId="77777777" w:rsidR="00C2236B" w:rsidRDefault="00C2236B" w:rsidP="00E32501">
      <w:pPr>
        <w:spacing w:before="240" w:after="10" w:line="256" w:lineRule="auto"/>
        <w:ind w:left="5103"/>
        <w:jc w:val="both"/>
        <w:rPr>
          <w:rFonts w:ascii="Cambria" w:eastAsia="Calibri" w:hAnsi="Cambria" w:cs="Times New Roman"/>
          <w:b/>
          <w:szCs w:val="24"/>
        </w:rPr>
      </w:pPr>
    </w:p>
    <w:p w14:paraId="15B505AE" w14:textId="58083B15" w:rsidR="00D978E2" w:rsidRDefault="00D978E2" w:rsidP="00E32501">
      <w:pPr>
        <w:spacing w:before="240" w:after="10" w:line="256" w:lineRule="auto"/>
        <w:ind w:left="5103"/>
        <w:jc w:val="both"/>
        <w:rPr>
          <w:rFonts w:ascii="Cambria" w:eastAsia="Calibri" w:hAnsi="Cambria" w:cs="Arial"/>
          <w:b/>
          <w:szCs w:val="24"/>
        </w:rPr>
      </w:pPr>
      <w:r w:rsidRPr="00D978E2">
        <w:rPr>
          <w:rFonts w:ascii="Cambria" w:eastAsia="Calibri" w:hAnsi="Cambria" w:cs="Times New Roman"/>
          <w:b/>
          <w:szCs w:val="24"/>
        </w:rPr>
        <w:t>“</w:t>
      </w:r>
      <w:r w:rsidRPr="00D978E2">
        <w:rPr>
          <w:rFonts w:ascii="Cambria" w:eastAsia="Calibri" w:hAnsi="Cambria" w:cs="Arial"/>
          <w:b/>
          <w:szCs w:val="24"/>
        </w:rPr>
        <w:t>CONTRA</w:t>
      </w:r>
      <w:r w:rsidR="007121FA">
        <w:rPr>
          <w:rFonts w:ascii="Cambria" w:eastAsia="Calibri" w:hAnsi="Cambria" w:cs="Arial"/>
          <w:b/>
          <w:szCs w:val="24"/>
        </w:rPr>
        <w:t>TO DE SERVIÇOS TÉCNICOS EM CONSULTORIA PARA ACOMPANHAMENTO E MANUTENÇÃO DA LEGALIDADE DO MUNICÍPIO JUNTO AO FISCO FEDERAL</w:t>
      </w:r>
      <w:r w:rsidRPr="00D978E2">
        <w:rPr>
          <w:rFonts w:ascii="Cambria" w:eastAsia="Calibri" w:hAnsi="Cambria" w:cs="Arial"/>
          <w:b/>
          <w:szCs w:val="24"/>
        </w:rPr>
        <w:t xml:space="preserve">, QUE ENTRE SI CELEBRAM O MUNICÍPIO DE </w:t>
      </w:r>
      <w:r w:rsidR="00E32501">
        <w:rPr>
          <w:rFonts w:ascii="Cambria" w:eastAsia="Calibri" w:hAnsi="Cambria" w:cs="Arial"/>
          <w:b/>
          <w:szCs w:val="24"/>
        </w:rPr>
        <w:t>IGUATEMI- MS</w:t>
      </w:r>
      <w:r w:rsidRPr="00D978E2">
        <w:rPr>
          <w:rFonts w:ascii="Cambria" w:eastAsia="Calibri" w:hAnsi="Cambria" w:cs="Arial"/>
          <w:b/>
          <w:szCs w:val="24"/>
        </w:rPr>
        <w:t xml:space="preserve"> E </w:t>
      </w:r>
      <w:r w:rsidR="00E32501">
        <w:rPr>
          <w:rFonts w:ascii="Cambria" w:eastAsia="Calibri" w:hAnsi="Cambria" w:cs="Arial"/>
          <w:b/>
          <w:szCs w:val="24"/>
        </w:rPr>
        <w:t>A EMPRESA PIRES MALAQUIAS ASSESSORIA E CONSULTORIA MUNICIPAL LTDA- EPP.</w:t>
      </w:r>
    </w:p>
    <w:p w14:paraId="5F22A7B4" w14:textId="77777777" w:rsidR="00E32501" w:rsidRPr="000C396C" w:rsidRDefault="00E32501" w:rsidP="00E32501">
      <w:pPr>
        <w:spacing w:before="240" w:after="10" w:line="256" w:lineRule="auto"/>
        <w:ind w:left="5103"/>
        <w:jc w:val="both"/>
        <w:rPr>
          <w:rFonts w:asciiTheme="majorHAnsi" w:eastAsia="Calibri" w:hAnsiTheme="majorHAnsi" w:cs="Times New Roman"/>
          <w:color w:val="C00000"/>
          <w:sz w:val="24"/>
          <w:szCs w:val="24"/>
        </w:rPr>
      </w:pPr>
    </w:p>
    <w:p w14:paraId="0C73B974" w14:textId="77777777" w:rsidR="00C2236B" w:rsidRDefault="00C2236B" w:rsidP="00D978E2">
      <w:pPr>
        <w:spacing w:after="0" w:line="240" w:lineRule="auto"/>
        <w:ind w:firstLine="1134"/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p w14:paraId="5CA7A206" w14:textId="0A76D91C" w:rsidR="00D978E2" w:rsidRPr="000F0CDA" w:rsidRDefault="000C396C" w:rsidP="00D978E2">
      <w:pPr>
        <w:spacing w:after="0" w:line="240" w:lineRule="auto"/>
        <w:ind w:firstLine="1134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pt-BR"/>
        </w:rPr>
      </w:pPr>
      <w:r w:rsidRPr="000C396C">
        <w:rPr>
          <w:rFonts w:asciiTheme="majorHAnsi" w:hAnsiTheme="majorHAnsi" w:cs="Arial"/>
          <w:b/>
          <w:bCs/>
          <w:sz w:val="24"/>
          <w:szCs w:val="24"/>
        </w:rPr>
        <w:t>O MUNICÍPIO DE IGUATEMI, ESTADO DE MATO GROSSO DO SUL</w:t>
      </w:r>
      <w:r w:rsidRPr="000C396C">
        <w:rPr>
          <w:rFonts w:asciiTheme="majorHAnsi" w:hAnsiTheme="majorHAnsi" w:cs="Arial"/>
          <w:sz w:val="24"/>
          <w:szCs w:val="24"/>
        </w:rPr>
        <w:t>, Pessoa Jurídica de Direito Público Interno, com sede na Avenida Laudelino Peixoto, nº. 871, Bairro Centro, inscrito no CNPJ sob o nº. 03.568.318/0001-61</w:t>
      </w:r>
      <w:r w:rsidR="00D978E2" w:rsidRPr="000C396C">
        <w:rPr>
          <w:rFonts w:asciiTheme="majorHAnsi" w:eastAsia="Times New Roman" w:hAnsiTheme="majorHAnsi" w:cs="Arial"/>
          <w:snapToGrid w:val="0"/>
          <w:color w:val="000000"/>
          <w:sz w:val="24"/>
          <w:szCs w:val="24"/>
          <w:lang w:eastAsia="pt-BR"/>
        </w:rPr>
        <w:t xml:space="preserve">, neste ato representado pelo Gestor Municipal, </w:t>
      </w:r>
      <w:r w:rsidRPr="000C396C">
        <w:rPr>
          <w:rFonts w:asciiTheme="majorHAnsi" w:hAnsiTheme="majorHAnsi"/>
          <w:sz w:val="24"/>
          <w:szCs w:val="24"/>
        </w:rPr>
        <w:t xml:space="preserve">Prefeito Municipal, Sr. </w:t>
      </w:r>
      <w:r w:rsidRPr="000C396C">
        <w:rPr>
          <w:rFonts w:asciiTheme="majorHAnsi" w:hAnsiTheme="majorHAnsi"/>
          <w:b/>
          <w:sz w:val="24"/>
          <w:szCs w:val="24"/>
        </w:rPr>
        <w:t>LÍDIO LEDESMA</w:t>
      </w:r>
      <w:r w:rsidRPr="000C396C">
        <w:rPr>
          <w:rFonts w:asciiTheme="majorHAnsi" w:hAnsiTheme="majorHAnsi"/>
          <w:sz w:val="24"/>
          <w:szCs w:val="24"/>
        </w:rPr>
        <w:t>, brasileiro, casado, médico, residente e domiciliado na Av. Laudelino Peixoto, Nº 878, centro nesta cidade de Iguatemi, Estado do Mato Grosso do Sul, portador do RG n.º 3.738.903 IFP/RJ e CPF nº. 088.930.041</w:t>
      </w:r>
      <w:r w:rsidR="00D978E2" w:rsidRPr="000C396C">
        <w:rPr>
          <w:rFonts w:asciiTheme="majorHAnsi" w:eastAsia="Times New Roman" w:hAnsiTheme="majorHAnsi" w:cs="Arial"/>
          <w:snapToGrid w:val="0"/>
          <w:color w:val="000000"/>
          <w:sz w:val="24"/>
          <w:szCs w:val="24"/>
          <w:lang w:eastAsia="pt-BR"/>
        </w:rPr>
        <w:t xml:space="preserve">, doravante denominado simplesmente </w:t>
      </w:r>
      <w:r w:rsidR="00D978E2" w:rsidRPr="000C396C">
        <w:rPr>
          <w:rFonts w:asciiTheme="majorHAnsi" w:eastAsia="Times New Roman" w:hAnsiTheme="majorHAnsi" w:cs="Arial"/>
          <w:b/>
          <w:snapToGrid w:val="0"/>
          <w:color w:val="000000"/>
          <w:sz w:val="24"/>
          <w:szCs w:val="24"/>
          <w:lang w:eastAsia="pt-BR"/>
        </w:rPr>
        <w:t>CONTRATANTE</w:t>
      </w:r>
      <w:r w:rsidR="00D978E2" w:rsidRPr="000C396C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 xml:space="preserve"> e, do outro lado, a empresa </w:t>
      </w:r>
      <w:r w:rsidR="005B671D" w:rsidRPr="005B671D">
        <w:rPr>
          <w:rFonts w:asciiTheme="majorHAnsi" w:eastAsia="Times New Roman" w:hAnsiTheme="majorHAnsi" w:cs="Times New Roman"/>
          <w:b/>
          <w:bCs/>
          <w:snapToGrid w:val="0"/>
          <w:color w:val="000000"/>
          <w:sz w:val="24"/>
          <w:szCs w:val="24"/>
          <w:lang w:eastAsia="pt-BR"/>
        </w:rPr>
        <w:t>PIRES MALAQUIAS ASSESSORIA E CONSULTORIA MUNICIPAL LTDA- EPP</w:t>
      </w:r>
      <w:r w:rsidR="00D978E2" w:rsidRPr="000C396C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 xml:space="preserve">, CNPJ N° </w:t>
      </w:r>
      <w:r w:rsidR="005B671D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>10.512.348/0001-11</w:t>
      </w:r>
      <w:r w:rsidR="005636A5" w:rsidRPr="000C396C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>, com sede</w:t>
      </w:r>
      <w:r w:rsidR="00D978E2" w:rsidRPr="000C396C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 xml:space="preserve"> na </w:t>
      </w:r>
      <w:r w:rsidR="00E53F71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 xml:space="preserve">avenida PL 3, S/N, bairro Park </w:t>
      </w:r>
      <w:proofErr w:type="spellStart"/>
      <w:r w:rsidR="00E53F71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>Lozandes</w:t>
      </w:r>
      <w:proofErr w:type="spellEnd"/>
      <w:r w:rsidR="00E53F71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 xml:space="preserve">, CEP 74884-115, </w:t>
      </w:r>
      <w:proofErr w:type="spellStart"/>
      <w:r w:rsidR="00E53F71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>Goiania</w:t>
      </w:r>
      <w:proofErr w:type="spellEnd"/>
      <w:r w:rsidR="00E53F71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>- GO</w:t>
      </w:r>
      <w:r w:rsidR="00D978E2" w:rsidRPr="000C396C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>, representada neste ato por seu Sócio Administrador,</w:t>
      </w:r>
      <w:r w:rsidR="00D978E2" w:rsidRPr="000C396C">
        <w:rPr>
          <w:rFonts w:asciiTheme="majorHAnsi" w:hAnsiTheme="majorHAnsi" w:cs="Arial"/>
          <w:color w:val="856404"/>
          <w:sz w:val="24"/>
          <w:szCs w:val="24"/>
        </w:rPr>
        <w:t xml:space="preserve"> </w:t>
      </w:r>
      <w:r w:rsidR="00E43EA8">
        <w:rPr>
          <w:rFonts w:asciiTheme="majorHAnsi" w:eastAsia="Times New Roman" w:hAnsiTheme="majorHAnsi" w:cs="Times New Roman"/>
          <w:b/>
          <w:snapToGrid w:val="0"/>
          <w:color w:val="000000"/>
          <w:sz w:val="24"/>
          <w:szCs w:val="24"/>
          <w:lang w:eastAsia="pt-BR"/>
        </w:rPr>
        <w:t>Rubens Pires Malaquias</w:t>
      </w:r>
      <w:r w:rsidR="005636A5" w:rsidRPr="000C396C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 xml:space="preserve">, brasileiro, </w:t>
      </w:r>
      <w:r w:rsidR="00D978E2" w:rsidRPr="000C396C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 xml:space="preserve">empresário, </w:t>
      </w:r>
      <w:r w:rsidR="00E43EA8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 xml:space="preserve">divorciado, </w:t>
      </w:r>
      <w:r w:rsidR="00D978E2" w:rsidRPr="000C396C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 xml:space="preserve">residente na cidade de </w:t>
      </w:r>
      <w:r w:rsidR="00E43EA8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>Aparecida de Goiânia- GO na avenida W 6, s/n, quadra EF, lote 253-256, cond. Porto Seguro, casa 56, chácara São Pedro</w:t>
      </w:r>
      <w:r w:rsidR="00D978E2" w:rsidRPr="000C396C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>, portador da</w:t>
      </w:r>
      <w:r w:rsidR="00B65023" w:rsidRPr="000C396C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 xml:space="preserve"> C</w:t>
      </w:r>
      <w:r w:rsidR="00E43EA8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>NH</w:t>
      </w:r>
      <w:r w:rsidR="00B65023" w:rsidRPr="000C396C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 xml:space="preserve"> </w:t>
      </w:r>
      <w:r w:rsidR="00D978E2" w:rsidRPr="000C396C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>Nº</w:t>
      </w:r>
      <w:r w:rsidR="00E43EA8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 xml:space="preserve"> 01301999506 expedida pelo DETRAN- GO</w:t>
      </w:r>
      <w:r w:rsidR="00D978E2" w:rsidRPr="000C396C">
        <w:rPr>
          <w:rFonts w:asciiTheme="majorHAnsi" w:eastAsia="Times New Roman" w:hAnsiTheme="majorHAnsi" w:cs="Times New Roman"/>
          <w:b/>
          <w:snapToGrid w:val="0"/>
          <w:color w:val="000000"/>
          <w:sz w:val="24"/>
          <w:szCs w:val="24"/>
          <w:lang w:eastAsia="pt-BR"/>
        </w:rPr>
        <w:t xml:space="preserve">, </w:t>
      </w:r>
      <w:r w:rsidR="005636A5" w:rsidRPr="000C396C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>inscrito</w:t>
      </w:r>
      <w:r w:rsidR="00D978E2" w:rsidRPr="000C396C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 xml:space="preserve"> no</w:t>
      </w:r>
      <w:r w:rsidR="00D978E2" w:rsidRPr="000C396C">
        <w:rPr>
          <w:rFonts w:asciiTheme="majorHAnsi" w:eastAsia="Times New Roman" w:hAnsiTheme="majorHAnsi" w:cs="Times New Roman"/>
          <w:b/>
          <w:snapToGrid w:val="0"/>
          <w:color w:val="000000"/>
          <w:sz w:val="24"/>
          <w:szCs w:val="24"/>
          <w:lang w:eastAsia="pt-BR"/>
        </w:rPr>
        <w:t xml:space="preserve"> </w:t>
      </w:r>
      <w:r w:rsidR="00D978E2" w:rsidRPr="000C396C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 xml:space="preserve">CPF de N° </w:t>
      </w:r>
      <w:r w:rsidR="00E43EA8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>826.143.261-00</w:t>
      </w:r>
      <w:r w:rsidR="00D978E2" w:rsidRPr="000C396C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eastAsia="pt-BR"/>
        </w:rPr>
        <w:t>, doravante denominado</w:t>
      </w:r>
      <w:r w:rsidR="00D978E2" w:rsidRPr="00D978E2">
        <w:rPr>
          <w:rFonts w:ascii="Cambria" w:eastAsia="Times New Roman" w:hAnsi="Cambria" w:cs="Times New Roman"/>
          <w:snapToGrid w:val="0"/>
          <w:color w:val="000000"/>
          <w:sz w:val="24"/>
          <w:szCs w:val="24"/>
          <w:lang w:eastAsia="pt-BR"/>
        </w:rPr>
        <w:t xml:space="preserve"> </w:t>
      </w:r>
      <w:r w:rsidR="00D978E2" w:rsidRPr="00D978E2">
        <w:rPr>
          <w:rFonts w:ascii="Cambria" w:eastAsia="Times New Roman" w:hAnsi="Cambria" w:cs="Times New Roman"/>
          <w:b/>
          <w:snapToGrid w:val="0"/>
          <w:color w:val="000000"/>
          <w:sz w:val="24"/>
          <w:szCs w:val="24"/>
          <w:lang w:eastAsia="pt-BR"/>
        </w:rPr>
        <w:t>CONTRATADO</w:t>
      </w:r>
      <w:r w:rsidR="00D978E2" w:rsidRPr="00D978E2">
        <w:rPr>
          <w:rFonts w:ascii="Cambria" w:eastAsia="Times New Roman" w:hAnsi="Cambria" w:cs="Times New Roman"/>
          <w:snapToGrid w:val="0"/>
          <w:color w:val="000000"/>
          <w:sz w:val="24"/>
          <w:szCs w:val="24"/>
          <w:lang w:eastAsia="pt-BR"/>
        </w:rPr>
        <w:t>, tem justos o que mutuamente aceitam e out</w:t>
      </w:r>
      <w:r w:rsidR="005636A5">
        <w:rPr>
          <w:rFonts w:ascii="Cambria" w:eastAsia="Times New Roman" w:hAnsi="Cambria" w:cs="Times New Roman"/>
          <w:snapToGrid w:val="0"/>
          <w:color w:val="000000"/>
          <w:sz w:val="24"/>
          <w:szCs w:val="24"/>
          <w:lang w:eastAsia="pt-BR"/>
        </w:rPr>
        <w:t xml:space="preserve">orgam, </w:t>
      </w:r>
      <w:r w:rsidR="005636A5" w:rsidRPr="000F0CDA">
        <w:rPr>
          <w:rFonts w:ascii="Cambria" w:eastAsia="Times New Roman" w:hAnsi="Cambria" w:cs="Times New Roman"/>
          <w:snapToGrid w:val="0"/>
          <w:sz w:val="24"/>
          <w:szCs w:val="24"/>
          <w:lang w:eastAsia="pt-BR"/>
        </w:rPr>
        <w:t xml:space="preserve">conforme as disposições </w:t>
      </w:r>
      <w:r w:rsidR="00D978E2" w:rsidRPr="000F0CDA">
        <w:rPr>
          <w:rFonts w:ascii="Cambria" w:eastAsia="Times New Roman" w:hAnsi="Cambria" w:cs="Times New Roman"/>
          <w:snapToGrid w:val="0"/>
          <w:sz w:val="24"/>
          <w:szCs w:val="24"/>
          <w:lang w:eastAsia="pt-BR"/>
        </w:rPr>
        <w:t xml:space="preserve">da Lei nº </w:t>
      </w:r>
      <w:r w:rsidR="000F0CDA" w:rsidRPr="000F0CDA">
        <w:rPr>
          <w:rFonts w:ascii="Cambria" w:eastAsia="Times New Roman" w:hAnsi="Cambria" w:cs="Times New Roman"/>
          <w:snapToGrid w:val="0"/>
          <w:sz w:val="24"/>
          <w:szCs w:val="24"/>
          <w:lang w:eastAsia="pt-BR"/>
        </w:rPr>
        <w:t>8.666</w:t>
      </w:r>
      <w:r w:rsidR="00D978E2" w:rsidRPr="000F0CDA">
        <w:rPr>
          <w:rFonts w:ascii="Cambria" w:eastAsia="Times New Roman" w:hAnsi="Cambria" w:cs="Times New Roman"/>
          <w:snapToGrid w:val="0"/>
          <w:sz w:val="24"/>
          <w:szCs w:val="24"/>
          <w:lang w:eastAsia="pt-BR"/>
        </w:rPr>
        <w:t>/</w:t>
      </w:r>
      <w:r w:rsidR="000F0CDA" w:rsidRPr="000F0CDA">
        <w:rPr>
          <w:rFonts w:ascii="Cambria" w:eastAsia="Times New Roman" w:hAnsi="Cambria" w:cs="Times New Roman"/>
          <w:snapToGrid w:val="0"/>
          <w:sz w:val="24"/>
          <w:szCs w:val="24"/>
          <w:lang w:eastAsia="pt-BR"/>
        </w:rPr>
        <w:t>1993</w:t>
      </w:r>
      <w:r w:rsidR="00D978E2" w:rsidRPr="000F0CDA">
        <w:rPr>
          <w:rFonts w:ascii="Cambria" w:eastAsia="Times New Roman" w:hAnsi="Cambria" w:cs="Times New Roman"/>
          <w:snapToGrid w:val="0"/>
          <w:sz w:val="24"/>
          <w:szCs w:val="24"/>
          <w:lang w:eastAsia="pt-BR"/>
        </w:rPr>
        <w:t>, nas condições descritas nas cláusulas seguintes:</w:t>
      </w:r>
    </w:p>
    <w:p w14:paraId="25FFBAC4" w14:textId="77777777" w:rsidR="00D978E2" w:rsidRPr="00D978E2" w:rsidRDefault="00D978E2" w:rsidP="00D978E2">
      <w:pPr>
        <w:spacing w:after="0" w:line="240" w:lineRule="auto"/>
        <w:ind w:firstLine="1134"/>
        <w:jc w:val="both"/>
        <w:rPr>
          <w:rFonts w:ascii="Cambria" w:eastAsia="Times New Roman" w:hAnsi="Cambria" w:cs="Times New Roman"/>
          <w:snapToGrid w:val="0"/>
          <w:color w:val="000000"/>
          <w:sz w:val="24"/>
          <w:szCs w:val="24"/>
          <w:lang w:eastAsia="pt-BR"/>
        </w:rPr>
      </w:pPr>
    </w:p>
    <w:p w14:paraId="28F208F6" w14:textId="77777777" w:rsidR="00C2236B" w:rsidRDefault="00C2236B" w:rsidP="00D978E2">
      <w:pPr>
        <w:spacing w:after="160" w:line="256" w:lineRule="auto"/>
        <w:jc w:val="center"/>
        <w:rPr>
          <w:rFonts w:ascii="Cambria" w:eastAsia="Calibri" w:hAnsi="Cambria" w:cs="Times New Roman"/>
          <w:b/>
          <w:sz w:val="24"/>
          <w:szCs w:val="24"/>
          <w:highlight w:val="lightGray"/>
          <w:u w:val="single"/>
        </w:rPr>
      </w:pPr>
    </w:p>
    <w:p w14:paraId="5EACAAF9" w14:textId="1FDD8E1A" w:rsidR="00D978E2" w:rsidRDefault="00D978E2" w:rsidP="00D978E2">
      <w:pPr>
        <w:spacing w:after="160" w:line="256" w:lineRule="auto"/>
        <w:jc w:val="center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D978E2">
        <w:rPr>
          <w:rFonts w:ascii="Cambria" w:eastAsia="Calibri" w:hAnsi="Cambria" w:cs="Times New Roman"/>
          <w:b/>
          <w:sz w:val="24"/>
          <w:szCs w:val="24"/>
          <w:highlight w:val="lightGray"/>
          <w:u w:val="single"/>
        </w:rPr>
        <w:t>CLÁUSULA PRIMEIRA- DO OBJETO</w:t>
      </w:r>
      <w:r w:rsidRPr="00D978E2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 </w:t>
      </w:r>
    </w:p>
    <w:p w14:paraId="11A13585" w14:textId="77777777" w:rsidR="00C2236B" w:rsidRPr="00D978E2" w:rsidRDefault="00C2236B" w:rsidP="00D978E2">
      <w:pPr>
        <w:spacing w:after="160" w:line="256" w:lineRule="auto"/>
        <w:jc w:val="center"/>
        <w:rPr>
          <w:rFonts w:ascii="Cambria" w:eastAsia="Calibri" w:hAnsi="Cambria"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2127EE06" w14:textId="39E3FBEF" w:rsidR="00D978E2" w:rsidRPr="00D978E2" w:rsidRDefault="00D978E2" w:rsidP="00D978E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D978E2">
        <w:rPr>
          <w:rFonts w:ascii="Cambria" w:eastAsia="Calibri" w:hAnsi="Cambria" w:cs="Times New Roman"/>
          <w:sz w:val="24"/>
          <w:szCs w:val="24"/>
        </w:rPr>
        <w:t>Constitui objeto desde contrato,</w:t>
      </w:r>
      <w:r w:rsidR="005636A5">
        <w:rPr>
          <w:rFonts w:ascii="Cambria" w:eastAsia="Calibri" w:hAnsi="Cambria" w:cs="Times New Roman"/>
          <w:sz w:val="24"/>
          <w:szCs w:val="24"/>
        </w:rPr>
        <w:t xml:space="preserve"> a Contratação de Empresa para </w:t>
      </w:r>
      <w:r w:rsidRPr="00D978E2">
        <w:rPr>
          <w:rFonts w:ascii="Cambria" w:eastAsia="Calibri" w:hAnsi="Cambria" w:cs="Times New Roman"/>
          <w:sz w:val="24"/>
          <w:szCs w:val="24"/>
        </w:rPr>
        <w:t>prestação de ser</w:t>
      </w:r>
      <w:r w:rsidR="0095528D">
        <w:rPr>
          <w:rFonts w:ascii="Cambria" w:eastAsia="Calibri" w:hAnsi="Cambria" w:cs="Times New Roman"/>
          <w:sz w:val="24"/>
          <w:szCs w:val="24"/>
        </w:rPr>
        <w:t>viços técnicos de consultoria e assessoria para acompanhamento e manutenção da legalidade do Município junto ao Fisco Federal</w:t>
      </w:r>
      <w:r w:rsidR="00CB650D">
        <w:rPr>
          <w:rFonts w:ascii="Cambria" w:eastAsia="Calibri" w:hAnsi="Cambria" w:cs="Times New Roman"/>
          <w:sz w:val="24"/>
          <w:szCs w:val="24"/>
        </w:rPr>
        <w:t xml:space="preserve"> do município de</w:t>
      </w:r>
      <w:r w:rsidRPr="00D978E2">
        <w:rPr>
          <w:rFonts w:ascii="Cambria" w:eastAsia="Calibri" w:hAnsi="Cambria" w:cs="Times New Roman"/>
          <w:sz w:val="24"/>
          <w:szCs w:val="24"/>
        </w:rPr>
        <w:t xml:space="preserve"> </w:t>
      </w:r>
      <w:r w:rsidR="00C5549D">
        <w:rPr>
          <w:rFonts w:ascii="Cambria" w:eastAsia="Calibri" w:hAnsi="Cambria" w:cs="Times New Roman"/>
          <w:sz w:val="24"/>
          <w:szCs w:val="24"/>
        </w:rPr>
        <w:t>Iguatemi- MS</w:t>
      </w:r>
      <w:r w:rsidRPr="00D978E2">
        <w:rPr>
          <w:rFonts w:ascii="Cambria" w:eastAsia="Calibri" w:hAnsi="Cambria" w:cs="Times New Roman"/>
          <w:sz w:val="24"/>
          <w:szCs w:val="24"/>
        </w:rPr>
        <w:t>, conforme descrição abaixo:</w:t>
      </w:r>
    </w:p>
    <w:p w14:paraId="13E30E4F" w14:textId="77777777" w:rsidR="007D3C52" w:rsidRPr="00474ABE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474ABE">
        <w:rPr>
          <w:rFonts w:ascii="Cambria" w:eastAsia="Calibri" w:hAnsi="Cambria" w:cs="Times New Roman"/>
          <w:b/>
          <w:sz w:val="24"/>
          <w:szCs w:val="24"/>
        </w:rPr>
        <w:lastRenderedPageBreak/>
        <w:t>1.</w:t>
      </w:r>
      <w:r w:rsidRPr="00474ABE">
        <w:rPr>
          <w:rFonts w:ascii="Cambria" w:eastAsia="Calibri" w:hAnsi="Cambria" w:cs="Times New Roman"/>
          <w:b/>
          <w:sz w:val="24"/>
          <w:szCs w:val="24"/>
        </w:rPr>
        <w:tab/>
        <w:t>Acompanhamento e Manutenção da legalidade do município junto ao fisco federal:</w:t>
      </w:r>
    </w:p>
    <w:p w14:paraId="08A8B409" w14:textId="77777777" w:rsidR="007D3C52" w:rsidRP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7D3C52">
        <w:rPr>
          <w:rFonts w:ascii="Cambria" w:eastAsia="Calibri" w:hAnsi="Cambria" w:cs="Times New Roman"/>
          <w:sz w:val="24"/>
          <w:szCs w:val="24"/>
        </w:rPr>
        <w:t>a.</w:t>
      </w:r>
      <w:r w:rsidRPr="007D3C52">
        <w:rPr>
          <w:rFonts w:ascii="Cambria" w:eastAsia="Calibri" w:hAnsi="Cambria" w:cs="Times New Roman"/>
          <w:sz w:val="24"/>
          <w:szCs w:val="24"/>
        </w:rPr>
        <w:tab/>
        <w:t>Acompanhamento das informações devidas à previdência social, em especial ao Regime Geral de Previdência (INSS), seguindo as leis e diretrizes vigentes;</w:t>
      </w:r>
    </w:p>
    <w:p w14:paraId="4B0F6DBF" w14:textId="77777777" w:rsidR="007D3C52" w:rsidRP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7D3C52">
        <w:rPr>
          <w:rFonts w:ascii="Cambria" w:eastAsia="Calibri" w:hAnsi="Cambria" w:cs="Times New Roman"/>
          <w:sz w:val="24"/>
          <w:szCs w:val="24"/>
        </w:rPr>
        <w:t>b.</w:t>
      </w:r>
      <w:r w:rsidRPr="007D3C52">
        <w:rPr>
          <w:rFonts w:ascii="Cambria" w:eastAsia="Calibri" w:hAnsi="Cambria" w:cs="Times New Roman"/>
          <w:sz w:val="24"/>
          <w:szCs w:val="24"/>
        </w:rPr>
        <w:tab/>
        <w:t>Acompanhamento da regularidade da CND unificada – Certidão Negativa dos Débitos Previdenciários (INSS);</w:t>
      </w:r>
    </w:p>
    <w:p w14:paraId="29F2263C" w14:textId="77777777" w:rsidR="007D3C52" w:rsidRP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7D3C52">
        <w:rPr>
          <w:rFonts w:ascii="Cambria" w:eastAsia="Calibri" w:hAnsi="Cambria" w:cs="Times New Roman"/>
          <w:sz w:val="24"/>
          <w:szCs w:val="24"/>
        </w:rPr>
        <w:t>c.</w:t>
      </w:r>
      <w:r w:rsidRPr="007D3C52">
        <w:rPr>
          <w:rFonts w:ascii="Cambria" w:eastAsia="Calibri" w:hAnsi="Cambria" w:cs="Times New Roman"/>
          <w:sz w:val="24"/>
          <w:szCs w:val="24"/>
        </w:rPr>
        <w:tab/>
        <w:t>Acompanhamento da regularidade da CRF - Certidão de Regularidade Fiscal (Caixa</w:t>
      </w:r>
      <w:r w:rsidR="005636A5">
        <w:rPr>
          <w:rFonts w:ascii="Cambria" w:eastAsia="Calibri" w:hAnsi="Cambria" w:cs="Times New Roman"/>
          <w:sz w:val="24"/>
          <w:szCs w:val="24"/>
        </w:rPr>
        <w:t xml:space="preserve"> </w:t>
      </w:r>
      <w:r w:rsidRPr="007D3C52">
        <w:rPr>
          <w:rFonts w:ascii="Cambria" w:eastAsia="Calibri" w:hAnsi="Cambria" w:cs="Times New Roman"/>
          <w:sz w:val="24"/>
          <w:szCs w:val="24"/>
        </w:rPr>
        <w:t>Econômica Federal);</w:t>
      </w:r>
    </w:p>
    <w:p w14:paraId="49B18A36" w14:textId="77777777" w:rsidR="007D3C52" w:rsidRPr="007D3C52" w:rsidRDefault="005636A5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d. </w:t>
      </w:r>
      <w:r w:rsidR="007D3C52" w:rsidRPr="007D3C52">
        <w:rPr>
          <w:rFonts w:ascii="Cambria" w:eastAsia="Calibri" w:hAnsi="Cambria" w:cs="Times New Roman"/>
          <w:sz w:val="24"/>
          <w:szCs w:val="24"/>
        </w:rPr>
        <w:t>Acompanhamento de regularidade do SIAF/CAUC nos itens INSS, CADIN/PGFN;</w:t>
      </w:r>
    </w:p>
    <w:p w14:paraId="3B101F38" w14:textId="77777777" w:rsidR="007D3C52" w:rsidRP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7D3C52">
        <w:rPr>
          <w:rFonts w:ascii="Cambria" w:eastAsia="Calibri" w:hAnsi="Cambria" w:cs="Times New Roman"/>
          <w:sz w:val="24"/>
          <w:szCs w:val="24"/>
        </w:rPr>
        <w:t>e.</w:t>
      </w:r>
      <w:r w:rsidRPr="007D3C52">
        <w:rPr>
          <w:rFonts w:ascii="Cambria" w:eastAsia="Calibri" w:hAnsi="Cambria" w:cs="Times New Roman"/>
          <w:sz w:val="24"/>
          <w:szCs w:val="24"/>
        </w:rPr>
        <w:tab/>
        <w:t>Acompanhamento e orientações gerais sobre as retenções Previdenciárias em Obras Civil empreita global, parcial e terceirizadas realizadas no município;</w:t>
      </w:r>
    </w:p>
    <w:p w14:paraId="748A8CDE" w14:textId="77777777" w:rsidR="007D3C52" w:rsidRP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7D3C52">
        <w:rPr>
          <w:rFonts w:ascii="Cambria" w:eastAsia="Calibri" w:hAnsi="Cambria" w:cs="Times New Roman"/>
          <w:sz w:val="24"/>
          <w:szCs w:val="24"/>
        </w:rPr>
        <w:t>f.</w:t>
      </w:r>
      <w:r w:rsidRPr="007D3C52">
        <w:rPr>
          <w:rFonts w:ascii="Cambria" w:eastAsia="Calibri" w:hAnsi="Cambria" w:cs="Times New Roman"/>
          <w:sz w:val="24"/>
          <w:szCs w:val="24"/>
        </w:rPr>
        <w:tab/>
        <w:t>Acompanhamento, orientações sempre que houver a necessidade dos Tributos Previdenciários retidos em Obras Civis para prestação de contas junto ao CGU- Controladoria Geral da União;</w:t>
      </w:r>
    </w:p>
    <w:p w14:paraId="024B2593" w14:textId="77777777" w:rsidR="007D3C52" w:rsidRP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7D3C52">
        <w:rPr>
          <w:rFonts w:ascii="Cambria" w:eastAsia="Calibri" w:hAnsi="Cambria" w:cs="Times New Roman"/>
          <w:sz w:val="24"/>
          <w:szCs w:val="24"/>
        </w:rPr>
        <w:t>g.</w:t>
      </w:r>
      <w:r w:rsidRPr="007D3C52">
        <w:rPr>
          <w:rFonts w:ascii="Cambria" w:eastAsia="Calibri" w:hAnsi="Cambria" w:cs="Times New Roman"/>
          <w:sz w:val="24"/>
          <w:szCs w:val="24"/>
        </w:rPr>
        <w:tab/>
        <w:t>Renegociação de Débitos Previdenciários Junto a Receita Federal do Brasil;</w:t>
      </w:r>
    </w:p>
    <w:p w14:paraId="17ED34DF" w14:textId="77777777" w:rsidR="007D3C52" w:rsidRP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7D3C52">
        <w:rPr>
          <w:rFonts w:ascii="Cambria" w:eastAsia="Calibri" w:hAnsi="Cambria" w:cs="Times New Roman"/>
          <w:sz w:val="24"/>
          <w:szCs w:val="24"/>
        </w:rPr>
        <w:t>h.</w:t>
      </w:r>
      <w:r w:rsidRPr="007D3C52">
        <w:rPr>
          <w:rFonts w:ascii="Cambria" w:eastAsia="Calibri" w:hAnsi="Cambria" w:cs="Times New Roman"/>
          <w:sz w:val="24"/>
          <w:szCs w:val="24"/>
        </w:rPr>
        <w:tab/>
        <w:t>Acompanhamento das Contribuições Previdenciárias (Funcional de Patronal);</w:t>
      </w:r>
    </w:p>
    <w:p w14:paraId="021218E6" w14:textId="77777777" w:rsidR="007D3C52" w:rsidRP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7D3C52">
        <w:rPr>
          <w:rFonts w:ascii="Cambria" w:eastAsia="Calibri" w:hAnsi="Cambria" w:cs="Times New Roman"/>
          <w:sz w:val="24"/>
          <w:szCs w:val="24"/>
        </w:rPr>
        <w:t>i.</w:t>
      </w:r>
      <w:r w:rsidRPr="007D3C52">
        <w:rPr>
          <w:rFonts w:ascii="Cambria" w:eastAsia="Calibri" w:hAnsi="Cambria" w:cs="Times New Roman"/>
          <w:sz w:val="24"/>
          <w:szCs w:val="24"/>
        </w:rPr>
        <w:tab/>
        <w:t>Orientações e Acompanhamento nos setores de RH, Finanças, Contratos, Contábil e Controle Interno das Informações devidas Previdência Social (Regime Geral de Previdência);</w:t>
      </w:r>
    </w:p>
    <w:p w14:paraId="0B51D76C" w14:textId="77777777" w:rsidR="007D3C52" w:rsidRP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7D3C52">
        <w:rPr>
          <w:rFonts w:ascii="Cambria" w:eastAsia="Calibri" w:hAnsi="Cambria" w:cs="Times New Roman"/>
          <w:sz w:val="24"/>
          <w:szCs w:val="24"/>
        </w:rPr>
        <w:t>j.</w:t>
      </w:r>
      <w:r w:rsidRPr="007D3C52">
        <w:rPr>
          <w:rFonts w:ascii="Cambria" w:eastAsia="Calibri" w:hAnsi="Cambria" w:cs="Times New Roman"/>
          <w:sz w:val="24"/>
          <w:szCs w:val="24"/>
        </w:rPr>
        <w:tab/>
        <w:t>Formalização de Pareceres Previdenciários Jurídico Administrativo “opinativo” sobre assuntos aligados ao Regime Geral de Previdência (INSS);</w:t>
      </w:r>
    </w:p>
    <w:p w14:paraId="5DC1EFA0" w14:textId="77777777" w:rsidR="007D3C52" w:rsidRP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7D3C52">
        <w:rPr>
          <w:rFonts w:ascii="Cambria" w:eastAsia="Calibri" w:hAnsi="Cambria" w:cs="Times New Roman"/>
          <w:sz w:val="24"/>
          <w:szCs w:val="24"/>
        </w:rPr>
        <w:t>k.</w:t>
      </w:r>
      <w:r w:rsidRPr="007D3C52">
        <w:rPr>
          <w:rFonts w:ascii="Cambria" w:eastAsia="Calibri" w:hAnsi="Cambria" w:cs="Times New Roman"/>
          <w:sz w:val="24"/>
          <w:szCs w:val="24"/>
        </w:rPr>
        <w:tab/>
        <w:t>Acompanhamento de Fiscalizações por parte da Receita Federal do Brasil. (Regime Geral de Previdência);</w:t>
      </w:r>
    </w:p>
    <w:p w14:paraId="7412B018" w14:textId="77777777" w:rsidR="007D3C52" w:rsidRP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7D3C52">
        <w:rPr>
          <w:rFonts w:ascii="Cambria" w:eastAsia="Calibri" w:hAnsi="Cambria" w:cs="Times New Roman"/>
          <w:sz w:val="24"/>
          <w:szCs w:val="24"/>
        </w:rPr>
        <w:t>l.</w:t>
      </w:r>
      <w:r w:rsidRPr="007D3C52">
        <w:rPr>
          <w:rFonts w:ascii="Cambria" w:eastAsia="Calibri" w:hAnsi="Cambria" w:cs="Times New Roman"/>
          <w:sz w:val="24"/>
          <w:szCs w:val="24"/>
        </w:rPr>
        <w:tab/>
        <w:t>Acompanhamento da Regularidade do PASEP junto ao Fisco Federal;</w:t>
      </w:r>
    </w:p>
    <w:p w14:paraId="0BFA779E" w14:textId="77777777" w:rsidR="007D3C52" w:rsidRP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7D3C52">
        <w:rPr>
          <w:rFonts w:ascii="Cambria" w:eastAsia="Calibri" w:hAnsi="Cambria" w:cs="Times New Roman"/>
          <w:sz w:val="24"/>
          <w:szCs w:val="24"/>
        </w:rPr>
        <w:t>m.</w:t>
      </w:r>
      <w:r w:rsidRPr="007D3C52">
        <w:rPr>
          <w:rFonts w:ascii="Cambria" w:eastAsia="Calibri" w:hAnsi="Cambria" w:cs="Times New Roman"/>
          <w:sz w:val="24"/>
          <w:szCs w:val="24"/>
        </w:rPr>
        <w:tab/>
        <w:t>Acompanhamento, manutenção e ações necessárias junto ao fisco federal quanto convênio multo do ITR (exclusivo ao convênio);</w:t>
      </w:r>
    </w:p>
    <w:p w14:paraId="22CB9548" w14:textId="77777777" w:rsidR="007D3C52" w:rsidRP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7D3C52">
        <w:rPr>
          <w:rFonts w:ascii="Cambria" w:eastAsia="Calibri" w:hAnsi="Cambria" w:cs="Times New Roman"/>
          <w:sz w:val="24"/>
          <w:szCs w:val="24"/>
        </w:rPr>
        <w:t>n.</w:t>
      </w:r>
      <w:r w:rsidRPr="007D3C52">
        <w:rPr>
          <w:rFonts w:ascii="Cambria" w:eastAsia="Calibri" w:hAnsi="Cambria" w:cs="Times New Roman"/>
          <w:sz w:val="24"/>
          <w:szCs w:val="24"/>
        </w:rPr>
        <w:tab/>
        <w:t>Resposta diligenciais junto ao Tribunal de Contas dos Municípios quando o assunto referir ao termo contratado (fisco federal e Recursos Humanos);</w:t>
      </w:r>
    </w:p>
    <w:p w14:paraId="772ABD6D" w14:textId="77777777" w:rsid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7D3C52">
        <w:rPr>
          <w:rFonts w:ascii="Cambria" w:eastAsia="Calibri" w:hAnsi="Cambria" w:cs="Times New Roman"/>
          <w:sz w:val="24"/>
          <w:szCs w:val="24"/>
        </w:rPr>
        <w:t>o.</w:t>
      </w:r>
      <w:r w:rsidRPr="007D3C52">
        <w:rPr>
          <w:rFonts w:ascii="Cambria" w:eastAsia="Calibri" w:hAnsi="Cambria" w:cs="Times New Roman"/>
          <w:sz w:val="24"/>
          <w:szCs w:val="24"/>
        </w:rPr>
        <w:tab/>
        <w:t xml:space="preserve">Capacitação e acompanhamento do </w:t>
      </w:r>
      <w:proofErr w:type="spellStart"/>
      <w:r w:rsidRPr="007D3C52">
        <w:rPr>
          <w:rFonts w:ascii="Cambria" w:eastAsia="Calibri" w:hAnsi="Cambria" w:cs="Times New Roman"/>
          <w:sz w:val="24"/>
          <w:szCs w:val="24"/>
        </w:rPr>
        <w:t>SisobraPrefWeb</w:t>
      </w:r>
      <w:proofErr w:type="spellEnd"/>
      <w:r w:rsidRPr="007D3C52">
        <w:rPr>
          <w:rFonts w:ascii="Cambria" w:eastAsia="Calibri" w:hAnsi="Cambria" w:cs="Times New Roman"/>
          <w:sz w:val="24"/>
          <w:szCs w:val="24"/>
        </w:rPr>
        <w:t>.</w:t>
      </w:r>
    </w:p>
    <w:p w14:paraId="3DB1E95F" w14:textId="77777777" w:rsidR="006F0E8F" w:rsidRPr="007D3C52" w:rsidRDefault="006F0E8F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</w:p>
    <w:p w14:paraId="6D52B534" w14:textId="77777777" w:rsidR="007D3C52" w:rsidRPr="00474ABE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474ABE">
        <w:rPr>
          <w:rFonts w:ascii="Cambria" w:eastAsia="Calibri" w:hAnsi="Cambria" w:cs="Times New Roman"/>
          <w:b/>
          <w:sz w:val="24"/>
          <w:szCs w:val="24"/>
        </w:rPr>
        <w:t>2.</w:t>
      </w:r>
      <w:r w:rsidRPr="00474ABE">
        <w:rPr>
          <w:rFonts w:ascii="Cambria" w:eastAsia="Calibri" w:hAnsi="Cambria" w:cs="Times New Roman"/>
          <w:b/>
          <w:sz w:val="24"/>
          <w:szCs w:val="24"/>
        </w:rPr>
        <w:tab/>
        <w:t>Ações junto ao departamento de Recursos Humanos:</w:t>
      </w:r>
    </w:p>
    <w:p w14:paraId="18FE87F9" w14:textId="77777777" w:rsidR="007D3C52" w:rsidRP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7D3C52">
        <w:rPr>
          <w:rFonts w:ascii="Cambria" w:eastAsia="Calibri" w:hAnsi="Cambria" w:cs="Times New Roman"/>
          <w:sz w:val="24"/>
          <w:szCs w:val="24"/>
        </w:rPr>
        <w:t>a.</w:t>
      </w:r>
      <w:r w:rsidRPr="007D3C52">
        <w:rPr>
          <w:rFonts w:ascii="Cambria" w:eastAsia="Calibri" w:hAnsi="Cambria" w:cs="Times New Roman"/>
          <w:sz w:val="24"/>
          <w:szCs w:val="24"/>
        </w:rPr>
        <w:tab/>
        <w:t>Acompanhamento administrativo das práticas organizacionais no cumprimento legal das incidências tributárias e rotinas processuais administrativas;</w:t>
      </w:r>
    </w:p>
    <w:p w14:paraId="77B32D80" w14:textId="77777777" w:rsidR="007D3C52" w:rsidRP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7D3C52">
        <w:rPr>
          <w:rFonts w:ascii="Cambria" w:eastAsia="Calibri" w:hAnsi="Cambria" w:cs="Times New Roman"/>
          <w:sz w:val="24"/>
          <w:szCs w:val="24"/>
        </w:rPr>
        <w:t>b.</w:t>
      </w:r>
      <w:r w:rsidRPr="007D3C52">
        <w:rPr>
          <w:rFonts w:ascii="Cambria" w:eastAsia="Calibri" w:hAnsi="Cambria" w:cs="Times New Roman"/>
          <w:sz w:val="24"/>
          <w:szCs w:val="24"/>
        </w:rPr>
        <w:tab/>
        <w:t>Pareceres jurídicos em caráter “opinativos” de ações ligados setor;</w:t>
      </w:r>
    </w:p>
    <w:p w14:paraId="2FE583BC" w14:textId="77777777" w:rsidR="007D3C52" w:rsidRP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7D3C52">
        <w:rPr>
          <w:rFonts w:ascii="Cambria" w:eastAsia="Calibri" w:hAnsi="Cambria" w:cs="Times New Roman"/>
          <w:sz w:val="24"/>
          <w:szCs w:val="24"/>
        </w:rPr>
        <w:t>c.</w:t>
      </w:r>
      <w:r w:rsidRPr="007D3C52">
        <w:rPr>
          <w:rFonts w:ascii="Cambria" w:eastAsia="Calibri" w:hAnsi="Cambria" w:cs="Times New Roman"/>
          <w:sz w:val="24"/>
          <w:szCs w:val="24"/>
        </w:rPr>
        <w:tab/>
        <w:t>Orientação e capacitação de atos administrativos ligados a Recursos Humanos.</w:t>
      </w:r>
    </w:p>
    <w:p w14:paraId="12FB7D12" w14:textId="77777777" w:rsidR="007D3C52" w:rsidRP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</w:p>
    <w:p w14:paraId="54F9D0BD" w14:textId="77777777" w:rsidR="007D3C52" w:rsidRPr="006254D5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6254D5">
        <w:rPr>
          <w:rFonts w:ascii="Cambria" w:eastAsia="Calibri" w:hAnsi="Cambria" w:cs="Times New Roman"/>
          <w:b/>
          <w:sz w:val="24"/>
          <w:szCs w:val="24"/>
        </w:rPr>
        <w:t>3.</w:t>
      </w:r>
      <w:r w:rsidRPr="006254D5">
        <w:rPr>
          <w:rFonts w:ascii="Cambria" w:eastAsia="Calibri" w:hAnsi="Cambria" w:cs="Times New Roman"/>
          <w:b/>
          <w:sz w:val="24"/>
          <w:szCs w:val="24"/>
        </w:rPr>
        <w:tab/>
        <w:t>Ações em sistemas de informação</w:t>
      </w:r>
      <w:r w:rsidR="00474ABE" w:rsidRPr="006254D5">
        <w:rPr>
          <w:rFonts w:ascii="Cambria" w:eastAsia="Calibri" w:hAnsi="Cambria" w:cs="Times New Roman"/>
          <w:b/>
          <w:sz w:val="24"/>
          <w:szCs w:val="24"/>
        </w:rPr>
        <w:t>:</w:t>
      </w:r>
    </w:p>
    <w:p w14:paraId="0EC9BB27" w14:textId="77777777" w:rsidR="007D3C52" w:rsidRP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7D3C52">
        <w:rPr>
          <w:rFonts w:ascii="Cambria" w:eastAsia="Calibri" w:hAnsi="Cambria" w:cs="Times New Roman"/>
          <w:sz w:val="24"/>
          <w:szCs w:val="24"/>
        </w:rPr>
        <w:t>a.</w:t>
      </w:r>
      <w:r w:rsidRPr="007D3C52">
        <w:rPr>
          <w:rFonts w:ascii="Cambria" w:eastAsia="Calibri" w:hAnsi="Cambria" w:cs="Times New Roman"/>
          <w:sz w:val="24"/>
          <w:szCs w:val="24"/>
        </w:rPr>
        <w:tab/>
        <w:t xml:space="preserve">Acompanhamento as fases para a correta implantação e informação dos dados junto ao sistema </w:t>
      </w:r>
      <w:proofErr w:type="spellStart"/>
      <w:r w:rsidRPr="007D3C52">
        <w:rPr>
          <w:rFonts w:ascii="Cambria" w:eastAsia="Calibri" w:hAnsi="Cambria" w:cs="Times New Roman"/>
          <w:sz w:val="24"/>
          <w:szCs w:val="24"/>
        </w:rPr>
        <w:t>eSocial</w:t>
      </w:r>
      <w:proofErr w:type="spellEnd"/>
      <w:r w:rsidRPr="007D3C52">
        <w:rPr>
          <w:rFonts w:ascii="Cambria" w:eastAsia="Calibri" w:hAnsi="Cambria" w:cs="Times New Roman"/>
          <w:sz w:val="24"/>
          <w:szCs w:val="24"/>
        </w:rPr>
        <w:t xml:space="preserve">, EFD/REINF e </w:t>
      </w:r>
      <w:proofErr w:type="spellStart"/>
      <w:r w:rsidRPr="007D3C52">
        <w:rPr>
          <w:rFonts w:ascii="Cambria" w:eastAsia="Calibri" w:hAnsi="Cambria" w:cs="Times New Roman"/>
          <w:sz w:val="24"/>
          <w:szCs w:val="24"/>
        </w:rPr>
        <w:t>DCTFWeb</w:t>
      </w:r>
      <w:proofErr w:type="spellEnd"/>
      <w:r w:rsidRPr="007D3C52">
        <w:rPr>
          <w:rFonts w:ascii="Cambria" w:eastAsia="Calibri" w:hAnsi="Cambria" w:cs="Times New Roman"/>
          <w:sz w:val="24"/>
          <w:szCs w:val="24"/>
        </w:rPr>
        <w:t>;</w:t>
      </w:r>
    </w:p>
    <w:p w14:paraId="6C1D8E7F" w14:textId="77777777" w:rsidR="007D3C52" w:rsidRP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7D3C52">
        <w:rPr>
          <w:rFonts w:ascii="Cambria" w:eastAsia="Calibri" w:hAnsi="Cambria" w:cs="Times New Roman"/>
          <w:sz w:val="24"/>
          <w:szCs w:val="24"/>
        </w:rPr>
        <w:t>b.</w:t>
      </w:r>
      <w:r w:rsidRPr="007D3C52">
        <w:rPr>
          <w:rFonts w:ascii="Cambria" w:eastAsia="Calibri" w:hAnsi="Cambria" w:cs="Times New Roman"/>
          <w:sz w:val="24"/>
          <w:szCs w:val="24"/>
        </w:rPr>
        <w:tab/>
        <w:t>Acompanhamento e informações de apuração de créditos via sistema PERDCOMPWEB;</w:t>
      </w:r>
    </w:p>
    <w:p w14:paraId="44F09B58" w14:textId="77777777" w:rsidR="007D3C52" w:rsidRP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7D3C52">
        <w:rPr>
          <w:rFonts w:ascii="Cambria" w:eastAsia="Calibri" w:hAnsi="Cambria" w:cs="Times New Roman"/>
          <w:sz w:val="24"/>
          <w:szCs w:val="24"/>
        </w:rPr>
        <w:t>c.</w:t>
      </w:r>
      <w:r w:rsidRPr="007D3C52">
        <w:rPr>
          <w:rFonts w:ascii="Cambria" w:eastAsia="Calibri" w:hAnsi="Cambria" w:cs="Times New Roman"/>
          <w:sz w:val="24"/>
          <w:szCs w:val="24"/>
        </w:rPr>
        <w:tab/>
        <w:t>Acompanhamento dos dados previdenciários encaminhados via SEFIP/GFIP;</w:t>
      </w:r>
    </w:p>
    <w:p w14:paraId="5D844686" w14:textId="77777777" w:rsidR="007D3C52" w:rsidRP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7D3C52">
        <w:rPr>
          <w:rFonts w:ascii="Cambria" w:eastAsia="Calibri" w:hAnsi="Cambria" w:cs="Times New Roman"/>
          <w:sz w:val="24"/>
          <w:szCs w:val="24"/>
        </w:rPr>
        <w:t>d.</w:t>
      </w:r>
      <w:r w:rsidRPr="007D3C52">
        <w:rPr>
          <w:rFonts w:ascii="Cambria" w:eastAsia="Calibri" w:hAnsi="Cambria" w:cs="Times New Roman"/>
          <w:sz w:val="24"/>
          <w:szCs w:val="24"/>
        </w:rPr>
        <w:tab/>
        <w:t>Acompanhamento dos dados de informações sociais – RAIS;</w:t>
      </w:r>
    </w:p>
    <w:p w14:paraId="36926E6D" w14:textId="77777777" w:rsidR="007D3C52" w:rsidRP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7D3C52">
        <w:rPr>
          <w:rFonts w:ascii="Cambria" w:eastAsia="Calibri" w:hAnsi="Cambria" w:cs="Times New Roman"/>
          <w:sz w:val="24"/>
          <w:szCs w:val="24"/>
        </w:rPr>
        <w:t>e.</w:t>
      </w:r>
      <w:r w:rsidRPr="007D3C52">
        <w:rPr>
          <w:rFonts w:ascii="Cambria" w:eastAsia="Calibri" w:hAnsi="Cambria" w:cs="Times New Roman"/>
          <w:sz w:val="24"/>
          <w:szCs w:val="24"/>
        </w:rPr>
        <w:tab/>
        <w:t>Acompanhamento dos dados tributários DCTF e DIRF.</w:t>
      </w:r>
    </w:p>
    <w:p w14:paraId="2AA32D15" w14:textId="77777777" w:rsidR="007D3C52" w:rsidRP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</w:p>
    <w:p w14:paraId="51053E2B" w14:textId="77777777" w:rsidR="007D3C52" w:rsidRP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7D3C52">
        <w:rPr>
          <w:rFonts w:ascii="Cambria" w:eastAsia="Calibri" w:hAnsi="Cambria" w:cs="Times New Roman"/>
          <w:sz w:val="24"/>
          <w:szCs w:val="24"/>
        </w:rPr>
        <w:t>4.</w:t>
      </w:r>
      <w:r w:rsidRPr="007D3C52">
        <w:rPr>
          <w:rFonts w:ascii="Cambria" w:eastAsia="Calibri" w:hAnsi="Cambria" w:cs="Times New Roman"/>
          <w:sz w:val="24"/>
          <w:szCs w:val="24"/>
        </w:rPr>
        <w:tab/>
      </w:r>
      <w:r w:rsidRPr="00474ABE">
        <w:rPr>
          <w:rFonts w:ascii="Cambria" w:eastAsia="Calibri" w:hAnsi="Cambria" w:cs="Times New Roman"/>
          <w:b/>
          <w:sz w:val="24"/>
          <w:szCs w:val="24"/>
        </w:rPr>
        <w:t>Capacitação do corpo administrativo</w:t>
      </w:r>
      <w:r w:rsidR="00474ABE">
        <w:rPr>
          <w:rFonts w:ascii="Cambria" w:eastAsia="Calibri" w:hAnsi="Cambria" w:cs="Times New Roman"/>
          <w:b/>
          <w:sz w:val="24"/>
          <w:szCs w:val="24"/>
        </w:rPr>
        <w:t>:</w:t>
      </w:r>
    </w:p>
    <w:p w14:paraId="512ED2A9" w14:textId="77777777" w:rsidR="007D3C52" w:rsidRDefault="007D3C52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7D3C52">
        <w:rPr>
          <w:rFonts w:ascii="Cambria" w:eastAsia="Calibri" w:hAnsi="Cambria" w:cs="Times New Roman"/>
          <w:sz w:val="24"/>
          <w:szCs w:val="24"/>
        </w:rPr>
        <w:t>a.</w:t>
      </w:r>
      <w:r w:rsidRPr="007D3C52">
        <w:rPr>
          <w:rFonts w:ascii="Cambria" w:eastAsia="Calibri" w:hAnsi="Cambria" w:cs="Times New Roman"/>
          <w:sz w:val="24"/>
          <w:szCs w:val="24"/>
        </w:rPr>
        <w:tab/>
        <w:t xml:space="preserve">capacitação INICIAL para os gestores e demais técnicos administrativos que estiverem envolvidos direto e indiretamente nas inovações, melhorias organizacionais e correto cumprimento da norma, nas áreas: Previdenciárias (Regime Geral de Previdência), Recursos Humanos (especial aos sistemas </w:t>
      </w:r>
      <w:proofErr w:type="spellStart"/>
      <w:r w:rsidRPr="007D3C52">
        <w:rPr>
          <w:rFonts w:ascii="Cambria" w:eastAsia="Calibri" w:hAnsi="Cambria" w:cs="Times New Roman"/>
          <w:sz w:val="24"/>
          <w:szCs w:val="24"/>
        </w:rPr>
        <w:t>eSocial</w:t>
      </w:r>
      <w:proofErr w:type="spellEnd"/>
      <w:r w:rsidRPr="007D3C52">
        <w:rPr>
          <w:rFonts w:ascii="Cambria" w:eastAsia="Calibri" w:hAnsi="Cambria" w:cs="Times New Roman"/>
          <w:sz w:val="24"/>
          <w:szCs w:val="24"/>
        </w:rPr>
        <w:t xml:space="preserve">, EFD/REINF, </w:t>
      </w:r>
      <w:proofErr w:type="spellStart"/>
      <w:r w:rsidRPr="007D3C52">
        <w:rPr>
          <w:rFonts w:ascii="Cambria" w:eastAsia="Calibri" w:hAnsi="Cambria" w:cs="Times New Roman"/>
          <w:sz w:val="24"/>
          <w:szCs w:val="24"/>
        </w:rPr>
        <w:t>DCTFWeb</w:t>
      </w:r>
      <w:proofErr w:type="spellEnd"/>
      <w:r w:rsidRPr="007D3C52">
        <w:rPr>
          <w:rFonts w:ascii="Cambria" w:eastAsia="Calibri" w:hAnsi="Cambria" w:cs="Times New Roman"/>
          <w:sz w:val="24"/>
          <w:szCs w:val="24"/>
        </w:rPr>
        <w:t xml:space="preserve"> e rotinas administrativas ligadas a atos de Pessoal), Administração e Finanças (Tributação do PASEP, retenções de obras, </w:t>
      </w:r>
      <w:proofErr w:type="spellStart"/>
      <w:r w:rsidRPr="007D3C52">
        <w:rPr>
          <w:rFonts w:ascii="Cambria" w:eastAsia="Calibri" w:hAnsi="Cambria" w:cs="Times New Roman"/>
          <w:sz w:val="24"/>
          <w:szCs w:val="24"/>
        </w:rPr>
        <w:t>SisObraPrefWeb</w:t>
      </w:r>
      <w:proofErr w:type="spellEnd"/>
      <w:r w:rsidRPr="007D3C52">
        <w:rPr>
          <w:rFonts w:ascii="Cambria" w:eastAsia="Calibri" w:hAnsi="Cambria" w:cs="Times New Roman"/>
          <w:sz w:val="24"/>
          <w:szCs w:val="24"/>
        </w:rPr>
        <w:t>, Tributação Previdenciária RGPS e demais atos administrativos ligados ao fisco federal e atos de pessoal).</w:t>
      </w:r>
    </w:p>
    <w:p w14:paraId="0C546B79" w14:textId="77777777" w:rsidR="005636A5" w:rsidRPr="007D3C52" w:rsidRDefault="005636A5" w:rsidP="007D3C5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</w:p>
    <w:p w14:paraId="289B0452" w14:textId="77777777" w:rsidR="00C2236B" w:rsidRDefault="00C2236B" w:rsidP="00D978E2">
      <w:pPr>
        <w:spacing w:after="160" w:line="256" w:lineRule="auto"/>
        <w:jc w:val="center"/>
        <w:rPr>
          <w:rFonts w:ascii="Cambria" w:eastAsia="Calibri" w:hAnsi="Cambria" w:cs="Times New Roman"/>
          <w:b/>
          <w:sz w:val="24"/>
          <w:szCs w:val="24"/>
          <w:highlight w:val="lightGray"/>
          <w:u w:val="single"/>
        </w:rPr>
      </w:pPr>
    </w:p>
    <w:p w14:paraId="44EFC655" w14:textId="60AB672C" w:rsidR="00D978E2" w:rsidRDefault="00D978E2" w:rsidP="00D978E2">
      <w:pPr>
        <w:spacing w:after="160" w:line="256" w:lineRule="auto"/>
        <w:jc w:val="center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D978E2">
        <w:rPr>
          <w:rFonts w:ascii="Cambria" w:eastAsia="Calibri" w:hAnsi="Cambria" w:cs="Times New Roman"/>
          <w:b/>
          <w:sz w:val="24"/>
          <w:szCs w:val="24"/>
          <w:highlight w:val="lightGray"/>
          <w:u w:val="single"/>
        </w:rPr>
        <w:t>CLÁUSULA SEGUNDA- DAS OBRIGAÇÕES E RESPONSABILIDADES</w:t>
      </w:r>
    </w:p>
    <w:p w14:paraId="2AA1E511" w14:textId="77777777" w:rsidR="00C2236B" w:rsidRPr="00D978E2" w:rsidRDefault="00C2236B" w:rsidP="00D978E2">
      <w:pPr>
        <w:spacing w:after="160" w:line="256" w:lineRule="auto"/>
        <w:jc w:val="center"/>
        <w:rPr>
          <w:rFonts w:ascii="Cambria" w:eastAsia="Calibri" w:hAnsi="Cambria" w:cs="Times New Roman"/>
          <w:b/>
          <w:sz w:val="24"/>
          <w:szCs w:val="24"/>
          <w:u w:val="single"/>
        </w:rPr>
      </w:pPr>
    </w:p>
    <w:p w14:paraId="3D98907B" w14:textId="77777777" w:rsidR="00D978E2" w:rsidRPr="00D978E2" w:rsidRDefault="00D978E2" w:rsidP="006F0E8F">
      <w:pPr>
        <w:numPr>
          <w:ilvl w:val="0"/>
          <w:numId w:val="1"/>
        </w:numPr>
        <w:spacing w:after="0" w:line="240" w:lineRule="auto"/>
        <w:ind w:left="0" w:firstLine="113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  <w:r w:rsidRPr="00D978E2">
        <w:rPr>
          <w:rFonts w:ascii="Cambria" w:eastAsia="Calibri" w:hAnsi="Cambria" w:cs="Arial"/>
          <w:color w:val="000000"/>
          <w:sz w:val="24"/>
          <w:szCs w:val="24"/>
        </w:rPr>
        <w:t>A CONTRATADA fica obrigada a prestar o serviço de maneira profissional.</w:t>
      </w:r>
    </w:p>
    <w:p w14:paraId="20EBA437" w14:textId="77777777" w:rsidR="00D978E2" w:rsidRPr="00D978E2" w:rsidRDefault="00D978E2" w:rsidP="006F0E8F">
      <w:pPr>
        <w:numPr>
          <w:ilvl w:val="0"/>
          <w:numId w:val="1"/>
        </w:numPr>
        <w:spacing w:after="0" w:line="240" w:lineRule="auto"/>
        <w:ind w:left="0" w:firstLine="113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  <w:r w:rsidRPr="00D978E2">
        <w:rPr>
          <w:rFonts w:ascii="Cambria" w:eastAsia="Calibri" w:hAnsi="Cambria" w:cs="Arial"/>
          <w:color w:val="000000"/>
          <w:sz w:val="24"/>
          <w:szCs w:val="24"/>
        </w:rPr>
        <w:t>A CONTRATADA se obriga a manter, durante a execução do contrato, em compatibilidade com as obrigações por ela assumidas de acordo com as necessidades requisitadas pelo Departamento solicitante, todas as condições de habilitação e qualificação exigidas na licitação.</w:t>
      </w:r>
    </w:p>
    <w:p w14:paraId="0B078A2E" w14:textId="77777777" w:rsidR="00D978E2" w:rsidRPr="00D978E2" w:rsidRDefault="00D978E2" w:rsidP="006F0E8F">
      <w:pPr>
        <w:numPr>
          <w:ilvl w:val="0"/>
          <w:numId w:val="1"/>
        </w:numPr>
        <w:spacing w:after="0" w:line="240" w:lineRule="auto"/>
        <w:ind w:left="0" w:firstLine="113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  <w:r w:rsidRPr="00D978E2">
        <w:rPr>
          <w:rFonts w:ascii="Cambria" w:eastAsia="Calibri" w:hAnsi="Cambria" w:cs="Arial"/>
          <w:color w:val="000000"/>
          <w:sz w:val="24"/>
          <w:szCs w:val="24"/>
        </w:rPr>
        <w:t>A CONTRATADA responsabilizar-se-á pelos encargos trabalhistas, previdenciários, fiscais, comerciais e outros resultantes da execução do contrato.</w:t>
      </w:r>
    </w:p>
    <w:p w14:paraId="3B4CC307" w14:textId="77777777" w:rsidR="00D978E2" w:rsidRPr="00D978E2" w:rsidRDefault="00D978E2" w:rsidP="006F0E8F">
      <w:pPr>
        <w:numPr>
          <w:ilvl w:val="0"/>
          <w:numId w:val="1"/>
        </w:numPr>
        <w:spacing w:after="0" w:line="240" w:lineRule="auto"/>
        <w:ind w:left="0" w:firstLine="113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  <w:r w:rsidRPr="00D978E2">
        <w:rPr>
          <w:rFonts w:ascii="Cambria" w:eastAsia="Calibri" w:hAnsi="Cambria" w:cs="Arial"/>
          <w:color w:val="000000"/>
          <w:sz w:val="24"/>
          <w:szCs w:val="24"/>
        </w:rPr>
        <w:t>A inadimplência da licitante, com referência aos encargos estabelecidos no inciso anterior, não transfere ao CONTRATANTE a responsabilidade de seu pagamento, nem poderá onerar o objeto do contrato.</w:t>
      </w:r>
    </w:p>
    <w:p w14:paraId="0AE2C5DA" w14:textId="77777777" w:rsidR="00D978E2" w:rsidRPr="00D978E2" w:rsidRDefault="00D978E2" w:rsidP="006F0E8F">
      <w:pPr>
        <w:numPr>
          <w:ilvl w:val="0"/>
          <w:numId w:val="1"/>
        </w:numPr>
        <w:spacing w:after="0" w:line="240" w:lineRule="auto"/>
        <w:ind w:left="0" w:firstLine="113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  <w:r w:rsidRPr="00D978E2">
        <w:rPr>
          <w:rFonts w:ascii="Cambria" w:eastAsia="Calibri" w:hAnsi="Cambria" w:cs="Arial"/>
          <w:color w:val="000000"/>
          <w:sz w:val="24"/>
          <w:szCs w:val="24"/>
        </w:rPr>
        <w:t>A CONTRATADA responsabilizar-se-á pela idoneidade e pelo comportamento de seus empregados, prepostos ou subordinados e, ainda, por quaisquer prejuízos que sejam causados ao CONTRATANTE ou a terceiros.</w:t>
      </w:r>
    </w:p>
    <w:p w14:paraId="38CCFBA9" w14:textId="77777777" w:rsidR="00D978E2" w:rsidRPr="00D978E2" w:rsidRDefault="00D978E2" w:rsidP="006F0E8F">
      <w:pPr>
        <w:numPr>
          <w:ilvl w:val="0"/>
          <w:numId w:val="1"/>
        </w:numPr>
        <w:spacing w:after="0" w:line="240" w:lineRule="auto"/>
        <w:ind w:left="0" w:firstLine="113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  <w:r w:rsidRPr="00D978E2">
        <w:rPr>
          <w:rFonts w:ascii="Cambria" w:eastAsia="Calibri" w:hAnsi="Cambria" w:cs="Arial"/>
          <w:color w:val="000000"/>
          <w:sz w:val="24"/>
          <w:szCs w:val="24"/>
        </w:rPr>
        <w:t>A CONTRATADA não poderá transferir, no todo ou em parte, o presente contrato sem prévia e expressa autorização do CONTRATANTE.</w:t>
      </w:r>
    </w:p>
    <w:p w14:paraId="2ADF5677" w14:textId="419B63F9" w:rsidR="00D978E2" w:rsidRPr="00D978E2" w:rsidRDefault="005636A5" w:rsidP="006F0E8F">
      <w:pPr>
        <w:numPr>
          <w:ilvl w:val="0"/>
          <w:numId w:val="1"/>
        </w:numPr>
        <w:spacing w:after="0" w:line="240" w:lineRule="auto"/>
        <w:ind w:left="0" w:firstLine="113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  <w:r>
        <w:rPr>
          <w:rFonts w:ascii="Cambria" w:eastAsia="Calibri" w:hAnsi="Cambria" w:cs="Arial"/>
          <w:color w:val="000000"/>
          <w:sz w:val="24"/>
          <w:szCs w:val="24"/>
        </w:rPr>
        <w:t xml:space="preserve">O Fiscal </w:t>
      </w:r>
      <w:r w:rsidR="00D978E2" w:rsidRPr="00D978E2">
        <w:rPr>
          <w:rFonts w:ascii="Cambria" w:eastAsia="Calibri" w:hAnsi="Cambria" w:cs="Arial"/>
          <w:color w:val="000000"/>
          <w:sz w:val="24"/>
          <w:szCs w:val="24"/>
        </w:rPr>
        <w:t>do contrato</w:t>
      </w:r>
      <w:r w:rsidR="00D978E2" w:rsidRPr="006F0E8F">
        <w:rPr>
          <w:rFonts w:ascii="Cambria" w:eastAsia="Calibri" w:hAnsi="Cambria" w:cs="Arial"/>
          <w:color w:val="000000"/>
          <w:sz w:val="24"/>
          <w:szCs w:val="24"/>
        </w:rPr>
        <w:t xml:space="preserve"> </w:t>
      </w:r>
      <w:r w:rsidR="00C9761E">
        <w:rPr>
          <w:rFonts w:ascii="Cambria" w:eastAsia="Calibri" w:hAnsi="Cambria" w:cs="Arial"/>
          <w:color w:val="000000"/>
          <w:sz w:val="24"/>
          <w:szCs w:val="24"/>
        </w:rPr>
        <w:t xml:space="preserve">será </w:t>
      </w:r>
      <w:r w:rsidR="00D978E2" w:rsidRPr="006F0E8F">
        <w:rPr>
          <w:rFonts w:ascii="Cambria" w:eastAsia="Calibri" w:hAnsi="Cambria" w:cs="Arial"/>
          <w:color w:val="000000"/>
          <w:sz w:val="24"/>
          <w:szCs w:val="24"/>
        </w:rPr>
        <w:t>designado através d</w:t>
      </w:r>
      <w:r w:rsidR="00C9761E">
        <w:rPr>
          <w:rFonts w:ascii="Cambria" w:eastAsia="Calibri" w:hAnsi="Cambria" w:cs="Arial"/>
          <w:color w:val="000000"/>
          <w:sz w:val="24"/>
          <w:szCs w:val="24"/>
        </w:rPr>
        <w:t>e Portaria devidamente publicada</w:t>
      </w:r>
      <w:r>
        <w:rPr>
          <w:rFonts w:ascii="Cambria" w:eastAsia="Calibri" w:hAnsi="Cambria" w:cs="Arial"/>
          <w:color w:val="000000"/>
          <w:sz w:val="24"/>
          <w:szCs w:val="24"/>
        </w:rPr>
        <w:t xml:space="preserve">, o </w:t>
      </w:r>
      <w:r w:rsidR="00D978E2" w:rsidRPr="00D978E2">
        <w:rPr>
          <w:rFonts w:ascii="Cambria" w:eastAsia="Calibri" w:hAnsi="Cambria" w:cs="Arial"/>
          <w:color w:val="000000"/>
          <w:sz w:val="24"/>
          <w:szCs w:val="24"/>
        </w:rPr>
        <w:t xml:space="preserve">servidor </w:t>
      </w:r>
      <w:r w:rsidR="00C9761E">
        <w:rPr>
          <w:rFonts w:ascii="Cambria" w:eastAsia="Calibri" w:hAnsi="Cambria" w:cs="Arial"/>
          <w:color w:val="000000"/>
          <w:sz w:val="24"/>
          <w:szCs w:val="24"/>
        </w:rPr>
        <w:t>designado</w:t>
      </w:r>
      <w:r w:rsidR="00D978E2" w:rsidRPr="00D978E2">
        <w:rPr>
          <w:rFonts w:ascii="Cambria" w:eastAsia="Calibri" w:hAnsi="Cambria" w:cs="Arial"/>
          <w:color w:val="000000"/>
          <w:sz w:val="24"/>
          <w:szCs w:val="24"/>
        </w:rPr>
        <w:t xml:space="preserve"> somente atestará a prestação dos serviços e liberará a fatura para pagamento quando cumpridas pela CONTRATADA, todas as condições pactuadas.</w:t>
      </w:r>
    </w:p>
    <w:p w14:paraId="5504E56D" w14:textId="77777777" w:rsidR="00D978E2" w:rsidRPr="00D978E2" w:rsidRDefault="00D978E2" w:rsidP="00D978E2">
      <w:pPr>
        <w:spacing w:after="0" w:line="240" w:lineRule="auto"/>
        <w:ind w:firstLine="1134"/>
        <w:contextualSpacing/>
        <w:jc w:val="both"/>
        <w:rPr>
          <w:rFonts w:ascii="Cambria" w:eastAsia="Calibri" w:hAnsi="Cambria" w:cs="Arial"/>
          <w:b/>
          <w:color w:val="000000"/>
          <w:sz w:val="24"/>
          <w:szCs w:val="24"/>
        </w:rPr>
      </w:pPr>
    </w:p>
    <w:p w14:paraId="79B91FFB" w14:textId="77777777" w:rsidR="00C2236B" w:rsidRDefault="00C2236B" w:rsidP="00D978E2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sz w:val="24"/>
          <w:szCs w:val="24"/>
          <w:highlight w:val="lightGray"/>
          <w:u w:val="single"/>
        </w:rPr>
      </w:pPr>
    </w:p>
    <w:p w14:paraId="37E26A67" w14:textId="5E017A2E" w:rsidR="00D978E2" w:rsidRPr="00D978E2" w:rsidRDefault="00D978E2" w:rsidP="00D978E2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sz w:val="24"/>
          <w:szCs w:val="24"/>
          <w:u w:val="single"/>
        </w:rPr>
      </w:pPr>
      <w:r w:rsidRPr="00D978E2">
        <w:rPr>
          <w:rFonts w:ascii="Cambria" w:eastAsia="Calibri" w:hAnsi="Cambria" w:cs="Arial"/>
          <w:b/>
          <w:sz w:val="24"/>
          <w:szCs w:val="24"/>
          <w:highlight w:val="lightGray"/>
          <w:u w:val="single"/>
        </w:rPr>
        <w:t>CLÁUSULA TERCEIRA – DA VIGÊNCIA</w:t>
      </w:r>
    </w:p>
    <w:p w14:paraId="0418C92A" w14:textId="77777777" w:rsidR="00D978E2" w:rsidRPr="00D978E2" w:rsidRDefault="00D978E2" w:rsidP="00D978E2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sz w:val="24"/>
          <w:szCs w:val="24"/>
        </w:rPr>
      </w:pPr>
    </w:p>
    <w:p w14:paraId="5C55BFC9" w14:textId="77777777" w:rsidR="00C2236B" w:rsidRDefault="00C2236B" w:rsidP="00D978E2">
      <w:pPr>
        <w:spacing w:after="0" w:line="240" w:lineRule="auto"/>
        <w:ind w:firstLine="1134"/>
        <w:contextualSpacing/>
        <w:jc w:val="both"/>
        <w:rPr>
          <w:rFonts w:ascii="Cambria" w:eastAsia="Calibri" w:hAnsi="Cambria" w:cs="Arial"/>
          <w:sz w:val="24"/>
          <w:szCs w:val="24"/>
        </w:rPr>
      </w:pPr>
    </w:p>
    <w:p w14:paraId="45E9F845" w14:textId="2F90AD51" w:rsidR="00D978E2" w:rsidRPr="00D978E2" w:rsidRDefault="006A4344" w:rsidP="00D978E2">
      <w:pPr>
        <w:spacing w:after="0" w:line="240" w:lineRule="auto"/>
        <w:ind w:firstLine="1134"/>
        <w:contextualSpacing/>
        <w:jc w:val="both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>A</w:t>
      </w:r>
      <w:r w:rsidR="00D978E2" w:rsidRPr="00D978E2">
        <w:rPr>
          <w:rFonts w:ascii="Cambria" w:eastAsia="Calibri" w:hAnsi="Cambria" w:cs="Arial"/>
          <w:sz w:val="24"/>
          <w:szCs w:val="24"/>
        </w:rPr>
        <w:t xml:space="preserve"> vigência desde </w:t>
      </w:r>
      <w:r w:rsidR="00CA4239">
        <w:rPr>
          <w:rFonts w:ascii="Cambria" w:eastAsia="Calibri" w:hAnsi="Cambria" w:cs="Arial"/>
          <w:sz w:val="24"/>
          <w:szCs w:val="24"/>
        </w:rPr>
        <w:t>contrato</w:t>
      </w:r>
      <w:r>
        <w:rPr>
          <w:rFonts w:ascii="Cambria" w:eastAsia="Calibri" w:hAnsi="Cambria" w:cs="Arial"/>
          <w:sz w:val="24"/>
          <w:szCs w:val="24"/>
        </w:rPr>
        <w:t xml:space="preserve"> é de 12(doze) meses </w:t>
      </w:r>
      <w:r w:rsidR="00D978E2" w:rsidRPr="00D978E2">
        <w:rPr>
          <w:rFonts w:ascii="Cambria" w:eastAsia="Calibri" w:hAnsi="Cambria" w:cs="Arial"/>
          <w:sz w:val="24"/>
          <w:szCs w:val="24"/>
        </w:rPr>
        <w:t>inician</w:t>
      </w:r>
      <w:r w:rsidR="005636A5">
        <w:rPr>
          <w:rFonts w:ascii="Cambria" w:eastAsia="Calibri" w:hAnsi="Cambria" w:cs="Arial"/>
          <w:sz w:val="24"/>
          <w:szCs w:val="24"/>
        </w:rPr>
        <w:t xml:space="preserve">do a partir de sua assinatura, </w:t>
      </w:r>
      <w:r w:rsidR="00D978E2" w:rsidRPr="00D978E2">
        <w:rPr>
          <w:rFonts w:ascii="Cambria" w:eastAsia="Calibri" w:hAnsi="Cambria" w:cs="Arial"/>
          <w:sz w:val="24"/>
          <w:szCs w:val="24"/>
        </w:rPr>
        <w:t>podendo ser prorrogada por termo aditivo, na forma</w:t>
      </w:r>
      <w:r w:rsidR="006F0E8F">
        <w:rPr>
          <w:rFonts w:ascii="Cambria" w:eastAsia="Calibri" w:hAnsi="Cambria" w:cs="Arial"/>
          <w:sz w:val="24"/>
          <w:szCs w:val="24"/>
        </w:rPr>
        <w:t xml:space="preserve"> prevista no art. </w:t>
      </w:r>
      <w:r w:rsidR="00974FCE">
        <w:rPr>
          <w:rFonts w:ascii="Cambria" w:eastAsia="Calibri" w:hAnsi="Cambria" w:cs="Arial"/>
          <w:sz w:val="24"/>
          <w:szCs w:val="24"/>
        </w:rPr>
        <w:t>57, inciso II</w:t>
      </w:r>
      <w:r w:rsidR="006F0E8F">
        <w:rPr>
          <w:rFonts w:ascii="Cambria" w:eastAsia="Calibri" w:hAnsi="Cambria" w:cs="Arial"/>
          <w:sz w:val="24"/>
          <w:szCs w:val="24"/>
        </w:rPr>
        <w:t xml:space="preserve"> da </w:t>
      </w:r>
      <w:r w:rsidR="00D978E2" w:rsidRPr="00D978E2">
        <w:rPr>
          <w:rFonts w:ascii="Cambria" w:eastAsia="Calibri" w:hAnsi="Cambria" w:cs="Arial"/>
          <w:sz w:val="24"/>
          <w:szCs w:val="24"/>
        </w:rPr>
        <w:t xml:space="preserve">Lei Federal </w:t>
      </w:r>
      <w:r>
        <w:rPr>
          <w:rFonts w:ascii="Cambria" w:eastAsia="Calibri" w:hAnsi="Cambria" w:cs="Arial"/>
          <w:sz w:val="24"/>
          <w:szCs w:val="24"/>
        </w:rPr>
        <w:t>8.666</w:t>
      </w:r>
      <w:r w:rsidR="00D978E2" w:rsidRPr="00D978E2">
        <w:rPr>
          <w:rFonts w:ascii="Cambria" w:eastAsia="Calibri" w:hAnsi="Cambria" w:cs="Arial"/>
          <w:sz w:val="24"/>
          <w:szCs w:val="24"/>
        </w:rPr>
        <w:t>/</w:t>
      </w:r>
      <w:r>
        <w:rPr>
          <w:rFonts w:ascii="Cambria" w:eastAsia="Calibri" w:hAnsi="Cambria" w:cs="Arial"/>
          <w:sz w:val="24"/>
          <w:szCs w:val="24"/>
        </w:rPr>
        <w:t>1993</w:t>
      </w:r>
      <w:r w:rsidR="00D978E2" w:rsidRPr="00D978E2">
        <w:rPr>
          <w:rFonts w:ascii="Cambria" w:eastAsia="Calibri" w:hAnsi="Cambria" w:cs="Arial"/>
          <w:sz w:val="24"/>
          <w:szCs w:val="24"/>
        </w:rPr>
        <w:t>, no interesse do serviço público por igual e sucessivo período.</w:t>
      </w:r>
    </w:p>
    <w:p w14:paraId="3BE648C2" w14:textId="77777777" w:rsidR="00D978E2" w:rsidRPr="00D978E2" w:rsidRDefault="00D978E2" w:rsidP="00D978E2">
      <w:pPr>
        <w:spacing w:after="0" w:line="240" w:lineRule="auto"/>
        <w:ind w:firstLine="185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</w:p>
    <w:p w14:paraId="6036DA0E" w14:textId="77777777" w:rsidR="00C2236B" w:rsidRDefault="00C2236B" w:rsidP="00D978E2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color w:val="000000"/>
          <w:sz w:val="24"/>
          <w:szCs w:val="24"/>
          <w:highlight w:val="lightGray"/>
          <w:u w:val="single"/>
        </w:rPr>
      </w:pPr>
    </w:p>
    <w:p w14:paraId="0C81FE37" w14:textId="4E0CE841" w:rsidR="00D978E2" w:rsidRPr="00D978E2" w:rsidRDefault="00D978E2" w:rsidP="00D978E2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color w:val="000000"/>
          <w:sz w:val="24"/>
          <w:szCs w:val="24"/>
          <w:u w:val="single"/>
        </w:rPr>
      </w:pPr>
      <w:r w:rsidRPr="00D978E2">
        <w:rPr>
          <w:rFonts w:ascii="Cambria" w:eastAsia="Calibri" w:hAnsi="Cambria" w:cs="Arial"/>
          <w:b/>
          <w:color w:val="000000"/>
          <w:sz w:val="24"/>
          <w:szCs w:val="24"/>
          <w:highlight w:val="lightGray"/>
          <w:u w:val="single"/>
        </w:rPr>
        <w:t>CLÁUSULA QUARTA - DAS ALTERAÇÕES E DA RESCISÃO</w:t>
      </w:r>
    </w:p>
    <w:p w14:paraId="72023F3F" w14:textId="6E5CE30B" w:rsidR="00D978E2" w:rsidRDefault="00D978E2" w:rsidP="00D978E2">
      <w:pPr>
        <w:spacing w:after="0" w:line="240" w:lineRule="auto"/>
        <w:ind w:firstLine="1854"/>
        <w:contextualSpacing/>
        <w:jc w:val="both"/>
        <w:rPr>
          <w:rFonts w:ascii="Cambria" w:eastAsia="Calibri" w:hAnsi="Cambria" w:cs="Arial"/>
          <w:b/>
          <w:color w:val="000000"/>
          <w:sz w:val="24"/>
          <w:szCs w:val="24"/>
        </w:rPr>
      </w:pPr>
    </w:p>
    <w:p w14:paraId="7C7F0285" w14:textId="77777777" w:rsidR="00C2236B" w:rsidRPr="00D978E2" w:rsidRDefault="00C2236B" w:rsidP="00D978E2">
      <w:pPr>
        <w:spacing w:after="0" w:line="240" w:lineRule="auto"/>
        <w:ind w:firstLine="1854"/>
        <w:contextualSpacing/>
        <w:jc w:val="both"/>
        <w:rPr>
          <w:rFonts w:ascii="Cambria" w:eastAsia="Calibri" w:hAnsi="Cambria" w:cs="Arial"/>
          <w:b/>
          <w:color w:val="000000"/>
          <w:sz w:val="24"/>
          <w:szCs w:val="24"/>
        </w:rPr>
      </w:pPr>
    </w:p>
    <w:p w14:paraId="5B4147B9" w14:textId="77777777" w:rsidR="00D978E2" w:rsidRPr="00D978E2" w:rsidRDefault="00D978E2" w:rsidP="00D978E2">
      <w:pPr>
        <w:numPr>
          <w:ilvl w:val="0"/>
          <w:numId w:val="2"/>
        </w:numPr>
        <w:spacing w:after="0" w:line="240" w:lineRule="auto"/>
        <w:ind w:firstLine="113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  <w:r w:rsidRPr="00D978E2">
        <w:rPr>
          <w:rFonts w:ascii="Cambria" w:eastAsia="Calibri" w:hAnsi="Cambria" w:cs="Arial"/>
          <w:color w:val="000000"/>
          <w:sz w:val="24"/>
          <w:szCs w:val="24"/>
        </w:rPr>
        <w:t>Este contrato poderá ser rescindido por mútuo consentimento ou por inadimplência de qualquer uma das partes.</w:t>
      </w:r>
    </w:p>
    <w:p w14:paraId="72697D83" w14:textId="77777777" w:rsidR="00D978E2" w:rsidRPr="00D978E2" w:rsidRDefault="00D978E2" w:rsidP="00D978E2">
      <w:pPr>
        <w:spacing w:after="0" w:line="240" w:lineRule="auto"/>
        <w:ind w:firstLine="185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</w:p>
    <w:p w14:paraId="5BA0DAD3" w14:textId="77777777" w:rsidR="00C2236B" w:rsidRDefault="00C2236B" w:rsidP="00D978E2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color w:val="000000"/>
          <w:sz w:val="24"/>
          <w:szCs w:val="24"/>
          <w:highlight w:val="lightGray"/>
          <w:u w:val="single"/>
        </w:rPr>
      </w:pPr>
    </w:p>
    <w:p w14:paraId="54010DB7" w14:textId="33584020" w:rsidR="00D978E2" w:rsidRPr="00D978E2" w:rsidRDefault="00D978E2" w:rsidP="00D978E2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color w:val="000000"/>
          <w:sz w:val="24"/>
          <w:szCs w:val="24"/>
          <w:u w:val="single"/>
        </w:rPr>
      </w:pPr>
      <w:r w:rsidRPr="00D978E2">
        <w:rPr>
          <w:rFonts w:ascii="Cambria" w:eastAsia="Calibri" w:hAnsi="Cambria" w:cs="Arial"/>
          <w:b/>
          <w:color w:val="000000"/>
          <w:sz w:val="24"/>
          <w:szCs w:val="24"/>
          <w:highlight w:val="lightGray"/>
          <w:u w:val="single"/>
        </w:rPr>
        <w:t>CLÁUSULA QUINTA - DO VALOR E PAGAMENTO</w:t>
      </w:r>
    </w:p>
    <w:p w14:paraId="4777FA86" w14:textId="77777777" w:rsidR="00D978E2" w:rsidRPr="00D978E2" w:rsidRDefault="00D978E2" w:rsidP="00D978E2">
      <w:pPr>
        <w:spacing w:after="0" w:line="240" w:lineRule="auto"/>
        <w:ind w:firstLine="1854"/>
        <w:contextualSpacing/>
        <w:jc w:val="both"/>
        <w:rPr>
          <w:rFonts w:ascii="Cambria" w:eastAsia="Calibri" w:hAnsi="Cambria" w:cs="Arial"/>
          <w:b/>
          <w:color w:val="000000"/>
          <w:sz w:val="24"/>
          <w:szCs w:val="24"/>
        </w:rPr>
      </w:pPr>
    </w:p>
    <w:p w14:paraId="60D2C6BC" w14:textId="3C7B52D7" w:rsidR="00D978E2" w:rsidRPr="00D978E2" w:rsidRDefault="00D978E2" w:rsidP="00D978E2">
      <w:pPr>
        <w:spacing w:after="0" w:line="240" w:lineRule="auto"/>
        <w:ind w:firstLine="113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  <w:r w:rsidRPr="00D978E2">
        <w:rPr>
          <w:rFonts w:ascii="Cambria" w:eastAsia="Calibri" w:hAnsi="Cambria" w:cs="Arial"/>
          <w:color w:val="000000"/>
          <w:sz w:val="24"/>
          <w:szCs w:val="24"/>
        </w:rPr>
        <w:t xml:space="preserve"> O </w:t>
      </w:r>
      <w:r w:rsidRPr="00D978E2">
        <w:rPr>
          <w:rFonts w:ascii="Cambria" w:eastAsia="Calibri" w:hAnsi="Cambria" w:cs="Arial"/>
          <w:b/>
          <w:color w:val="000000"/>
          <w:sz w:val="24"/>
          <w:szCs w:val="24"/>
        </w:rPr>
        <w:t xml:space="preserve">CONTRATANTE </w:t>
      </w:r>
      <w:r w:rsidRPr="00D978E2">
        <w:rPr>
          <w:rFonts w:ascii="Cambria" w:eastAsia="Calibri" w:hAnsi="Cambria" w:cs="Arial"/>
          <w:color w:val="000000"/>
          <w:sz w:val="24"/>
          <w:szCs w:val="24"/>
        </w:rPr>
        <w:t xml:space="preserve">pagará à </w:t>
      </w:r>
      <w:r w:rsidRPr="00D978E2">
        <w:rPr>
          <w:rFonts w:ascii="Cambria" w:eastAsia="Calibri" w:hAnsi="Cambria" w:cs="Arial"/>
          <w:b/>
          <w:color w:val="000000"/>
          <w:sz w:val="24"/>
          <w:szCs w:val="24"/>
        </w:rPr>
        <w:t xml:space="preserve">CONTRATADA, </w:t>
      </w:r>
      <w:r w:rsidRPr="00D978E2">
        <w:rPr>
          <w:rFonts w:ascii="Cambria" w:eastAsia="Calibri" w:hAnsi="Cambria" w:cs="Arial"/>
          <w:color w:val="000000"/>
          <w:sz w:val="24"/>
          <w:szCs w:val="24"/>
        </w:rPr>
        <w:t xml:space="preserve">a importância Global de R$ </w:t>
      </w:r>
      <w:r w:rsidR="004B3EC8" w:rsidRPr="004B3EC8">
        <w:rPr>
          <w:rFonts w:ascii="Cambria" w:eastAsia="Calibri" w:hAnsi="Cambria" w:cs="Arial"/>
          <w:b/>
          <w:bCs/>
          <w:color w:val="000000"/>
          <w:sz w:val="24"/>
          <w:szCs w:val="24"/>
        </w:rPr>
        <w:t>124.773,3</w:t>
      </w:r>
      <w:r w:rsidR="004B3EC8">
        <w:rPr>
          <w:rFonts w:ascii="Cambria" w:eastAsia="Calibri" w:hAnsi="Cambria" w:cs="Arial"/>
          <w:b/>
          <w:bCs/>
          <w:color w:val="000000"/>
          <w:sz w:val="24"/>
          <w:szCs w:val="24"/>
        </w:rPr>
        <w:t>6</w:t>
      </w:r>
      <w:r w:rsidR="00E20E9C">
        <w:rPr>
          <w:rFonts w:ascii="Cambria" w:eastAsia="Calibri" w:hAnsi="Cambria" w:cs="Arial"/>
          <w:b/>
          <w:color w:val="000000"/>
          <w:sz w:val="24"/>
          <w:szCs w:val="24"/>
        </w:rPr>
        <w:t xml:space="preserve"> (</w:t>
      </w:r>
      <w:r w:rsidR="004B3EC8">
        <w:rPr>
          <w:rFonts w:ascii="Cambria" w:eastAsia="Calibri" w:hAnsi="Cambria" w:cs="Arial"/>
          <w:b/>
          <w:color w:val="000000"/>
          <w:sz w:val="24"/>
          <w:szCs w:val="24"/>
        </w:rPr>
        <w:t>cento e vinte e quatro mil setecentos e setenta e três reais e trinta e seis centavos</w:t>
      </w:r>
      <w:r w:rsidR="00E20E9C">
        <w:rPr>
          <w:rFonts w:ascii="Cambria" w:eastAsia="Calibri" w:hAnsi="Cambria" w:cs="Arial"/>
          <w:color w:val="000000"/>
          <w:sz w:val="24"/>
          <w:szCs w:val="24"/>
        </w:rPr>
        <w:t>), divididos em</w:t>
      </w:r>
      <w:r w:rsidR="00C92F3F">
        <w:rPr>
          <w:rFonts w:ascii="Cambria" w:eastAsia="Calibri" w:hAnsi="Cambria" w:cs="Arial"/>
          <w:color w:val="000000"/>
          <w:sz w:val="24"/>
          <w:szCs w:val="24"/>
        </w:rPr>
        <w:t xml:space="preserve"> </w:t>
      </w:r>
      <w:r w:rsidR="004B3EC8">
        <w:rPr>
          <w:rFonts w:ascii="Cambria" w:eastAsia="Calibri" w:hAnsi="Cambria" w:cs="Arial"/>
          <w:color w:val="000000"/>
          <w:sz w:val="24"/>
          <w:szCs w:val="24"/>
        </w:rPr>
        <w:t>12</w:t>
      </w:r>
      <w:r w:rsidRPr="00D978E2">
        <w:rPr>
          <w:rFonts w:ascii="Cambria" w:eastAsia="Calibri" w:hAnsi="Cambria" w:cs="Arial"/>
          <w:color w:val="000000"/>
          <w:sz w:val="24"/>
          <w:szCs w:val="24"/>
        </w:rPr>
        <w:t xml:space="preserve"> parcelas iguais</w:t>
      </w:r>
      <w:r w:rsidR="001F56DC">
        <w:rPr>
          <w:rFonts w:ascii="Cambria" w:eastAsia="Calibri" w:hAnsi="Cambria" w:cs="Arial"/>
          <w:color w:val="000000"/>
          <w:sz w:val="24"/>
          <w:szCs w:val="24"/>
        </w:rPr>
        <w:t xml:space="preserve"> de </w:t>
      </w:r>
      <w:r w:rsidR="001F56DC" w:rsidRPr="004B3EC8">
        <w:rPr>
          <w:rFonts w:ascii="Cambria" w:eastAsia="Calibri" w:hAnsi="Cambria" w:cs="Arial"/>
          <w:b/>
          <w:bCs/>
          <w:color w:val="000000"/>
          <w:sz w:val="24"/>
          <w:szCs w:val="24"/>
        </w:rPr>
        <w:t xml:space="preserve">R$ </w:t>
      </w:r>
      <w:r w:rsidR="004B3EC8" w:rsidRPr="004B3EC8">
        <w:rPr>
          <w:rFonts w:ascii="Cambria" w:eastAsia="Calibri" w:hAnsi="Cambria" w:cs="Arial"/>
          <w:b/>
          <w:bCs/>
          <w:color w:val="000000"/>
          <w:sz w:val="24"/>
          <w:szCs w:val="24"/>
        </w:rPr>
        <w:t>10.397,78</w:t>
      </w:r>
      <w:r w:rsidR="001F56DC" w:rsidRPr="001F56DC">
        <w:rPr>
          <w:rFonts w:ascii="Cambria" w:eastAsia="Calibri" w:hAnsi="Cambria" w:cs="Arial"/>
          <w:b/>
          <w:color w:val="000000"/>
          <w:sz w:val="24"/>
          <w:szCs w:val="24"/>
        </w:rPr>
        <w:t>(</w:t>
      </w:r>
      <w:r w:rsidR="004B3EC8">
        <w:rPr>
          <w:rFonts w:ascii="Cambria" w:eastAsia="Calibri" w:hAnsi="Cambria" w:cs="Arial"/>
          <w:b/>
          <w:color w:val="000000"/>
          <w:sz w:val="24"/>
          <w:szCs w:val="24"/>
        </w:rPr>
        <w:t>dez mil trezentos e noventa e sete reais e setenta e oito centavos)</w:t>
      </w:r>
      <w:r w:rsidR="000910E4">
        <w:rPr>
          <w:rFonts w:ascii="Cambria" w:eastAsia="Calibri" w:hAnsi="Cambria" w:cs="Arial"/>
          <w:color w:val="000000"/>
          <w:sz w:val="24"/>
          <w:szCs w:val="24"/>
        </w:rPr>
        <w:t xml:space="preserve"> </w:t>
      </w:r>
      <w:r w:rsidR="000910E4">
        <w:rPr>
          <w:rFonts w:ascii="Cambria" w:eastAsia="Calibri" w:hAnsi="Cambria" w:cs="Times New Roman"/>
          <w:sz w:val="24"/>
          <w:szCs w:val="24"/>
        </w:rPr>
        <w:t xml:space="preserve">que serão pagas até o </w:t>
      </w:r>
      <w:r w:rsidR="004B3EC8">
        <w:rPr>
          <w:rFonts w:ascii="Cambria" w:eastAsia="Calibri" w:hAnsi="Cambria" w:cs="Times New Roman"/>
          <w:sz w:val="24"/>
          <w:szCs w:val="24"/>
        </w:rPr>
        <w:t>trigésimo</w:t>
      </w:r>
      <w:r w:rsidR="000910E4" w:rsidRPr="00FB0326">
        <w:rPr>
          <w:rFonts w:ascii="Cambria" w:eastAsia="Calibri" w:hAnsi="Cambria" w:cs="Times New Roman"/>
          <w:sz w:val="24"/>
          <w:szCs w:val="24"/>
        </w:rPr>
        <w:t xml:space="preserve"> dia subsequente ao do mês</w:t>
      </w:r>
      <w:r w:rsidR="000910E4">
        <w:rPr>
          <w:rFonts w:ascii="Cambria" w:eastAsia="Calibri" w:hAnsi="Cambria" w:cs="Times New Roman"/>
          <w:sz w:val="24"/>
          <w:szCs w:val="24"/>
        </w:rPr>
        <w:t xml:space="preserve"> em que foi realizado o serviço de acordo com a solicitação da Secretaria requisitante.</w:t>
      </w:r>
    </w:p>
    <w:p w14:paraId="111F1542" w14:textId="77777777" w:rsidR="00D978E2" w:rsidRPr="00D978E2" w:rsidRDefault="00D978E2" w:rsidP="00D978E2">
      <w:pPr>
        <w:spacing w:after="0" w:line="240" w:lineRule="auto"/>
        <w:ind w:firstLine="113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</w:p>
    <w:p w14:paraId="707F3B39" w14:textId="77777777" w:rsidR="00D978E2" w:rsidRPr="00D978E2" w:rsidRDefault="00D978E2" w:rsidP="00D978E2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color w:val="000000"/>
          <w:sz w:val="24"/>
          <w:szCs w:val="24"/>
          <w:u w:val="single"/>
        </w:rPr>
      </w:pPr>
      <w:r w:rsidRPr="00D978E2">
        <w:rPr>
          <w:rFonts w:ascii="Cambria" w:eastAsia="Calibri" w:hAnsi="Cambria" w:cs="Arial"/>
          <w:b/>
          <w:color w:val="000000"/>
          <w:sz w:val="24"/>
          <w:szCs w:val="24"/>
          <w:u w:val="single"/>
          <w:shd w:val="clear" w:color="auto" w:fill="D9D9D9"/>
        </w:rPr>
        <w:t>CLÁUSULA SEXTA – DO REAJUSTE</w:t>
      </w:r>
    </w:p>
    <w:p w14:paraId="5C0FE707" w14:textId="77777777" w:rsidR="00D978E2" w:rsidRPr="00D978E2" w:rsidRDefault="00D978E2" w:rsidP="00D978E2">
      <w:pPr>
        <w:spacing w:after="0" w:line="240" w:lineRule="auto"/>
        <w:ind w:firstLine="1854"/>
        <w:contextualSpacing/>
        <w:jc w:val="center"/>
        <w:rPr>
          <w:rFonts w:ascii="Cambria" w:eastAsia="Calibri" w:hAnsi="Cambria" w:cs="Arial"/>
          <w:color w:val="000000"/>
          <w:sz w:val="24"/>
          <w:szCs w:val="24"/>
        </w:rPr>
      </w:pPr>
    </w:p>
    <w:p w14:paraId="1EF6AED1" w14:textId="77777777" w:rsidR="00C2236B" w:rsidRDefault="00C2236B" w:rsidP="00D978E2">
      <w:pPr>
        <w:spacing w:after="0" w:line="240" w:lineRule="auto"/>
        <w:ind w:firstLine="113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</w:p>
    <w:p w14:paraId="691ED1FB" w14:textId="05656C41" w:rsidR="00D978E2" w:rsidRPr="00D978E2" w:rsidRDefault="00D978E2" w:rsidP="00D978E2">
      <w:pPr>
        <w:spacing w:after="0" w:line="240" w:lineRule="auto"/>
        <w:ind w:firstLine="113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  <w:r w:rsidRPr="00D978E2">
        <w:rPr>
          <w:rFonts w:ascii="Cambria" w:eastAsia="Calibri" w:hAnsi="Cambria" w:cs="Arial"/>
          <w:color w:val="000000"/>
          <w:sz w:val="24"/>
          <w:szCs w:val="24"/>
        </w:rPr>
        <w:t>Não ocorrerá alteração no “quantum” deste contrato durante sua vigência.</w:t>
      </w:r>
    </w:p>
    <w:p w14:paraId="5E6A6D3D" w14:textId="77777777" w:rsidR="00D978E2" w:rsidRPr="00D978E2" w:rsidRDefault="00D978E2" w:rsidP="00D978E2">
      <w:pPr>
        <w:spacing w:after="0" w:line="240" w:lineRule="auto"/>
        <w:ind w:firstLine="113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</w:p>
    <w:p w14:paraId="6C4BD5D5" w14:textId="77777777" w:rsidR="00C2236B" w:rsidRDefault="00C2236B" w:rsidP="00D978E2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color w:val="000000"/>
          <w:sz w:val="24"/>
          <w:szCs w:val="24"/>
          <w:highlight w:val="lightGray"/>
          <w:u w:val="single"/>
        </w:rPr>
      </w:pPr>
    </w:p>
    <w:p w14:paraId="33ED9BF2" w14:textId="44F7AA44" w:rsidR="00D978E2" w:rsidRPr="00D978E2" w:rsidRDefault="00D978E2" w:rsidP="00D978E2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color w:val="000000"/>
          <w:sz w:val="24"/>
          <w:szCs w:val="24"/>
          <w:u w:val="single"/>
        </w:rPr>
      </w:pPr>
      <w:r w:rsidRPr="00D978E2">
        <w:rPr>
          <w:rFonts w:ascii="Cambria" w:eastAsia="Calibri" w:hAnsi="Cambria" w:cs="Arial"/>
          <w:b/>
          <w:color w:val="000000"/>
          <w:sz w:val="24"/>
          <w:szCs w:val="24"/>
          <w:highlight w:val="lightGray"/>
          <w:u w:val="single"/>
        </w:rPr>
        <w:t>CLÁUSULA SÉTIMA - DA MULTA</w:t>
      </w:r>
    </w:p>
    <w:p w14:paraId="3D846423" w14:textId="77777777" w:rsidR="00D978E2" w:rsidRPr="00D978E2" w:rsidRDefault="00D978E2" w:rsidP="00D978E2">
      <w:pPr>
        <w:spacing w:after="0" w:line="240" w:lineRule="auto"/>
        <w:ind w:firstLine="1854"/>
        <w:contextualSpacing/>
        <w:jc w:val="both"/>
        <w:rPr>
          <w:rFonts w:ascii="Cambria" w:eastAsia="Calibri" w:hAnsi="Cambria" w:cs="Arial"/>
          <w:b/>
          <w:color w:val="000000"/>
          <w:sz w:val="24"/>
          <w:szCs w:val="24"/>
        </w:rPr>
      </w:pPr>
    </w:p>
    <w:p w14:paraId="1811FEB7" w14:textId="77777777" w:rsidR="00C2236B" w:rsidRDefault="00C2236B" w:rsidP="00D978E2">
      <w:pPr>
        <w:spacing w:after="0" w:line="240" w:lineRule="auto"/>
        <w:ind w:firstLine="113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</w:p>
    <w:p w14:paraId="1B0268A9" w14:textId="4E5E7096" w:rsidR="00D978E2" w:rsidRPr="00D978E2" w:rsidRDefault="00D978E2" w:rsidP="00D978E2">
      <w:pPr>
        <w:spacing w:after="0" w:line="240" w:lineRule="auto"/>
        <w:ind w:firstLine="113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  <w:r w:rsidRPr="00D978E2">
        <w:rPr>
          <w:rFonts w:ascii="Cambria" w:eastAsia="Calibri" w:hAnsi="Cambria" w:cs="Arial"/>
          <w:color w:val="000000"/>
          <w:sz w:val="24"/>
          <w:szCs w:val="24"/>
        </w:rPr>
        <w:t xml:space="preserve"> É fixada a multa de 2% (dois por cento) sobre o valor mensal do contrato, à parte que der causa a inadimplência.</w:t>
      </w:r>
    </w:p>
    <w:p w14:paraId="4675DBFC" w14:textId="77777777" w:rsidR="00D978E2" w:rsidRPr="00D978E2" w:rsidRDefault="00D978E2" w:rsidP="00D978E2">
      <w:pPr>
        <w:spacing w:after="0" w:line="240" w:lineRule="auto"/>
        <w:ind w:firstLine="185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</w:p>
    <w:p w14:paraId="102B0F9B" w14:textId="77777777" w:rsidR="00C2236B" w:rsidRDefault="00C2236B" w:rsidP="00D978E2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color w:val="000000"/>
          <w:sz w:val="24"/>
          <w:szCs w:val="24"/>
          <w:highlight w:val="lightGray"/>
          <w:u w:val="single"/>
        </w:rPr>
      </w:pPr>
    </w:p>
    <w:p w14:paraId="32C77F15" w14:textId="77777777" w:rsidR="00C2236B" w:rsidRDefault="00C2236B" w:rsidP="00D978E2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color w:val="000000"/>
          <w:sz w:val="24"/>
          <w:szCs w:val="24"/>
          <w:highlight w:val="lightGray"/>
          <w:u w:val="single"/>
        </w:rPr>
      </w:pPr>
    </w:p>
    <w:p w14:paraId="32851C0D" w14:textId="152B2217" w:rsidR="00D978E2" w:rsidRPr="00D978E2" w:rsidRDefault="00D978E2" w:rsidP="00D978E2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color w:val="000000"/>
          <w:sz w:val="24"/>
          <w:szCs w:val="24"/>
          <w:u w:val="single"/>
        </w:rPr>
      </w:pPr>
      <w:r w:rsidRPr="00D978E2">
        <w:rPr>
          <w:rFonts w:ascii="Cambria" w:eastAsia="Calibri" w:hAnsi="Cambria" w:cs="Arial"/>
          <w:b/>
          <w:color w:val="000000"/>
          <w:sz w:val="24"/>
          <w:szCs w:val="24"/>
          <w:highlight w:val="lightGray"/>
          <w:u w:val="single"/>
        </w:rPr>
        <w:t>CLÁUSULA OITAVA – DA VINCULAÇÃO ORÇAMENTÁRIA</w:t>
      </w:r>
    </w:p>
    <w:p w14:paraId="3791FFD5" w14:textId="77777777" w:rsidR="00D978E2" w:rsidRPr="00D978E2" w:rsidRDefault="00D978E2" w:rsidP="00D978E2">
      <w:pPr>
        <w:spacing w:after="0" w:line="240" w:lineRule="auto"/>
        <w:ind w:firstLine="1854"/>
        <w:contextualSpacing/>
        <w:jc w:val="both"/>
        <w:rPr>
          <w:rFonts w:ascii="Cambria" w:eastAsia="Calibri" w:hAnsi="Cambria" w:cs="Arial"/>
          <w:b/>
          <w:color w:val="000000"/>
          <w:sz w:val="24"/>
          <w:szCs w:val="24"/>
        </w:rPr>
      </w:pPr>
      <w:r w:rsidRPr="00D978E2">
        <w:rPr>
          <w:rFonts w:ascii="Cambria" w:eastAsia="Calibri" w:hAnsi="Cambria" w:cs="Arial"/>
          <w:b/>
          <w:color w:val="000000"/>
          <w:sz w:val="24"/>
          <w:szCs w:val="24"/>
        </w:rPr>
        <w:t xml:space="preserve"> </w:t>
      </w:r>
    </w:p>
    <w:p w14:paraId="22A92789" w14:textId="77777777" w:rsidR="00C2236B" w:rsidRDefault="00C2236B" w:rsidP="00D978E2">
      <w:pPr>
        <w:spacing w:after="0" w:line="240" w:lineRule="auto"/>
        <w:ind w:firstLine="1134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77105170" w14:textId="50B09DF9" w:rsidR="00D978E2" w:rsidRDefault="00D978E2" w:rsidP="00D978E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  <w:r w:rsidRPr="00D978E2">
        <w:rPr>
          <w:rFonts w:ascii="Cambria" w:eastAsia="Calibri" w:hAnsi="Cambria" w:cs="Times New Roman"/>
          <w:b/>
          <w:sz w:val="24"/>
          <w:szCs w:val="24"/>
        </w:rPr>
        <w:t xml:space="preserve">O valor Global </w:t>
      </w:r>
      <w:r w:rsidRPr="00D978E2">
        <w:rPr>
          <w:rFonts w:ascii="Cambria" w:eastAsia="Calibri" w:hAnsi="Cambria" w:cs="Times New Roman"/>
          <w:sz w:val="24"/>
          <w:szCs w:val="24"/>
        </w:rPr>
        <w:t>des</w:t>
      </w:r>
      <w:r w:rsidR="0078179B">
        <w:rPr>
          <w:rFonts w:ascii="Cambria" w:eastAsia="Calibri" w:hAnsi="Cambria" w:cs="Times New Roman"/>
          <w:sz w:val="24"/>
          <w:szCs w:val="24"/>
        </w:rPr>
        <w:t xml:space="preserve">de contrato será de </w:t>
      </w:r>
      <w:r w:rsidR="00D750D0" w:rsidRPr="00D750D0">
        <w:rPr>
          <w:rFonts w:ascii="Cambria" w:eastAsia="Calibri" w:hAnsi="Cambria" w:cs="Times New Roman"/>
          <w:b/>
          <w:bCs/>
          <w:sz w:val="24"/>
          <w:szCs w:val="24"/>
        </w:rPr>
        <w:t xml:space="preserve">R$ </w:t>
      </w:r>
      <w:r w:rsidR="00D750D0" w:rsidRPr="004B3EC8">
        <w:rPr>
          <w:rFonts w:ascii="Cambria" w:eastAsia="Calibri" w:hAnsi="Cambria" w:cs="Arial"/>
          <w:b/>
          <w:bCs/>
          <w:color w:val="000000"/>
          <w:sz w:val="24"/>
          <w:szCs w:val="24"/>
        </w:rPr>
        <w:t>124.773,3</w:t>
      </w:r>
      <w:r w:rsidR="00D750D0">
        <w:rPr>
          <w:rFonts w:ascii="Cambria" w:eastAsia="Calibri" w:hAnsi="Cambria" w:cs="Arial"/>
          <w:b/>
          <w:bCs/>
          <w:color w:val="000000"/>
          <w:sz w:val="24"/>
          <w:szCs w:val="24"/>
        </w:rPr>
        <w:t>6</w:t>
      </w:r>
      <w:r w:rsidR="00D750D0">
        <w:rPr>
          <w:rFonts w:ascii="Cambria" w:eastAsia="Calibri" w:hAnsi="Cambria" w:cs="Arial"/>
          <w:b/>
          <w:color w:val="000000"/>
          <w:sz w:val="24"/>
          <w:szCs w:val="24"/>
        </w:rPr>
        <w:t xml:space="preserve"> (cento e vinte e quatro mil setecentos e setenta e três reais e trinta e seis centavos</w:t>
      </w:r>
      <w:r w:rsidR="00D750D0">
        <w:rPr>
          <w:rFonts w:ascii="Cambria" w:eastAsia="Calibri" w:hAnsi="Cambria" w:cs="Arial"/>
          <w:color w:val="000000"/>
          <w:sz w:val="24"/>
          <w:szCs w:val="24"/>
        </w:rPr>
        <w:t>)</w:t>
      </w:r>
      <w:r w:rsidRPr="00D978E2">
        <w:rPr>
          <w:rFonts w:ascii="Cambria" w:eastAsia="Calibri" w:hAnsi="Cambria" w:cs="Times New Roman"/>
          <w:sz w:val="24"/>
          <w:szCs w:val="24"/>
        </w:rPr>
        <w:t>, vinculado a seguinte rubrica orçamentária:</w:t>
      </w:r>
    </w:p>
    <w:p w14:paraId="7BBF4E73" w14:textId="6EFFC2ED" w:rsidR="00E17CA2" w:rsidRPr="00E17CA2" w:rsidRDefault="00E17CA2" w:rsidP="00E17CA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E17CA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E17CA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03  SECRETARIA MUNICIPAL DE ADMINISTRAÇÃO</w:t>
      </w:r>
      <w:r w:rsidRPr="00E17CA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03.01  SECRETARIA MUNICIPAL DE ADMINISTRAÇÃO</w:t>
      </w:r>
      <w:r w:rsidRPr="00E17CA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04.122.0300-2.002  MANUTENÇÃO DAS ATIVIDADES DA SECRETARIA MUNICIPAL DE ADMINISTRAÇÃO</w:t>
      </w:r>
      <w:r w:rsidRPr="00E17CA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3.3.90.35.00  SERVIÇOS DE CONSULTORIA</w:t>
      </w:r>
      <w:r w:rsidRPr="00E17CA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060</w:t>
      </w:r>
      <w:r w:rsidRPr="00E17CA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r w:rsidR="00D750D0" w:rsidRPr="00D750D0">
        <w:rPr>
          <w:rFonts w:ascii="Cambria" w:eastAsia="Calibri" w:hAnsi="Cambria" w:cs="Arial"/>
          <w:color w:val="000000"/>
          <w:sz w:val="24"/>
          <w:szCs w:val="24"/>
        </w:rPr>
        <w:t>124.773,36 (cento e vinte e quatro mil setecentos e setenta e três reais e trinta e seis centavos)</w:t>
      </w:r>
    </w:p>
    <w:p w14:paraId="48A8748A" w14:textId="77777777" w:rsidR="00E17CA2" w:rsidRPr="00D978E2" w:rsidRDefault="00E17CA2" w:rsidP="00D978E2">
      <w:pPr>
        <w:spacing w:after="0" w:line="240" w:lineRule="auto"/>
        <w:ind w:firstLine="1134"/>
        <w:jc w:val="both"/>
        <w:rPr>
          <w:rFonts w:ascii="Cambria" w:eastAsia="Calibri" w:hAnsi="Cambria" w:cs="Times New Roman"/>
          <w:sz w:val="24"/>
          <w:szCs w:val="24"/>
        </w:rPr>
      </w:pPr>
    </w:p>
    <w:p w14:paraId="329C2D6A" w14:textId="77777777" w:rsidR="00D978E2" w:rsidRPr="00D978E2" w:rsidRDefault="00D978E2" w:rsidP="00D978E2">
      <w:pPr>
        <w:spacing w:after="0" w:line="240" w:lineRule="auto"/>
        <w:ind w:firstLine="185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</w:p>
    <w:p w14:paraId="08F0B3B7" w14:textId="77777777" w:rsidR="00C2236B" w:rsidRDefault="00C2236B" w:rsidP="00D978E2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color w:val="000000"/>
          <w:sz w:val="24"/>
          <w:szCs w:val="24"/>
          <w:highlight w:val="lightGray"/>
          <w:u w:val="single"/>
        </w:rPr>
      </w:pPr>
    </w:p>
    <w:p w14:paraId="2C870158" w14:textId="33596E7E" w:rsidR="00D978E2" w:rsidRPr="00D978E2" w:rsidRDefault="00D978E2" w:rsidP="00D978E2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color w:val="000000"/>
          <w:sz w:val="24"/>
          <w:szCs w:val="24"/>
          <w:u w:val="single"/>
        </w:rPr>
      </w:pPr>
      <w:r w:rsidRPr="00D978E2">
        <w:rPr>
          <w:rFonts w:ascii="Cambria" w:eastAsia="Calibri" w:hAnsi="Cambria" w:cs="Arial"/>
          <w:b/>
          <w:color w:val="000000"/>
          <w:sz w:val="24"/>
          <w:szCs w:val="24"/>
          <w:highlight w:val="lightGray"/>
          <w:u w:val="single"/>
        </w:rPr>
        <w:t>CLÁUSULA NONA - DO FORO</w:t>
      </w:r>
    </w:p>
    <w:p w14:paraId="524B4B88" w14:textId="77777777" w:rsidR="00D978E2" w:rsidRPr="00D978E2" w:rsidRDefault="00D978E2" w:rsidP="00D978E2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color w:val="000000"/>
          <w:sz w:val="24"/>
          <w:szCs w:val="24"/>
          <w:u w:val="single"/>
        </w:rPr>
      </w:pPr>
    </w:p>
    <w:p w14:paraId="2D9D93F2" w14:textId="77777777" w:rsidR="00D978E2" w:rsidRPr="00D978E2" w:rsidRDefault="00D978E2" w:rsidP="00D978E2">
      <w:pPr>
        <w:spacing w:after="0" w:line="240" w:lineRule="auto"/>
        <w:ind w:firstLine="1854"/>
        <w:contextualSpacing/>
        <w:jc w:val="both"/>
        <w:rPr>
          <w:rFonts w:ascii="Cambria" w:eastAsia="Calibri" w:hAnsi="Cambria" w:cs="Arial"/>
          <w:b/>
          <w:color w:val="000000"/>
          <w:sz w:val="24"/>
          <w:szCs w:val="24"/>
        </w:rPr>
      </w:pPr>
    </w:p>
    <w:p w14:paraId="11418834" w14:textId="51B04C8A" w:rsidR="00D978E2" w:rsidRPr="00D978E2" w:rsidRDefault="00D978E2" w:rsidP="00D978E2">
      <w:pPr>
        <w:spacing w:after="0" w:line="240" w:lineRule="auto"/>
        <w:ind w:firstLine="113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  <w:r w:rsidRPr="00D978E2">
        <w:rPr>
          <w:rFonts w:ascii="Cambria" w:eastAsia="Calibri" w:hAnsi="Cambria" w:cs="Arial"/>
          <w:color w:val="000000"/>
          <w:sz w:val="24"/>
          <w:szCs w:val="24"/>
        </w:rPr>
        <w:t xml:space="preserve">Fica eleito o Foro da Comarca de </w:t>
      </w:r>
      <w:r w:rsidR="00AD7384">
        <w:rPr>
          <w:rFonts w:ascii="Cambria" w:eastAsia="Calibri" w:hAnsi="Cambria" w:cs="Arial"/>
          <w:color w:val="000000"/>
          <w:sz w:val="24"/>
          <w:szCs w:val="24"/>
        </w:rPr>
        <w:t>Iguatemi</w:t>
      </w:r>
      <w:r w:rsidRPr="00D978E2">
        <w:rPr>
          <w:rFonts w:ascii="Cambria" w:eastAsia="Calibri" w:hAnsi="Cambria" w:cs="Arial"/>
          <w:color w:val="000000"/>
          <w:sz w:val="24"/>
          <w:szCs w:val="24"/>
        </w:rPr>
        <w:t>/</w:t>
      </w:r>
      <w:r w:rsidR="00AD7384">
        <w:rPr>
          <w:rFonts w:ascii="Cambria" w:eastAsia="Calibri" w:hAnsi="Cambria" w:cs="Arial"/>
          <w:color w:val="000000"/>
          <w:sz w:val="24"/>
          <w:szCs w:val="24"/>
        </w:rPr>
        <w:t>MS</w:t>
      </w:r>
      <w:r w:rsidRPr="00D978E2">
        <w:rPr>
          <w:rFonts w:ascii="Cambria" w:eastAsia="Calibri" w:hAnsi="Cambria" w:cs="Arial"/>
          <w:color w:val="000000"/>
          <w:sz w:val="24"/>
          <w:szCs w:val="24"/>
        </w:rPr>
        <w:t>, para serem dirimidas as dúvidas oriundas da presente avença.</w:t>
      </w:r>
    </w:p>
    <w:p w14:paraId="1A12EBD7" w14:textId="77777777" w:rsidR="00D978E2" w:rsidRPr="00D978E2" w:rsidRDefault="00D978E2" w:rsidP="00D978E2">
      <w:pPr>
        <w:spacing w:after="0" w:line="240" w:lineRule="auto"/>
        <w:ind w:firstLine="113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</w:p>
    <w:p w14:paraId="62EE4C61" w14:textId="77777777" w:rsidR="00D978E2" w:rsidRPr="00D978E2" w:rsidRDefault="00D978E2" w:rsidP="00D978E2">
      <w:pPr>
        <w:spacing w:after="0" w:line="240" w:lineRule="auto"/>
        <w:ind w:firstLine="113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  <w:r w:rsidRPr="00D978E2">
        <w:rPr>
          <w:rFonts w:ascii="Cambria" w:eastAsia="Calibri" w:hAnsi="Cambria" w:cs="Arial"/>
          <w:color w:val="000000"/>
          <w:sz w:val="24"/>
          <w:szCs w:val="24"/>
        </w:rPr>
        <w:t>E assim, estando justos e contratados, firmam este instrumento perante duas testemunhas.</w:t>
      </w:r>
    </w:p>
    <w:p w14:paraId="6AF504B2" w14:textId="65A97801" w:rsidR="00D978E2" w:rsidRDefault="00D978E2" w:rsidP="00D978E2">
      <w:pPr>
        <w:spacing w:after="0" w:line="240" w:lineRule="auto"/>
        <w:ind w:firstLine="113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</w:p>
    <w:p w14:paraId="316DA35E" w14:textId="5621214B" w:rsidR="00C2236B" w:rsidRDefault="00C2236B" w:rsidP="00D978E2">
      <w:pPr>
        <w:spacing w:after="0" w:line="240" w:lineRule="auto"/>
        <w:ind w:firstLine="113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</w:p>
    <w:p w14:paraId="50071369" w14:textId="5F026B33" w:rsidR="00C2236B" w:rsidRDefault="00C2236B" w:rsidP="00D978E2">
      <w:pPr>
        <w:spacing w:after="0" w:line="240" w:lineRule="auto"/>
        <w:ind w:firstLine="113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</w:p>
    <w:p w14:paraId="7AD75EB6" w14:textId="77777777" w:rsidR="00C2236B" w:rsidRDefault="00C2236B" w:rsidP="00D978E2">
      <w:pPr>
        <w:spacing w:after="0" w:line="240" w:lineRule="auto"/>
        <w:ind w:firstLine="113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</w:p>
    <w:p w14:paraId="6F27D721" w14:textId="77777777" w:rsidR="00C2236B" w:rsidRPr="00D978E2" w:rsidRDefault="00C2236B" w:rsidP="00D978E2">
      <w:pPr>
        <w:spacing w:after="0" w:line="240" w:lineRule="auto"/>
        <w:ind w:firstLine="1134"/>
        <w:contextualSpacing/>
        <w:jc w:val="both"/>
        <w:rPr>
          <w:rFonts w:ascii="Cambria" w:eastAsia="Calibri" w:hAnsi="Cambria" w:cs="Arial"/>
          <w:color w:val="000000"/>
          <w:sz w:val="24"/>
          <w:szCs w:val="24"/>
        </w:rPr>
      </w:pPr>
    </w:p>
    <w:p w14:paraId="54C20A3D" w14:textId="14FF4DAA" w:rsidR="00D978E2" w:rsidRPr="00D978E2" w:rsidRDefault="00CD1591" w:rsidP="00D978E2">
      <w:pPr>
        <w:spacing w:after="0" w:line="240" w:lineRule="auto"/>
        <w:contextualSpacing/>
        <w:jc w:val="right"/>
        <w:rPr>
          <w:rFonts w:ascii="Cambria" w:eastAsia="Calibri" w:hAnsi="Cambria" w:cs="Arial"/>
          <w:color w:val="000000"/>
          <w:sz w:val="24"/>
          <w:szCs w:val="24"/>
        </w:rPr>
      </w:pPr>
      <w:r>
        <w:rPr>
          <w:rFonts w:ascii="Cambria" w:eastAsia="Calibri" w:hAnsi="Cambria" w:cs="Arial"/>
          <w:color w:val="000000"/>
          <w:sz w:val="24"/>
          <w:szCs w:val="24"/>
        </w:rPr>
        <w:t>Iguatemi</w:t>
      </w:r>
      <w:r w:rsidR="00D978E2" w:rsidRPr="00D978E2">
        <w:rPr>
          <w:rFonts w:ascii="Cambria" w:eastAsia="Calibri" w:hAnsi="Cambria" w:cs="Arial"/>
          <w:color w:val="000000"/>
          <w:sz w:val="24"/>
          <w:szCs w:val="24"/>
        </w:rPr>
        <w:t>,</w:t>
      </w:r>
      <w:r>
        <w:rPr>
          <w:rFonts w:ascii="Cambria" w:eastAsia="Calibri" w:hAnsi="Cambria" w:cs="Arial"/>
          <w:color w:val="000000"/>
          <w:sz w:val="24"/>
          <w:szCs w:val="24"/>
        </w:rPr>
        <w:t xml:space="preserve"> MS, </w:t>
      </w:r>
      <w:r w:rsidR="00D750D0">
        <w:rPr>
          <w:rFonts w:ascii="Cambria" w:eastAsia="Calibri" w:hAnsi="Cambria" w:cs="Arial"/>
          <w:color w:val="000000"/>
          <w:sz w:val="24"/>
          <w:szCs w:val="24"/>
        </w:rPr>
        <w:t>11</w:t>
      </w:r>
      <w:r w:rsidR="004965C4">
        <w:rPr>
          <w:rFonts w:ascii="Cambria" w:eastAsia="Calibri" w:hAnsi="Cambria" w:cs="Arial"/>
          <w:sz w:val="24"/>
          <w:szCs w:val="24"/>
        </w:rPr>
        <w:t xml:space="preserve"> de </w:t>
      </w:r>
      <w:r w:rsidR="00D750D0">
        <w:rPr>
          <w:rFonts w:ascii="Cambria" w:eastAsia="Calibri" w:hAnsi="Cambria" w:cs="Arial"/>
          <w:sz w:val="24"/>
          <w:szCs w:val="24"/>
        </w:rPr>
        <w:t>setembro</w:t>
      </w:r>
      <w:r w:rsidR="004965C4">
        <w:rPr>
          <w:rFonts w:ascii="Cambria" w:eastAsia="Calibri" w:hAnsi="Cambria" w:cs="Arial"/>
          <w:sz w:val="24"/>
          <w:szCs w:val="24"/>
        </w:rPr>
        <w:t xml:space="preserve"> de 2023</w:t>
      </w:r>
      <w:r w:rsidR="00D978E2" w:rsidRPr="00D978E2">
        <w:rPr>
          <w:rFonts w:ascii="Cambria" w:eastAsia="Calibri" w:hAnsi="Cambria" w:cs="Arial"/>
          <w:color w:val="000000"/>
          <w:sz w:val="24"/>
          <w:szCs w:val="24"/>
        </w:rPr>
        <w:t>.</w:t>
      </w:r>
    </w:p>
    <w:p w14:paraId="330F9D74" w14:textId="77777777" w:rsidR="00D978E2" w:rsidRPr="00D978E2" w:rsidRDefault="00D978E2" w:rsidP="00D978E2">
      <w:pPr>
        <w:spacing w:after="0" w:line="240" w:lineRule="auto"/>
        <w:contextualSpacing/>
        <w:jc w:val="right"/>
        <w:rPr>
          <w:rFonts w:ascii="Cambria" w:eastAsia="Calibri" w:hAnsi="Cambria" w:cs="Arial"/>
          <w:color w:val="000000"/>
          <w:sz w:val="24"/>
          <w:szCs w:val="24"/>
        </w:rPr>
      </w:pPr>
    </w:p>
    <w:p w14:paraId="79183611" w14:textId="77777777" w:rsidR="00D978E2" w:rsidRPr="00D978E2" w:rsidRDefault="00D978E2" w:rsidP="00D978E2">
      <w:pPr>
        <w:spacing w:after="0" w:line="240" w:lineRule="auto"/>
        <w:contextualSpacing/>
        <w:jc w:val="right"/>
        <w:rPr>
          <w:rFonts w:ascii="Cambria" w:eastAsia="Calibri" w:hAnsi="Cambria" w:cs="Arial"/>
          <w:color w:val="000000"/>
          <w:sz w:val="24"/>
          <w:szCs w:val="24"/>
        </w:rPr>
      </w:pPr>
    </w:p>
    <w:p w14:paraId="30DF1C98" w14:textId="10F1BFE6" w:rsidR="00D978E2" w:rsidRDefault="00D978E2" w:rsidP="00D978E2">
      <w:pPr>
        <w:spacing w:after="0" w:line="240" w:lineRule="auto"/>
        <w:contextualSpacing/>
        <w:jc w:val="center"/>
        <w:rPr>
          <w:rFonts w:ascii="Cambria" w:eastAsia="Calibri" w:hAnsi="Cambria" w:cs="Arial"/>
          <w:color w:val="000000"/>
          <w:sz w:val="24"/>
          <w:szCs w:val="24"/>
        </w:rPr>
      </w:pPr>
    </w:p>
    <w:p w14:paraId="255B8484" w14:textId="42F78B01" w:rsidR="00C2236B" w:rsidRDefault="00C2236B" w:rsidP="00D978E2">
      <w:pPr>
        <w:spacing w:after="0" w:line="240" w:lineRule="auto"/>
        <w:contextualSpacing/>
        <w:jc w:val="center"/>
        <w:rPr>
          <w:rFonts w:ascii="Cambria" w:eastAsia="Calibri" w:hAnsi="Cambria" w:cs="Arial"/>
          <w:color w:val="000000"/>
          <w:sz w:val="24"/>
          <w:szCs w:val="24"/>
        </w:rPr>
      </w:pPr>
    </w:p>
    <w:p w14:paraId="2D9C710B" w14:textId="77777777" w:rsidR="00C2236B" w:rsidRPr="00D978E2" w:rsidRDefault="00C2236B" w:rsidP="00D978E2">
      <w:pPr>
        <w:spacing w:after="0" w:line="240" w:lineRule="auto"/>
        <w:contextualSpacing/>
        <w:jc w:val="center"/>
        <w:rPr>
          <w:rFonts w:ascii="Cambria" w:eastAsia="Calibri" w:hAnsi="Cambria" w:cs="Arial"/>
          <w:color w:val="000000"/>
          <w:sz w:val="24"/>
          <w:szCs w:val="24"/>
        </w:rPr>
      </w:pPr>
    </w:p>
    <w:p w14:paraId="7A58B4C7" w14:textId="77777777" w:rsidR="00D978E2" w:rsidRPr="00D978E2" w:rsidRDefault="00D978E2" w:rsidP="00D978E2">
      <w:pPr>
        <w:spacing w:after="0" w:line="240" w:lineRule="auto"/>
        <w:contextualSpacing/>
        <w:jc w:val="center"/>
        <w:rPr>
          <w:rFonts w:ascii="Cambria" w:eastAsia="Calibri" w:hAnsi="Cambria" w:cs="Arial"/>
          <w:color w:val="000000"/>
          <w:sz w:val="24"/>
          <w:szCs w:val="24"/>
        </w:rPr>
      </w:pPr>
      <w:r w:rsidRPr="00D978E2">
        <w:rPr>
          <w:rFonts w:ascii="Cambria" w:eastAsia="Calibri" w:hAnsi="Cambria" w:cs="Arial"/>
          <w:color w:val="000000"/>
          <w:sz w:val="24"/>
          <w:szCs w:val="24"/>
        </w:rPr>
        <w:t>_____________________________________________________________</w:t>
      </w:r>
    </w:p>
    <w:p w14:paraId="1D19E436" w14:textId="1F47B544" w:rsidR="00185E71" w:rsidRPr="00185E71" w:rsidRDefault="00185E71" w:rsidP="00185E71">
      <w:pPr>
        <w:spacing w:after="0" w:line="240" w:lineRule="auto"/>
        <w:ind w:firstLine="567"/>
        <w:contextualSpacing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</w:rPr>
      </w:pPr>
      <w:proofErr w:type="spellStart"/>
      <w:r>
        <w:rPr>
          <w:rFonts w:ascii="Cambria" w:eastAsia="Calibri" w:hAnsi="Cambria" w:cs="Arial"/>
          <w:b/>
          <w:bCs/>
          <w:color w:val="000000"/>
          <w:sz w:val="24"/>
          <w:szCs w:val="24"/>
        </w:rPr>
        <w:t>Lidio</w:t>
      </w:r>
      <w:proofErr w:type="spellEnd"/>
      <w:r>
        <w:rPr>
          <w:rFonts w:ascii="Cambria" w:eastAsia="Calibri" w:hAnsi="Cambria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libri" w:hAnsi="Cambria" w:cs="Arial"/>
          <w:b/>
          <w:bCs/>
          <w:color w:val="000000"/>
          <w:sz w:val="24"/>
          <w:szCs w:val="24"/>
        </w:rPr>
        <w:t>Ledesma</w:t>
      </w:r>
      <w:proofErr w:type="spellEnd"/>
    </w:p>
    <w:p w14:paraId="381C3406" w14:textId="1D01B345" w:rsidR="00D978E2" w:rsidRDefault="00185E71" w:rsidP="00D978E2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color w:val="000000"/>
          <w:szCs w:val="24"/>
        </w:rPr>
      </w:pPr>
      <w:r>
        <w:rPr>
          <w:rFonts w:ascii="Cambria" w:eastAsia="Calibri" w:hAnsi="Cambria" w:cs="Arial"/>
          <w:b/>
          <w:color w:val="000000"/>
          <w:szCs w:val="24"/>
        </w:rPr>
        <w:t>PREFEITO MUNICIPAL DE IGUATEMI- MS</w:t>
      </w:r>
    </w:p>
    <w:p w14:paraId="65470F11" w14:textId="0B8CCB01" w:rsidR="00185E71" w:rsidRPr="00D978E2" w:rsidRDefault="00185E71" w:rsidP="00D978E2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color w:val="000000"/>
          <w:sz w:val="24"/>
          <w:szCs w:val="24"/>
        </w:rPr>
      </w:pPr>
      <w:r w:rsidRPr="00D978E2">
        <w:rPr>
          <w:rFonts w:ascii="Cambria" w:eastAsia="Calibri" w:hAnsi="Cambria" w:cs="Arial"/>
          <w:b/>
          <w:color w:val="000000"/>
          <w:sz w:val="24"/>
          <w:szCs w:val="24"/>
        </w:rPr>
        <w:t>CONTRATANTE</w:t>
      </w:r>
    </w:p>
    <w:p w14:paraId="47B1012C" w14:textId="77777777" w:rsidR="00D978E2" w:rsidRPr="00D978E2" w:rsidRDefault="00D978E2" w:rsidP="00D978E2">
      <w:pPr>
        <w:spacing w:after="0" w:line="240" w:lineRule="auto"/>
        <w:ind w:firstLine="567"/>
        <w:contextualSpacing/>
        <w:jc w:val="center"/>
        <w:rPr>
          <w:rFonts w:ascii="Cambria" w:eastAsia="Calibri" w:hAnsi="Cambria" w:cs="Arial"/>
          <w:b/>
          <w:color w:val="000000"/>
          <w:sz w:val="24"/>
          <w:szCs w:val="24"/>
        </w:rPr>
      </w:pPr>
    </w:p>
    <w:p w14:paraId="6C86C29C" w14:textId="79A6DCC4" w:rsidR="00D978E2" w:rsidRDefault="00D978E2" w:rsidP="00D978E2">
      <w:pPr>
        <w:spacing w:after="0" w:line="240" w:lineRule="auto"/>
        <w:ind w:firstLine="567"/>
        <w:contextualSpacing/>
        <w:jc w:val="center"/>
        <w:rPr>
          <w:rFonts w:ascii="Cambria" w:eastAsia="Calibri" w:hAnsi="Cambria" w:cs="Arial"/>
          <w:b/>
          <w:color w:val="000000"/>
          <w:sz w:val="24"/>
          <w:szCs w:val="24"/>
        </w:rPr>
      </w:pPr>
    </w:p>
    <w:p w14:paraId="11703202" w14:textId="183B324C" w:rsidR="00C2236B" w:rsidRDefault="00C2236B" w:rsidP="00D978E2">
      <w:pPr>
        <w:spacing w:after="0" w:line="240" w:lineRule="auto"/>
        <w:ind w:firstLine="567"/>
        <w:contextualSpacing/>
        <w:jc w:val="center"/>
        <w:rPr>
          <w:rFonts w:ascii="Cambria" w:eastAsia="Calibri" w:hAnsi="Cambria" w:cs="Arial"/>
          <w:b/>
          <w:color w:val="000000"/>
          <w:sz w:val="24"/>
          <w:szCs w:val="24"/>
        </w:rPr>
      </w:pPr>
    </w:p>
    <w:p w14:paraId="32055099" w14:textId="77777777" w:rsidR="00C2236B" w:rsidRPr="00D978E2" w:rsidRDefault="00C2236B" w:rsidP="00D978E2">
      <w:pPr>
        <w:spacing w:after="0" w:line="240" w:lineRule="auto"/>
        <w:ind w:firstLine="567"/>
        <w:contextualSpacing/>
        <w:jc w:val="center"/>
        <w:rPr>
          <w:rFonts w:ascii="Cambria" w:eastAsia="Calibri" w:hAnsi="Cambria" w:cs="Arial"/>
          <w:b/>
          <w:color w:val="000000"/>
          <w:sz w:val="24"/>
          <w:szCs w:val="24"/>
        </w:rPr>
      </w:pPr>
    </w:p>
    <w:p w14:paraId="08E4BB68" w14:textId="77777777" w:rsidR="006F0E8F" w:rsidRPr="00D978E2" w:rsidRDefault="006F0E8F" w:rsidP="006F0E8F">
      <w:pPr>
        <w:spacing w:after="0" w:line="240" w:lineRule="auto"/>
        <w:contextualSpacing/>
        <w:jc w:val="center"/>
        <w:rPr>
          <w:rFonts w:ascii="Cambria" w:eastAsia="Calibri" w:hAnsi="Cambria" w:cs="Arial"/>
          <w:color w:val="000000"/>
          <w:sz w:val="24"/>
          <w:szCs w:val="24"/>
        </w:rPr>
      </w:pPr>
      <w:r w:rsidRPr="00D978E2">
        <w:rPr>
          <w:rFonts w:ascii="Cambria" w:eastAsia="Calibri" w:hAnsi="Cambria" w:cs="Arial"/>
          <w:color w:val="000000"/>
          <w:sz w:val="24"/>
          <w:szCs w:val="24"/>
        </w:rPr>
        <w:t>_____________________________________________________________</w:t>
      </w:r>
    </w:p>
    <w:p w14:paraId="60E37583" w14:textId="2928B3E6" w:rsidR="00185E71" w:rsidRDefault="00185E71" w:rsidP="00D978E2">
      <w:pPr>
        <w:spacing w:after="0" w:line="240" w:lineRule="auto"/>
        <w:contextualSpacing/>
        <w:jc w:val="center"/>
        <w:rPr>
          <w:rFonts w:asciiTheme="majorHAnsi" w:eastAsia="Times New Roman" w:hAnsiTheme="majorHAnsi" w:cs="Times New Roman"/>
          <w:b/>
          <w:snapToGrid w:val="0"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napToGrid w:val="0"/>
          <w:color w:val="000000"/>
          <w:sz w:val="24"/>
          <w:szCs w:val="24"/>
          <w:lang w:eastAsia="pt-BR"/>
        </w:rPr>
        <w:t>Rubens Pires Malaquias</w:t>
      </w:r>
    </w:p>
    <w:p w14:paraId="198A3B79" w14:textId="67185E48" w:rsidR="00185E71" w:rsidRDefault="00185E71" w:rsidP="00D978E2">
      <w:pPr>
        <w:spacing w:after="0" w:line="240" w:lineRule="auto"/>
        <w:contextualSpacing/>
        <w:jc w:val="center"/>
        <w:rPr>
          <w:rFonts w:asciiTheme="majorHAnsi" w:eastAsia="Times New Roman" w:hAnsiTheme="majorHAnsi" w:cs="Times New Roman"/>
          <w:b/>
          <w:snapToGrid w:val="0"/>
          <w:color w:val="000000"/>
          <w:sz w:val="24"/>
          <w:szCs w:val="24"/>
          <w:lang w:eastAsia="pt-BR"/>
        </w:rPr>
      </w:pPr>
      <w:r w:rsidRPr="005B671D">
        <w:rPr>
          <w:rFonts w:asciiTheme="majorHAnsi" w:eastAsia="Times New Roman" w:hAnsiTheme="majorHAnsi" w:cs="Times New Roman"/>
          <w:b/>
          <w:bCs/>
          <w:snapToGrid w:val="0"/>
          <w:color w:val="000000"/>
          <w:sz w:val="24"/>
          <w:szCs w:val="24"/>
          <w:lang w:eastAsia="pt-BR"/>
        </w:rPr>
        <w:t>PIRES MALAQUIAS ASSESSORIA E CONSULTORIA MUNICIPAL LTDA- EPP</w:t>
      </w:r>
    </w:p>
    <w:p w14:paraId="7C07055F" w14:textId="346612F6" w:rsidR="00185E71" w:rsidRDefault="00185E71" w:rsidP="00D978E2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color w:val="000000"/>
          <w:sz w:val="24"/>
          <w:szCs w:val="24"/>
        </w:rPr>
      </w:pPr>
      <w:r w:rsidRPr="00D978E2">
        <w:rPr>
          <w:rFonts w:ascii="Cambria" w:eastAsia="Calibri" w:hAnsi="Cambria" w:cs="Arial"/>
          <w:color w:val="000000"/>
          <w:sz w:val="24"/>
          <w:szCs w:val="24"/>
        </w:rPr>
        <w:t xml:space="preserve">   CNPJ: </w:t>
      </w:r>
      <w:r>
        <w:rPr>
          <w:rFonts w:ascii="Cambria" w:eastAsia="Calibri" w:hAnsi="Cambria" w:cs="Arial"/>
          <w:color w:val="000000"/>
          <w:sz w:val="24"/>
          <w:szCs w:val="24"/>
        </w:rPr>
        <w:t>10.512.348/0001-11</w:t>
      </w:r>
    </w:p>
    <w:p w14:paraId="49F64B70" w14:textId="6071779F" w:rsidR="00D978E2" w:rsidRPr="00D978E2" w:rsidRDefault="00185E71" w:rsidP="00D978E2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color w:val="000000"/>
          <w:sz w:val="24"/>
          <w:szCs w:val="24"/>
        </w:rPr>
      </w:pPr>
      <w:r w:rsidRPr="00D978E2">
        <w:rPr>
          <w:rFonts w:ascii="Cambria" w:eastAsia="Calibri" w:hAnsi="Cambria" w:cs="Arial"/>
          <w:b/>
          <w:color w:val="000000"/>
          <w:sz w:val="24"/>
          <w:szCs w:val="24"/>
        </w:rPr>
        <w:t>CONTRATADA</w:t>
      </w:r>
    </w:p>
    <w:p w14:paraId="08B8EC8B" w14:textId="020DA4A1" w:rsidR="00D978E2" w:rsidRPr="00D978E2" w:rsidRDefault="00D978E2" w:rsidP="005636A5">
      <w:pPr>
        <w:spacing w:after="0" w:line="240" w:lineRule="auto"/>
        <w:contextualSpacing/>
        <w:jc w:val="center"/>
        <w:rPr>
          <w:rFonts w:ascii="Cambria" w:eastAsia="Calibri" w:hAnsi="Cambria" w:cs="Arial"/>
          <w:color w:val="000000"/>
          <w:sz w:val="24"/>
          <w:szCs w:val="24"/>
        </w:rPr>
      </w:pPr>
      <w:r w:rsidRPr="00D978E2">
        <w:rPr>
          <w:rFonts w:ascii="Cambria" w:eastAsia="Calibri" w:hAnsi="Cambria" w:cs="Arial"/>
          <w:color w:val="000000"/>
          <w:sz w:val="24"/>
          <w:szCs w:val="24"/>
        </w:rPr>
        <w:t xml:space="preserve">      </w:t>
      </w:r>
    </w:p>
    <w:p w14:paraId="395756B4" w14:textId="77777777" w:rsidR="00D978E2" w:rsidRPr="00D978E2" w:rsidRDefault="00D978E2" w:rsidP="00D978E2">
      <w:pPr>
        <w:spacing w:after="0" w:line="240" w:lineRule="auto"/>
        <w:contextualSpacing/>
        <w:jc w:val="center"/>
        <w:rPr>
          <w:rFonts w:ascii="Cambria" w:eastAsia="Calibri" w:hAnsi="Cambria" w:cs="Arial"/>
          <w:color w:val="000000"/>
          <w:sz w:val="24"/>
          <w:szCs w:val="24"/>
        </w:rPr>
      </w:pPr>
    </w:p>
    <w:p w14:paraId="66A618CC" w14:textId="77777777" w:rsidR="00D978E2" w:rsidRPr="00D978E2" w:rsidRDefault="00D978E2" w:rsidP="00D978E2">
      <w:pPr>
        <w:spacing w:after="0" w:line="240" w:lineRule="auto"/>
        <w:ind w:firstLine="1134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0D12290C" w14:textId="77777777" w:rsidR="00D978E2" w:rsidRPr="00D978E2" w:rsidRDefault="00D978E2" w:rsidP="00D978E2">
      <w:pPr>
        <w:widowControl w:val="0"/>
        <w:spacing w:after="0" w:line="240" w:lineRule="auto"/>
        <w:rPr>
          <w:rFonts w:ascii="Cambria" w:eastAsia="Times New Roman" w:hAnsi="Cambria" w:cs="Courier New"/>
          <w:sz w:val="24"/>
          <w:szCs w:val="24"/>
          <w:lang w:eastAsia="pt-BR"/>
        </w:rPr>
      </w:pPr>
      <w:r w:rsidRPr="00D978E2">
        <w:rPr>
          <w:rFonts w:ascii="Cambria" w:eastAsia="Times New Roman" w:hAnsi="Cambria" w:cs="Courier New"/>
          <w:sz w:val="24"/>
          <w:szCs w:val="24"/>
          <w:lang w:eastAsia="pt-BR"/>
        </w:rPr>
        <w:t xml:space="preserve">TESTEMUNHA 01: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20"/>
      </w:tblGrid>
      <w:tr w:rsidR="00D978E2" w:rsidRPr="00D978E2" w14:paraId="599E4E3B" w14:textId="77777777" w:rsidTr="00A00A91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D6A29" w14:textId="78979D69" w:rsidR="00D978E2" w:rsidRPr="00D978E2" w:rsidRDefault="00D978E2" w:rsidP="00D978E2">
            <w:pPr>
              <w:widowControl w:val="0"/>
              <w:spacing w:after="0" w:line="360" w:lineRule="auto"/>
              <w:rPr>
                <w:rFonts w:ascii="Cambria" w:eastAsia="Times New Roman" w:hAnsi="Cambria" w:cs="Courier New"/>
                <w:sz w:val="24"/>
                <w:szCs w:val="24"/>
                <w:lang w:eastAsia="pt-BR"/>
              </w:rPr>
            </w:pPr>
            <w:r w:rsidRPr="00D978E2">
              <w:rPr>
                <w:rFonts w:ascii="Cambria" w:eastAsia="Times New Roman" w:hAnsi="Cambria" w:cs="Courier New"/>
                <w:sz w:val="24"/>
                <w:szCs w:val="24"/>
                <w:lang w:eastAsia="pt-BR"/>
              </w:rPr>
              <w:t>Nome:</w:t>
            </w:r>
            <w:r w:rsidR="00B44B0A">
              <w:rPr>
                <w:rFonts w:ascii="Cambria" w:eastAsia="Times New Roman" w:hAnsi="Cambria" w:cs="Courier New"/>
                <w:sz w:val="24"/>
                <w:szCs w:val="24"/>
                <w:lang w:eastAsia="pt-BR"/>
              </w:rPr>
              <w:t xml:space="preserve"> Eduardo Gonçalves </w:t>
            </w:r>
            <w:proofErr w:type="spellStart"/>
            <w:r w:rsidR="00B44B0A">
              <w:rPr>
                <w:rFonts w:ascii="Cambria" w:eastAsia="Times New Roman" w:hAnsi="Cambria" w:cs="Courier New"/>
                <w:sz w:val="24"/>
                <w:szCs w:val="24"/>
                <w:lang w:eastAsia="pt-BR"/>
              </w:rPr>
              <w:t>Vilhalba</w:t>
            </w:r>
            <w:proofErr w:type="spellEnd"/>
          </w:p>
        </w:tc>
      </w:tr>
      <w:tr w:rsidR="00D978E2" w:rsidRPr="00D978E2" w14:paraId="1B33A22E" w14:textId="77777777" w:rsidTr="00A00A91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C1523" w14:textId="60D62CD2" w:rsidR="00D978E2" w:rsidRPr="00D978E2" w:rsidRDefault="00D978E2" w:rsidP="00D978E2">
            <w:pPr>
              <w:widowControl w:val="0"/>
              <w:spacing w:after="0" w:line="360" w:lineRule="auto"/>
              <w:rPr>
                <w:rFonts w:ascii="Cambria" w:eastAsia="Times New Roman" w:hAnsi="Cambria" w:cs="Courier New"/>
                <w:sz w:val="24"/>
                <w:szCs w:val="24"/>
                <w:lang w:eastAsia="pt-BR"/>
              </w:rPr>
            </w:pPr>
            <w:r w:rsidRPr="00D978E2">
              <w:rPr>
                <w:rFonts w:ascii="Cambria" w:eastAsia="Times New Roman" w:hAnsi="Cambria" w:cs="Courier New"/>
                <w:sz w:val="24"/>
                <w:szCs w:val="24"/>
                <w:lang w:eastAsia="pt-BR"/>
              </w:rPr>
              <w:t>CPF:</w:t>
            </w:r>
            <w:r w:rsidR="00B44B0A">
              <w:rPr>
                <w:rFonts w:ascii="Cambria" w:eastAsia="Times New Roman" w:hAnsi="Cambria" w:cs="Courier New"/>
                <w:sz w:val="24"/>
                <w:szCs w:val="24"/>
                <w:lang w:eastAsia="pt-BR"/>
              </w:rPr>
              <w:t xml:space="preserve"> 864.476.961-87</w:t>
            </w:r>
          </w:p>
        </w:tc>
      </w:tr>
    </w:tbl>
    <w:p w14:paraId="26E1769C" w14:textId="77777777" w:rsidR="00D978E2" w:rsidRPr="00D978E2" w:rsidRDefault="00D978E2" w:rsidP="00D978E2">
      <w:pPr>
        <w:widowControl w:val="0"/>
        <w:spacing w:after="0" w:line="240" w:lineRule="auto"/>
        <w:rPr>
          <w:rFonts w:ascii="Cambria" w:eastAsia="Times New Roman" w:hAnsi="Cambria" w:cs="Courier New"/>
          <w:sz w:val="14"/>
          <w:szCs w:val="24"/>
          <w:lang w:eastAsia="pt-BR"/>
        </w:rPr>
      </w:pPr>
    </w:p>
    <w:p w14:paraId="3290057B" w14:textId="77777777" w:rsidR="00D978E2" w:rsidRPr="00D978E2" w:rsidRDefault="00D978E2" w:rsidP="00D978E2">
      <w:pPr>
        <w:widowControl w:val="0"/>
        <w:spacing w:after="0" w:line="240" w:lineRule="auto"/>
        <w:rPr>
          <w:rFonts w:ascii="Cambria" w:eastAsia="Times New Roman" w:hAnsi="Cambria" w:cs="Courier New"/>
          <w:sz w:val="14"/>
          <w:szCs w:val="24"/>
          <w:lang w:eastAsia="pt-BR"/>
        </w:rPr>
      </w:pPr>
    </w:p>
    <w:p w14:paraId="5A2F0C1C" w14:textId="77777777" w:rsidR="00D978E2" w:rsidRPr="00D978E2" w:rsidRDefault="00D978E2" w:rsidP="00D978E2">
      <w:pPr>
        <w:widowControl w:val="0"/>
        <w:spacing w:after="0" w:line="240" w:lineRule="auto"/>
        <w:rPr>
          <w:rFonts w:ascii="Cambria" w:eastAsia="Times New Roman" w:hAnsi="Cambria" w:cs="Courier New"/>
          <w:sz w:val="24"/>
          <w:szCs w:val="24"/>
          <w:lang w:eastAsia="pt-BR"/>
        </w:rPr>
      </w:pPr>
      <w:r w:rsidRPr="00D978E2">
        <w:rPr>
          <w:rFonts w:ascii="Cambria" w:eastAsia="Times New Roman" w:hAnsi="Cambria" w:cs="Courier New"/>
          <w:sz w:val="24"/>
          <w:szCs w:val="24"/>
          <w:lang w:eastAsia="pt-BR"/>
        </w:rPr>
        <w:t xml:space="preserve">TESTEMUNHA 02: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20"/>
      </w:tblGrid>
      <w:tr w:rsidR="00D978E2" w:rsidRPr="00D978E2" w14:paraId="78657AA7" w14:textId="77777777" w:rsidTr="00A00A91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07280" w14:textId="58C4B04A" w:rsidR="00D978E2" w:rsidRPr="00D978E2" w:rsidRDefault="00D978E2" w:rsidP="00D978E2">
            <w:pPr>
              <w:widowControl w:val="0"/>
              <w:spacing w:after="0" w:line="360" w:lineRule="auto"/>
              <w:rPr>
                <w:rFonts w:ascii="Cambria" w:eastAsia="Times New Roman" w:hAnsi="Cambria" w:cs="Courier New"/>
                <w:sz w:val="24"/>
                <w:szCs w:val="24"/>
                <w:lang w:eastAsia="pt-BR"/>
              </w:rPr>
            </w:pPr>
            <w:r w:rsidRPr="00D978E2">
              <w:rPr>
                <w:rFonts w:ascii="Cambria" w:eastAsia="Times New Roman" w:hAnsi="Cambria" w:cs="Courier New"/>
                <w:sz w:val="24"/>
                <w:szCs w:val="24"/>
                <w:lang w:eastAsia="pt-BR"/>
              </w:rPr>
              <w:t>Nome:</w:t>
            </w:r>
            <w:r w:rsidR="00B44B0A">
              <w:rPr>
                <w:rFonts w:ascii="Cambria" w:eastAsia="Times New Roman" w:hAnsi="Cambria" w:cs="Courier New"/>
                <w:sz w:val="24"/>
                <w:szCs w:val="24"/>
                <w:lang w:eastAsia="pt-BR"/>
              </w:rPr>
              <w:t xml:space="preserve"> Hélio </w:t>
            </w:r>
            <w:proofErr w:type="spellStart"/>
            <w:r w:rsidR="00B44B0A">
              <w:rPr>
                <w:rFonts w:ascii="Cambria" w:eastAsia="Times New Roman" w:hAnsi="Cambria" w:cs="Courier New"/>
                <w:sz w:val="24"/>
                <w:szCs w:val="24"/>
                <w:lang w:eastAsia="pt-BR"/>
              </w:rPr>
              <w:t>Ledesma</w:t>
            </w:r>
            <w:proofErr w:type="spellEnd"/>
            <w:r w:rsidR="00B44B0A">
              <w:rPr>
                <w:rFonts w:ascii="Cambria" w:eastAsia="Times New Roman" w:hAnsi="Cambria" w:cs="Courier New"/>
                <w:sz w:val="24"/>
                <w:szCs w:val="24"/>
                <w:lang w:eastAsia="pt-BR"/>
              </w:rPr>
              <w:t xml:space="preserve"> Junior</w:t>
            </w:r>
          </w:p>
        </w:tc>
      </w:tr>
      <w:tr w:rsidR="00D978E2" w:rsidRPr="00D978E2" w14:paraId="15567820" w14:textId="77777777" w:rsidTr="00A00A91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F56EC" w14:textId="5C411CA3" w:rsidR="00D978E2" w:rsidRPr="00D978E2" w:rsidRDefault="00D978E2" w:rsidP="00D978E2">
            <w:pPr>
              <w:widowControl w:val="0"/>
              <w:spacing w:after="0" w:line="360" w:lineRule="auto"/>
              <w:rPr>
                <w:rFonts w:ascii="Cambria" w:eastAsia="Times New Roman" w:hAnsi="Cambria" w:cs="Courier New"/>
                <w:sz w:val="24"/>
                <w:szCs w:val="24"/>
                <w:lang w:eastAsia="pt-BR"/>
              </w:rPr>
            </w:pPr>
            <w:r w:rsidRPr="00D978E2">
              <w:rPr>
                <w:rFonts w:ascii="Cambria" w:eastAsia="Times New Roman" w:hAnsi="Cambria" w:cs="Courier New"/>
                <w:sz w:val="24"/>
                <w:szCs w:val="24"/>
                <w:lang w:eastAsia="pt-BR"/>
              </w:rPr>
              <w:t>CPF:</w:t>
            </w:r>
            <w:r w:rsidR="00B44B0A">
              <w:rPr>
                <w:rFonts w:ascii="Cambria" w:eastAsia="Times New Roman" w:hAnsi="Cambria" w:cs="Courier New"/>
                <w:sz w:val="24"/>
                <w:szCs w:val="24"/>
                <w:lang w:eastAsia="pt-BR"/>
              </w:rPr>
              <w:t xml:space="preserve"> 817.103.561-20</w:t>
            </w:r>
          </w:p>
        </w:tc>
      </w:tr>
    </w:tbl>
    <w:p w14:paraId="314B15AE" w14:textId="77777777" w:rsidR="00D978E2" w:rsidRPr="00D978E2" w:rsidRDefault="00D978E2" w:rsidP="006F0E8F"/>
    <w:sectPr w:rsidR="00D978E2" w:rsidRPr="00D978E2" w:rsidSect="00C2236B">
      <w:headerReference w:type="default" r:id="rId7"/>
      <w:footerReference w:type="default" r:id="rId8"/>
      <w:pgSz w:w="11906" w:h="16838"/>
      <w:pgMar w:top="1258" w:right="1274" w:bottom="1843" w:left="1276" w:header="426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4B986" w14:textId="77777777" w:rsidR="00954D0C" w:rsidRDefault="00954D0C">
      <w:pPr>
        <w:spacing w:after="0" w:line="240" w:lineRule="auto"/>
      </w:pPr>
      <w:r>
        <w:separator/>
      </w:r>
    </w:p>
  </w:endnote>
  <w:endnote w:type="continuationSeparator" w:id="0">
    <w:p w14:paraId="6A2033A0" w14:textId="77777777" w:rsidR="00954D0C" w:rsidRDefault="0095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348E6" w14:textId="7261FF3F" w:rsidR="00596EF6" w:rsidRPr="0038582C" w:rsidRDefault="002D1685" w:rsidP="0038582C">
    <w:pPr>
      <w:tabs>
        <w:tab w:val="center" w:pos="4252"/>
        <w:tab w:val="left" w:pos="5610"/>
      </w:tabs>
      <w:spacing w:after="0" w:line="240" w:lineRule="auto"/>
      <w:ind w:left="-709" w:right="-852"/>
      <w:jc w:val="both"/>
      <w:rPr>
        <w:noProof/>
      </w:rPr>
    </w:pPr>
    <w:r w:rsidRPr="00BF301C">
      <w:rPr>
        <w:noProof/>
      </w:rPr>
      <w:drawing>
        <wp:inline distT="0" distB="0" distL="0" distR="0" wp14:anchorId="6FB5241A" wp14:editId="3D2FEB48">
          <wp:extent cx="5762625" cy="371475"/>
          <wp:effectExtent l="0" t="0" r="9525" b="952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179B" w:rsidRPr="0038582C">
      <w:rPr>
        <w:noProof/>
      </w:rPr>
      <w:tab/>
    </w:r>
    <w:r w:rsidR="0078179B" w:rsidRPr="0038582C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51359" w14:textId="77777777" w:rsidR="00954D0C" w:rsidRDefault="00954D0C">
      <w:pPr>
        <w:spacing w:after="0" w:line="240" w:lineRule="auto"/>
      </w:pPr>
      <w:r>
        <w:separator/>
      </w:r>
    </w:p>
  </w:footnote>
  <w:footnote w:type="continuationSeparator" w:id="0">
    <w:p w14:paraId="0A4D270F" w14:textId="77777777" w:rsidR="00954D0C" w:rsidRDefault="00954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A2F8A" w14:textId="5B161B89" w:rsidR="00596EF6" w:rsidRDefault="002D1685" w:rsidP="0087196E">
    <w:pPr>
      <w:pStyle w:val="Cabealho"/>
      <w:jc w:val="center"/>
    </w:pPr>
    <w:r w:rsidRPr="00BF301C">
      <w:rPr>
        <w:noProof/>
      </w:rPr>
      <w:drawing>
        <wp:inline distT="0" distB="0" distL="0" distR="0" wp14:anchorId="19262ECC" wp14:editId="59EC58C3">
          <wp:extent cx="5772150" cy="895350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A4284" w14:textId="77777777" w:rsidR="00596EF6" w:rsidRDefault="00596E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B042F"/>
    <w:multiLevelType w:val="hybridMultilevel"/>
    <w:tmpl w:val="3D80A4F2"/>
    <w:lvl w:ilvl="0" w:tplc="F8347E92">
      <w:start w:val="1"/>
      <w:numFmt w:val="decimal"/>
      <w:lvlText w:val="%1.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5371754"/>
    <w:multiLevelType w:val="hybridMultilevel"/>
    <w:tmpl w:val="6B506296"/>
    <w:lvl w:ilvl="0" w:tplc="B40007A4">
      <w:start w:val="1"/>
      <w:numFmt w:val="decimal"/>
      <w:lvlText w:val="%1.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ADE"/>
    <w:rsid w:val="000549E6"/>
    <w:rsid w:val="000675CF"/>
    <w:rsid w:val="000910E4"/>
    <w:rsid w:val="000C396C"/>
    <w:rsid w:val="000F0CDA"/>
    <w:rsid w:val="00156F0E"/>
    <w:rsid w:val="00175ADE"/>
    <w:rsid w:val="00181311"/>
    <w:rsid w:val="00185E71"/>
    <w:rsid w:val="001E0DAA"/>
    <w:rsid w:val="001F56DC"/>
    <w:rsid w:val="0025327F"/>
    <w:rsid w:val="002A2892"/>
    <w:rsid w:val="002D1685"/>
    <w:rsid w:val="00316E88"/>
    <w:rsid w:val="0033203C"/>
    <w:rsid w:val="0038500C"/>
    <w:rsid w:val="00474ABE"/>
    <w:rsid w:val="004965C4"/>
    <w:rsid w:val="004B3EC8"/>
    <w:rsid w:val="004F7190"/>
    <w:rsid w:val="005636A5"/>
    <w:rsid w:val="00596EF6"/>
    <w:rsid w:val="005B2460"/>
    <w:rsid w:val="005B671D"/>
    <w:rsid w:val="006254D5"/>
    <w:rsid w:val="006A4344"/>
    <w:rsid w:val="006C6E0B"/>
    <w:rsid w:val="006E1DF6"/>
    <w:rsid w:val="006F0E8F"/>
    <w:rsid w:val="007121FA"/>
    <w:rsid w:val="00724D0D"/>
    <w:rsid w:val="0078179B"/>
    <w:rsid w:val="007D3C52"/>
    <w:rsid w:val="007F75C5"/>
    <w:rsid w:val="00867049"/>
    <w:rsid w:val="008A6C24"/>
    <w:rsid w:val="00954D0C"/>
    <w:rsid w:val="0095528D"/>
    <w:rsid w:val="00955A62"/>
    <w:rsid w:val="00970A68"/>
    <w:rsid w:val="00974FCE"/>
    <w:rsid w:val="00A836F8"/>
    <w:rsid w:val="00AD7384"/>
    <w:rsid w:val="00B44B0A"/>
    <w:rsid w:val="00B65023"/>
    <w:rsid w:val="00C2236B"/>
    <w:rsid w:val="00C5549D"/>
    <w:rsid w:val="00C92F3F"/>
    <w:rsid w:val="00C93448"/>
    <w:rsid w:val="00C943BD"/>
    <w:rsid w:val="00C9761E"/>
    <w:rsid w:val="00CA4239"/>
    <w:rsid w:val="00CB650D"/>
    <w:rsid w:val="00CD1591"/>
    <w:rsid w:val="00CE2B12"/>
    <w:rsid w:val="00D750D0"/>
    <w:rsid w:val="00D978E2"/>
    <w:rsid w:val="00E17CA2"/>
    <w:rsid w:val="00E20E9C"/>
    <w:rsid w:val="00E32501"/>
    <w:rsid w:val="00E43EA8"/>
    <w:rsid w:val="00E53F71"/>
    <w:rsid w:val="00EA7A0B"/>
    <w:rsid w:val="00F3690D"/>
    <w:rsid w:val="00F42C22"/>
    <w:rsid w:val="00F5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800DD"/>
  <w15:docId w15:val="{25BAB989-E785-4066-B68B-4EC792A8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E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uiPriority w:val="59"/>
    <w:rsid w:val="00D978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978E2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D978E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78E2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D978E2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D978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7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1402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</dc:creator>
  <cp:keywords/>
  <dc:description/>
  <cp:lastModifiedBy>USER</cp:lastModifiedBy>
  <cp:revision>2</cp:revision>
  <cp:lastPrinted>2023-09-01T12:32:00Z</cp:lastPrinted>
  <dcterms:created xsi:type="dcterms:W3CDTF">2023-09-11T12:37:00Z</dcterms:created>
  <dcterms:modified xsi:type="dcterms:W3CDTF">2023-09-11T12:37:00Z</dcterms:modified>
</cp:coreProperties>
</file>