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5616756D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MERCADORIAS</w:t>
      </w:r>
      <w:r>
        <w:rPr>
          <w:rFonts w:ascii="Arial Narrow" w:hAnsi="Arial Narrow" w:cs="Calibri Light"/>
          <w:b/>
          <w:sz w:val="28"/>
          <w:szCs w:val="27"/>
        </w:rPr>
        <w:t xml:space="preserve"> Nº. </w:t>
      </w:r>
      <w:r>
        <w:rPr>
          <w:rFonts w:ascii="Arial Narrow" w:hAnsi="Arial Narrow" w:cs="Calibri Light"/>
          <w:b/>
          <w:sz w:val="28"/>
          <w:szCs w:val="27"/>
        </w:rPr>
        <w:t>416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659B0449" w14:textId="05C055BB" w:rsidR="00701D13" w:rsidRDefault="00701D13" w:rsidP="00701D13">
      <w:pPr>
        <w:ind w:left="5245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A. CARNEVALI – EIRELI.</w:t>
      </w:r>
    </w:p>
    <w:p w14:paraId="070044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04B16C0" w14:textId="321D7ABE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A. CARNEVALI – EIRELI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>
        <w:rPr>
          <w:rFonts w:ascii="Arial Narrow" w:hAnsi="Arial Narrow" w:cs="Calibri Light"/>
          <w:sz w:val="28"/>
          <w:szCs w:val="27"/>
        </w:rPr>
        <w:t>18.012.406/0001-50</w:t>
      </w:r>
      <w:r>
        <w:rPr>
          <w:rFonts w:ascii="Arial Narrow" w:hAnsi="Arial Narrow" w:cs="Calibri Light"/>
          <w:sz w:val="28"/>
          <w:szCs w:val="27"/>
        </w:rPr>
        <w:t>, com sede a Rua</w:t>
      </w:r>
      <w:r>
        <w:rPr>
          <w:rFonts w:ascii="Arial Narrow" w:hAnsi="Arial Narrow" w:cs="Calibri Light"/>
          <w:sz w:val="28"/>
          <w:szCs w:val="27"/>
        </w:rPr>
        <w:t xml:space="preserve"> Antônio Hipólito, n° 121</w:t>
      </w:r>
      <w:r>
        <w:rPr>
          <w:rFonts w:ascii="Arial Narrow" w:hAnsi="Arial Narrow" w:cs="Calibri Light"/>
          <w:sz w:val="28"/>
          <w:szCs w:val="27"/>
        </w:rPr>
        <w:t xml:space="preserve">, Bairro </w:t>
      </w:r>
      <w:r>
        <w:rPr>
          <w:rFonts w:ascii="Arial Narrow" w:hAnsi="Arial Narrow" w:cs="Calibri Light"/>
          <w:sz w:val="28"/>
          <w:szCs w:val="27"/>
        </w:rPr>
        <w:t>Jardim Alvorada II</w:t>
      </w:r>
      <w:r>
        <w:rPr>
          <w:rFonts w:ascii="Arial Narrow" w:hAnsi="Arial Narrow" w:cs="Calibri Light"/>
          <w:sz w:val="28"/>
          <w:szCs w:val="27"/>
        </w:rPr>
        <w:t>, CEP</w:t>
      </w:r>
      <w:r>
        <w:rPr>
          <w:rFonts w:ascii="Arial Narrow" w:hAnsi="Arial Narrow" w:cs="Calibri Light"/>
          <w:sz w:val="28"/>
          <w:szCs w:val="27"/>
        </w:rPr>
        <w:t xml:space="preserve"> 84.990-000</w:t>
      </w:r>
      <w:r>
        <w:rPr>
          <w:rFonts w:ascii="Arial Narrow" w:hAnsi="Arial Narrow" w:cs="Calibri Light"/>
          <w:sz w:val="28"/>
          <w:szCs w:val="27"/>
        </w:rPr>
        <w:t xml:space="preserve">, na cidade de </w:t>
      </w:r>
      <w:r>
        <w:rPr>
          <w:rFonts w:ascii="Arial Narrow" w:hAnsi="Arial Narrow" w:cs="Calibri Light"/>
          <w:sz w:val="28"/>
          <w:szCs w:val="27"/>
        </w:rPr>
        <w:t>Terra Roxa - PR</w:t>
      </w:r>
      <w:r>
        <w:rPr>
          <w:rFonts w:ascii="Arial Narrow" w:hAnsi="Arial Narrow" w:cs="Calibri Light"/>
          <w:sz w:val="28"/>
          <w:szCs w:val="27"/>
        </w:rPr>
        <w:t xml:space="preserve">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4BB486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6793639E" w14:textId="4E768338" w:rsidR="00701D13" w:rsidRDefault="00701D13" w:rsidP="00701D13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</w:t>
      </w:r>
      <w:r>
        <w:rPr>
          <w:rFonts w:ascii="Arial Narrow" w:hAnsi="Arial Narrow" w:cs="Calibri Light"/>
          <w:iCs/>
          <w:sz w:val="28"/>
          <w:szCs w:val="27"/>
        </w:rPr>
        <w:t>Alessandro Carnevali, brasileiro, casado</w:t>
      </w:r>
      <w:r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/>
          <w:sz w:val="28"/>
          <w:szCs w:val="27"/>
        </w:rPr>
        <w:t xml:space="preserve">portador da cédula de identidade RG nº. </w:t>
      </w:r>
      <w:r>
        <w:rPr>
          <w:rFonts w:ascii="Arial Narrow" w:hAnsi="Arial Narrow"/>
          <w:sz w:val="28"/>
          <w:szCs w:val="27"/>
        </w:rPr>
        <w:t>8.073.594-4</w:t>
      </w:r>
      <w:r>
        <w:rPr>
          <w:rFonts w:ascii="Arial Narrow" w:hAnsi="Arial Narrow"/>
          <w:sz w:val="28"/>
          <w:szCs w:val="27"/>
        </w:rPr>
        <w:t xml:space="preserve"> expedida pela SSP/</w:t>
      </w:r>
      <w:r>
        <w:rPr>
          <w:rFonts w:ascii="Arial Narrow" w:hAnsi="Arial Narrow"/>
          <w:sz w:val="28"/>
          <w:szCs w:val="27"/>
        </w:rPr>
        <w:t>PR</w:t>
      </w:r>
      <w:r>
        <w:rPr>
          <w:rFonts w:ascii="Arial Narrow" w:hAnsi="Arial Narrow"/>
          <w:sz w:val="28"/>
          <w:szCs w:val="27"/>
        </w:rPr>
        <w:t xml:space="preserve"> e do CPF nº. </w:t>
      </w:r>
      <w:r>
        <w:rPr>
          <w:rFonts w:ascii="Arial Narrow" w:hAnsi="Arial Narrow"/>
          <w:sz w:val="28"/>
          <w:szCs w:val="27"/>
        </w:rPr>
        <w:t>036.009.599-21</w:t>
      </w:r>
      <w:r>
        <w:rPr>
          <w:rFonts w:ascii="Arial Narrow" w:hAnsi="Arial Narrow"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</w:t>
      </w:r>
      <w:r>
        <w:rPr>
          <w:rFonts w:ascii="Arial Narrow" w:hAnsi="Arial Narrow" w:cs="Calibri Light"/>
          <w:sz w:val="28"/>
          <w:szCs w:val="27"/>
        </w:rPr>
        <w:t xml:space="preserve">a Rua Antônio Hipólito, n° 121, Bairro Jardim Alvorada II, CEP 84.990-000, na cidade de Terra Roxa </w:t>
      </w:r>
      <w:r>
        <w:rPr>
          <w:rFonts w:ascii="Arial Narrow" w:hAnsi="Arial Narrow" w:cs="Calibri Light"/>
          <w:sz w:val="28"/>
          <w:szCs w:val="27"/>
        </w:rPr>
        <w:t>–</w:t>
      </w:r>
      <w:r>
        <w:rPr>
          <w:rFonts w:ascii="Arial Narrow" w:hAnsi="Arial Narrow" w:cs="Calibri Light"/>
          <w:sz w:val="28"/>
          <w:szCs w:val="27"/>
        </w:rPr>
        <w:t xml:space="preserve"> PR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1C618954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O objeto </w:t>
      </w:r>
      <w:r>
        <w:rPr>
          <w:rFonts w:ascii="Arial Narrow" w:hAnsi="Arial Narrow"/>
          <w:bCs/>
          <w:sz w:val="28"/>
          <w:szCs w:val="28"/>
        </w:rPr>
        <w:t>do presente contrato visa</w:t>
      </w:r>
      <w:r>
        <w:rPr>
          <w:rFonts w:ascii="Arial Narrow" w:hAnsi="Arial Narrow"/>
          <w:bCs/>
          <w:sz w:val="28"/>
          <w:szCs w:val="28"/>
        </w:rPr>
        <w:t xml:space="preserve">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4"/>
        <w:gridCol w:w="399"/>
        <w:gridCol w:w="1053"/>
        <w:gridCol w:w="1190"/>
        <w:gridCol w:w="860"/>
        <w:gridCol w:w="860"/>
      </w:tblGrid>
      <w:tr w:rsidR="00701D13" w:rsidRPr="00701D13" w14:paraId="04CA40BB" w14:textId="77777777" w:rsidTr="00701D13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EEA8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6891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4BBB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2299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FD02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FCC2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7FCF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002B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2E8A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3176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1D1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701D13" w:rsidRPr="00701D13" w14:paraId="2183CE92" w14:textId="77777777" w:rsidTr="00701D13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1F6A3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FA79A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D975D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48B26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15544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B0BC4" w14:textId="77777777" w:rsidR="00701D13" w:rsidRPr="00701D13" w:rsidRDefault="00701D13" w:rsidP="00701D13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CENTRÍFUGA DE ROUPAS COM CESTO EXTRA GRANDE EM INOX, CAPACIDADE PARA 4,5KG DE ROUPAS SECAS E 12KG DE ROUPAS MOLHADAS, TIMER DE 5 MINUTOS COM DESLIGAMENTO AUTOMÁTICO, PAINEL MANUAL, TAMPA COM VISOR TRANSPARENTE E TRAVA DE SEGURANÇA, TENSÃO 110V, COR BRANCO E CINZA. PRODUTO COM MANUAL DE INSTRUÇÕES E CERTIFICADO DE GARANTIA.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F4BAD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6EDC8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D0BDD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BRITÂNIA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BCR15B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D0104" w14:textId="77777777" w:rsidR="00701D13" w:rsidRPr="00701D13" w:rsidRDefault="00701D13" w:rsidP="00701D1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CC73A" w14:textId="77777777" w:rsidR="00701D13" w:rsidRPr="00701D13" w:rsidRDefault="00701D13" w:rsidP="00701D1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611,00</w:t>
            </w:r>
          </w:p>
        </w:tc>
      </w:tr>
      <w:tr w:rsidR="00701D13" w:rsidRPr="00701D13" w14:paraId="634FAF17" w14:textId="77777777" w:rsidTr="00701D13">
        <w:trPr>
          <w:trHeight w:val="55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869FD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6FC87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2BD47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43EC3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87CF5" w14:textId="77777777" w:rsidR="00701D13" w:rsidRPr="00701D13" w:rsidRDefault="00701D13" w:rsidP="00701D13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FORNO MICROONDAS COM CAPACIDADE MINIMA DE 26 LITROS -127V- COM AS SEGUINTES FUNÇÕES: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FUNÇÕES PRÉ-PROGRAMADAS, BRIGADEIRO, PIPOCA, PUDIM, CUPCAKE, BEBIDAS, ETC.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MENU SAÚDE: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PRATOS NUTRITIVOS COM APENAS UM CLIQUE. +LEVE, SOPA E BATATA.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FUNÇÃO +LEVE.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-ALIMENTOS MAIS LEVES E MENOS CALÓRICOS.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FUNÇÃO ECO: 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ECONOMIZE ENERGIA COM O VISOR DESLIGADO.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MENU DESCONGELAR: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FACILIDADE PARA DESCONGELAR DA FORMA CORRETA.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TOQUE RÁPIDO: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+30 SEG, +1 MIN, +5 MIN, TECLA LIGAR.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TRAVA DE SEGURANÇA: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BLOQUEIA O PAINEL E EVITA O FUNCIONAMENTO.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DISPLAY DIGITAL: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PRATICIDADE PARA CONTROLAR TODAS AS FUNÇÕES.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TEMPORIZADOR: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- 99 MIN., 99 SEG. E RELÓGIO.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CAPACIDADE MINIMA DE 26 LITROS.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ESPECIFICAÇÕES TÉCNICAS: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POTÊNCIA (W)900 W;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COR: BRANCO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CONSUMO DE ENERGIAA (MENOS 25% DE CONSUMO);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DIÂMETRO APROXIMADO DO PRATO 33 CM;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GARANTIA12 MESES.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E8CBC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9D7F2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E3BFB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MONDIAL</w:t>
            </w: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MO-02-34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FB03A" w14:textId="77777777" w:rsidR="00701D13" w:rsidRPr="00701D13" w:rsidRDefault="00701D13" w:rsidP="00701D1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777,00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862B6" w14:textId="77777777" w:rsidR="00701D13" w:rsidRPr="00701D13" w:rsidRDefault="00701D13" w:rsidP="00701D1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3.108,00</w:t>
            </w:r>
          </w:p>
        </w:tc>
      </w:tr>
      <w:tr w:rsidR="00701D13" w:rsidRPr="00701D13" w14:paraId="72B8D7FC" w14:textId="77777777" w:rsidTr="00701D13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CF06F" w14:textId="77777777" w:rsidR="00701D13" w:rsidRPr="00701D13" w:rsidRDefault="00701D13" w:rsidP="00701D1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1D1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07517" w14:textId="77777777" w:rsidR="00701D13" w:rsidRPr="00701D13" w:rsidRDefault="00701D13" w:rsidP="00701D13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01D1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3.719,00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D4730F5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67BCDC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BFE6B04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Responsabilizar-se pelos danos causados diretamente ao Município de Iguatemi/MS ou a terceiros, decorrentes de sua culpa ou dolo na execução deste Contrato, </w:t>
      </w:r>
      <w:r>
        <w:rPr>
          <w:rFonts w:ascii="Arial Narrow" w:hAnsi="Arial Narrow" w:cs="Calibri Light"/>
          <w:sz w:val="28"/>
          <w:szCs w:val="28"/>
        </w:rPr>
        <w:lastRenderedPageBreak/>
        <w:t>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lastRenderedPageBreak/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E300DE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7D3844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C900FC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D795CA3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2FCE70D" w14:textId="77777777" w:rsidR="00701D13" w:rsidRDefault="00701D13" w:rsidP="00701D13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7045FAB" w14:textId="77777777" w:rsidR="00701D13" w:rsidRPr="00701D13" w:rsidRDefault="00701D13" w:rsidP="00701D13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701D1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701D1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701D1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701D1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701D1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10.301.1007-1.221  MANUTENÇÃO DA ESTRUTURAÇÃO DOS SERVIÇOS PUBLICOS DA SAUDE - ATENÇÃO PRIMÁRIA</w:t>
      </w:r>
      <w:r w:rsidRPr="00701D1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701D1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1.500.1002-000     /     FICHA: 476</w:t>
      </w:r>
      <w:r w:rsidRPr="00701D1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R$ 3.719,00 (três mil e setecentos e dezenove reais)</w:t>
      </w:r>
    </w:p>
    <w:p w14:paraId="44C055B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8D098B" w14:textId="733FE46A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701D13">
        <w:rPr>
          <w:rFonts w:ascii="Arial Narrow" w:hAnsi="Arial Narrow" w:cs="Wingdings"/>
          <w:sz w:val="28"/>
          <w:szCs w:val="28"/>
        </w:rPr>
        <w:t xml:space="preserve">de </w:t>
      </w:r>
      <w:r w:rsidRPr="00701D13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R$ 3.719,00</w:t>
      </w:r>
      <w:r w:rsidRPr="00701D13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(três mil e setecentos e dezenove reais)</w:t>
      </w:r>
      <w:r w:rsidRPr="00701D13">
        <w:rPr>
          <w:rFonts w:ascii="Arial Narrow" w:hAnsi="Arial Narrow" w:cs="Wingdings"/>
          <w:sz w:val="28"/>
          <w:szCs w:val="28"/>
        </w:rPr>
        <w:t>.</w:t>
      </w: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4E7F32C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BAB7E2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5E480BB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lastRenderedPageBreak/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CCD02D3" w14:textId="77777777" w:rsidR="00701D13" w:rsidRDefault="00701D13" w:rsidP="00701D13">
      <w:pPr>
        <w:pStyle w:val="Ttulo7"/>
        <w:ind w:right="43"/>
        <w:jc w:val="both"/>
        <w:rPr>
          <w:rFonts w:ascii="Arial Narrow" w:hAnsi="Arial Narrow" w:cs="Wingdings"/>
          <w:b w:val="0"/>
          <w:sz w:val="28"/>
          <w:szCs w:val="28"/>
          <w:u w:val="single"/>
        </w:rPr>
      </w:pP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144DF83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5D7F262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95D8B5C" w14:textId="77777777" w:rsidR="00701D13" w:rsidRDefault="00701D13" w:rsidP="00701D13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0E79828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1DBEEAE" w14:textId="256622B9" w:rsidR="00701D13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90C15A1" w14:textId="5A4EC88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5FA6B3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5004C2B6" w14:textId="6DA0AA16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>
        <w:rPr>
          <w:rFonts w:ascii="Arial Narrow" w:hAnsi="Arial Narrow" w:cs="Wingdings"/>
          <w:sz w:val="28"/>
          <w:szCs w:val="28"/>
        </w:rPr>
        <w:t>o</w:t>
      </w:r>
      <w:r>
        <w:rPr>
          <w:rFonts w:ascii="Arial Narrow" w:hAnsi="Arial Narrow" w:cs="Wingdings"/>
          <w:sz w:val="28"/>
          <w:szCs w:val="28"/>
        </w:rPr>
        <w:t xml:space="preserve"> Municipal.</w:t>
      </w: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936CA59" w14:textId="5E20F1AD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8A308D7" w14:textId="30E46333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A3FB52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7915883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6EB2" w14:paraId="2947D667" w14:textId="77777777" w:rsidTr="00666EB2">
        <w:tc>
          <w:tcPr>
            <w:tcW w:w="4486" w:type="dxa"/>
            <w:hideMark/>
          </w:tcPr>
          <w:p w14:paraId="71F8BBBA" w14:textId="77777777" w:rsidR="00666EB2" w:rsidRDefault="00666EB2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E46D032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DADF14C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50EB014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F859CF9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782727F8" w14:textId="421E365A" w:rsidR="00666EB2" w:rsidRPr="00666EB2" w:rsidRDefault="00666EB2" w:rsidP="00666EB2">
            <w:pPr>
              <w:pStyle w:val="PargrafodaLista"/>
              <w:widowControl w:val="0"/>
              <w:autoSpaceDE w:val="0"/>
              <w:autoSpaceDN w:val="0"/>
              <w:adjustRightInd w:val="0"/>
              <w:spacing w:line="254" w:lineRule="auto"/>
              <w:ind w:left="720"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Alessandro Carnevali</w:t>
            </w:r>
          </w:p>
          <w:p w14:paraId="17D2E008" w14:textId="04E3707B" w:rsidR="00666EB2" w:rsidRPr="00666EB2" w:rsidRDefault="00666EB2" w:rsidP="00666EB2">
            <w:pPr>
              <w:pStyle w:val="PargrafodaLista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666EB2"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CARNEVALI – EIRELI</w:t>
            </w:r>
          </w:p>
          <w:p w14:paraId="6793B9B2" w14:textId="289C8624" w:rsidR="00666EB2" w:rsidRPr="00666EB2" w:rsidRDefault="00666EB2" w:rsidP="00666EB2">
            <w:pPr>
              <w:pStyle w:val="PargrafodaLista"/>
              <w:widowControl w:val="0"/>
              <w:autoSpaceDE w:val="0"/>
              <w:autoSpaceDN w:val="0"/>
              <w:adjustRightInd w:val="0"/>
              <w:spacing w:line="254" w:lineRule="auto"/>
              <w:ind w:left="720"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666EB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43F9071B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4834F7C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4E7438E5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  <w:p w14:paraId="5BB78341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66EB2"/>
    <w:rsid w:val="006F69FC"/>
    <w:rsid w:val="006F6EDD"/>
    <w:rsid w:val="00701D13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4066</Words>
  <Characters>21962</Characters>
  <Application>Microsoft Office Word</Application>
  <DocSecurity>0</DocSecurity>
  <Lines>183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2023-10-19T14:35:00Z</dcterms:created>
  <dcterms:modified xsi:type="dcterms:W3CDTF">2023-10-19T14:35:00Z</dcterms:modified>
</cp:coreProperties>
</file>