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28540A15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41</w:t>
      </w:r>
      <w:r w:rsidR="00EB1BB9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59B0449" w14:textId="66796923" w:rsidR="00701D13" w:rsidRDefault="00701D13" w:rsidP="00701D13">
      <w:pPr>
        <w:ind w:left="5245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="00EB1BB9">
        <w:rPr>
          <w:rFonts w:ascii="Arial Narrow" w:hAnsi="Arial Narrow" w:cs="Calibri Light"/>
          <w:b/>
          <w:bCs/>
          <w:sz w:val="28"/>
          <w:szCs w:val="27"/>
        </w:rPr>
        <w:t>ADL PRODUTOS E SERVIÇOS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070044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04B16C0" w14:textId="0B6035FF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EB1BB9">
        <w:rPr>
          <w:rFonts w:ascii="Arial Narrow" w:hAnsi="Arial Narrow" w:cs="Calibri Light"/>
          <w:b/>
          <w:bCs/>
          <w:sz w:val="28"/>
          <w:szCs w:val="27"/>
        </w:rPr>
        <w:t>ADL PRODUTOS E SERVIÇOS LTDA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EB1BB9">
        <w:rPr>
          <w:rFonts w:ascii="Arial Narrow" w:hAnsi="Arial Narrow" w:cs="Calibri Light"/>
          <w:sz w:val="28"/>
          <w:szCs w:val="27"/>
        </w:rPr>
        <w:t>31.788.699/0001-20</w:t>
      </w:r>
      <w:r>
        <w:rPr>
          <w:rFonts w:ascii="Arial Narrow" w:hAnsi="Arial Narrow" w:cs="Calibri Light"/>
          <w:sz w:val="28"/>
          <w:szCs w:val="27"/>
        </w:rPr>
        <w:t>, com sede a Rua</w:t>
      </w:r>
      <w:r w:rsidR="00EB1BB9">
        <w:rPr>
          <w:rFonts w:ascii="Arial Narrow" w:hAnsi="Arial Narrow" w:cs="Calibri Light"/>
          <w:sz w:val="28"/>
          <w:szCs w:val="27"/>
        </w:rPr>
        <w:t xml:space="preserve"> Maria Cícera dos Santos Silva</w:t>
      </w:r>
      <w:r>
        <w:rPr>
          <w:rFonts w:ascii="Arial Narrow" w:hAnsi="Arial Narrow" w:cs="Calibri Light"/>
          <w:sz w:val="28"/>
          <w:szCs w:val="27"/>
        </w:rPr>
        <w:t xml:space="preserve">, n° </w:t>
      </w:r>
      <w:r w:rsidR="00EB1BB9">
        <w:rPr>
          <w:rFonts w:ascii="Arial Narrow" w:hAnsi="Arial Narrow" w:cs="Calibri Light"/>
          <w:sz w:val="28"/>
          <w:szCs w:val="27"/>
        </w:rPr>
        <w:t>220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r w:rsidR="00EB1BB9">
        <w:rPr>
          <w:rFonts w:ascii="Arial Narrow" w:hAnsi="Arial Narrow" w:cs="Calibri Light"/>
          <w:sz w:val="28"/>
          <w:szCs w:val="27"/>
        </w:rPr>
        <w:t>Canaã III</w:t>
      </w:r>
      <w:r>
        <w:rPr>
          <w:rFonts w:ascii="Arial Narrow" w:hAnsi="Arial Narrow" w:cs="Calibri Light"/>
          <w:sz w:val="28"/>
          <w:szCs w:val="27"/>
        </w:rPr>
        <w:t xml:space="preserve">, CEP </w:t>
      </w:r>
      <w:r w:rsidR="00EB1BB9">
        <w:rPr>
          <w:rFonts w:ascii="Arial Narrow" w:hAnsi="Arial Narrow" w:cs="Calibri Light"/>
          <w:sz w:val="28"/>
          <w:szCs w:val="27"/>
        </w:rPr>
        <w:t>79.840-612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 w:rsidR="00EB1BB9">
        <w:rPr>
          <w:rFonts w:ascii="Arial Narrow" w:hAnsi="Arial Narrow" w:cs="Calibri Light"/>
          <w:sz w:val="28"/>
          <w:szCs w:val="27"/>
        </w:rPr>
        <w:t>Dourados -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BB486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793639E" w14:textId="5D0E6E58" w:rsidR="00701D13" w:rsidRDefault="00701D13" w:rsidP="00701D1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</w:t>
      </w:r>
      <w:r w:rsidR="00EB1BB9">
        <w:rPr>
          <w:rFonts w:ascii="Arial Narrow" w:hAnsi="Arial Narrow" w:cs="Calibri Light"/>
          <w:iCs/>
          <w:sz w:val="28"/>
          <w:szCs w:val="27"/>
        </w:rPr>
        <w:t xml:space="preserve">Adélio de Oliveira Pereira,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EB1BB9">
        <w:rPr>
          <w:rFonts w:ascii="Arial Narrow" w:hAnsi="Arial Narrow"/>
          <w:sz w:val="28"/>
          <w:szCs w:val="27"/>
        </w:rPr>
        <w:t>311039</w:t>
      </w:r>
      <w:r>
        <w:rPr>
          <w:rFonts w:ascii="Arial Narrow" w:hAnsi="Arial Narrow"/>
          <w:sz w:val="28"/>
          <w:szCs w:val="27"/>
        </w:rPr>
        <w:t xml:space="preserve"> expedida pela SSP/</w:t>
      </w:r>
      <w:r w:rsidR="00EB1BB9">
        <w:rPr>
          <w:rFonts w:ascii="Arial Narrow" w:hAnsi="Arial Narrow"/>
          <w:sz w:val="28"/>
          <w:szCs w:val="27"/>
        </w:rPr>
        <w:t>MS</w:t>
      </w:r>
      <w:r>
        <w:rPr>
          <w:rFonts w:ascii="Arial Narrow" w:hAnsi="Arial Narrow"/>
          <w:sz w:val="28"/>
          <w:szCs w:val="27"/>
        </w:rPr>
        <w:t xml:space="preserve"> e do CPF nº. </w:t>
      </w:r>
      <w:r w:rsidR="00EB1BB9">
        <w:rPr>
          <w:rFonts w:ascii="Arial Narrow" w:hAnsi="Arial Narrow"/>
          <w:sz w:val="28"/>
          <w:szCs w:val="27"/>
        </w:rPr>
        <w:t>542.087.341-91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</w:t>
      </w:r>
      <w:r>
        <w:rPr>
          <w:rFonts w:ascii="Arial Narrow" w:hAnsi="Arial Narrow" w:cs="Calibri Light"/>
          <w:sz w:val="28"/>
          <w:szCs w:val="27"/>
        </w:rPr>
        <w:t xml:space="preserve">a Rua </w:t>
      </w:r>
      <w:r w:rsidR="00EB1BB9">
        <w:rPr>
          <w:rFonts w:ascii="Arial Narrow" w:hAnsi="Arial Narrow" w:cs="Calibri Light"/>
          <w:sz w:val="28"/>
          <w:szCs w:val="27"/>
        </w:rPr>
        <w:t>Manoel José de Lima</w:t>
      </w:r>
      <w:r>
        <w:rPr>
          <w:rFonts w:ascii="Arial Narrow" w:hAnsi="Arial Narrow" w:cs="Calibri Light"/>
          <w:sz w:val="28"/>
          <w:szCs w:val="27"/>
        </w:rPr>
        <w:t xml:space="preserve">, n° </w:t>
      </w:r>
      <w:r w:rsidR="00EB1BB9">
        <w:rPr>
          <w:rFonts w:ascii="Arial Narrow" w:hAnsi="Arial Narrow" w:cs="Calibri Light"/>
          <w:sz w:val="28"/>
          <w:szCs w:val="27"/>
        </w:rPr>
        <w:t>940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r w:rsidR="00EB1BB9">
        <w:rPr>
          <w:rFonts w:ascii="Arial Narrow" w:hAnsi="Arial Narrow" w:cs="Calibri Light"/>
          <w:sz w:val="28"/>
          <w:szCs w:val="27"/>
        </w:rPr>
        <w:t>Flor de Maio</w:t>
      </w:r>
      <w:r>
        <w:rPr>
          <w:rFonts w:ascii="Arial Narrow" w:hAnsi="Arial Narrow" w:cs="Calibri Light"/>
          <w:sz w:val="28"/>
          <w:szCs w:val="27"/>
        </w:rPr>
        <w:t xml:space="preserve">, CEP </w:t>
      </w:r>
      <w:r w:rsidR="00EB1BB9">
        <w:rPr>
          <w:rFonts w:ascii="Arial Narrow" w:hAnsi="Arial Narrow" w:cs="Calibri Light"/>
          <w:sz w:val="28"/>
          <w:szCs w:val="27"/>
        </w:rPr>
        <w:t>79.839-620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 w:rsidR="00EB1BB9">
        <w:rPr>
          <w:rFonts w:ascii="Arial Narrow" w:hAnsi="Arial Narrow" w:cs="Calibri Light"/>
          <w:sz w:val="28"/>
          <w:szCs w:val="27"/>
        </w:rPr>
        <w:t>Dourados – MS.</w:t>
      </w:r>
    </w:p>
    <w:p w14:paraId="1C618954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36"/>
        <w:gridCol w:w="399"/>
        <w:gridCol w:w="1052"/>
        <w:gridCol w:w="1180"/>
        <w:gridCol w:w="860"/>
        <w:gridCol w:w="860"/>
      </w:tblGrid>
      <w:tr w:rsidR="00EB1BB9" w:rsidRPr="00EB1BB9" w14:paraId="0EBA1D0E" w14:textId="77777777" w:rsidTr="00EB1BB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400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380F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A584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7B6B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FC4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9F60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24E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84E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6421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1DE0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1BB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B1BB9" w:rsidRPr="00EB1BB9" w14:paraId="3D74726A" w14:textId="77777777" w:rsidTr="00EB1BB9">
        <w:trPr>
          <w:trHeight w:val="32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94D2C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25578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5B72F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50B4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DFEF" w14:textId="77777777" w:rsidR="00EB1BB9" w:rsidRPr="00EB1BB9" w:rsidRDefault="00EB1BB9" w:rsidP="00EB1BB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NOTEBOOK, COM PROCESSADOR DE NO MÍNIMO 4 NÚCLEOS (QUAD-CORE), CACHE MÍNIMO DE 8MB, VELOCIDADE MÍNIMA DE 2.4GHZ ATÉ 4.2GHZ.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TELA MÍNIMA DE 15,6 POLEGADAS FULL HD.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MEMÓRIA MÍNIMA DE 4GB DDR4 EXPANSÍVEL.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ARMAZENAMENTO INTERNO COM SSD 512GB TRADICIONAL OU PCIE NVME M.2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TECLADO PADRÃO ABNT2.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TECLADO NUMÉRICO.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COR VÁRIAVEL, PRETO/CINZA/BRANCO/PRATA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CONECTIVIDADE WIRELESS 802.11AC, WIFI 1X1 E BLUETOOTH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DEMAIS ENTRADAS: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FONE, USB, LEITOR DE CARTÃO SD, USB-C</w:t>
            </w: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SOFTWARE: WINDOWS 10 ORIGINAL E PACOTE OFFICE 2019 ORIGINAL (LICENÇA PERPÉTUA)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8A5CB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D5203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FAE9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VAIO FE15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96A81" w14:textId="77777777" w:rsidR="00EB1BB9" w:rsidRPr="00EB1BB9" w:rsidRDefault="00EB1BB9" w:rsidP="00EB1B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790A3" w14:textId="77777777" w:rsidR="00EB1BB9" w:rsidRPr="00EB1BB9" w:rsidRDefault="00EB1BB9" w:rsidP="00EB1B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3.190,00</w:t>
            </w:r>
          </w:p>
        </w:tc>
      </w:tr>
      <w:tr w:rsidR="00EB1BB9" w:rsidRPr="00EB1BB9" w14:paraId="7B3BEBB8" w14:textId="77777777" w:rsidTr="00EB1BB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62500" w14:textId="77777777" w:rsidR="00EB1BB9" w:rsidRPr="00EB1BB9" w:rsidRDefault="00EB1BB9" w:rsidP="00EB1BB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1BB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3854" w14:textId="77777777" w:rsidR="00EB1BB9" w:rsidRPr="00EB1BB9" w:rsidRDefault="00EB1BB9" w:rsidP="00EB1BB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B1B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3.190,00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D4730F5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67BCDC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BFE6B04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C3170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E300DE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7D3844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9FC7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C900FC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3995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FCE70D" w14:textId="77777777" w:rsidR="00701D13" w:rsidRDefault="00701D13" w:rsidP="00701D13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DAA04B" w14:textId="77777777" w:rsidR="00EB1BB9" w:rsidRPr="00EB1BB9" w:rsidRDefault="00EB1BB9" w:rsidP="00EB1BB9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EB1B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EB1B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EB1B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EB1B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10.302.1007-1.222  MANUTENÇÃO DA ESTRUTURAÇÃO DOS SERVIÇOS PÚBLICOS DA SAÚDE - ATENÇÃO ESPECIALIZADA</w:t>
      </w:r>
      <w:r w:rsidRPr="00EB1B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EB1B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1.500.1002-000     /     FICHA: 522</w:t>
      </w:r>
      <w:r w:rsidRPr="00EB1BB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R$ 3.190,00 (três mil e cento e noventa reais)</w:t>
      </w:r>
    </w:p>
    <w:p w14:paraId="44C055B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8D098B" w14:textId="45C1098C" w:rsidR="00701D13" w:rsidRDefault="00701D13" w:rsidP="00701D13">
      <w:pPr>
        <w:ind w:right="43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EB1BB9">
        <w:rPr>
          <w:rFonts w:ascii="Arial Narrow" w:hAnsi="Arial Narrow" w:cs="Wingdings"/>
          <w:sz w:val="28"/>
          <w:szCs w:val="28"/>
        </w:rPr>
        <w:t xml:space="preserve">de </w:t>
      </w:r>
      <w:r w:rsidR="00EB1BB9" w:rsidRPr="00EB1BB9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R$ 3.190,00</w:t>
      </w:r>
      <w:r w:rsidR="00EB1BB9" w:rsidRPr="00EB1BB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cento e noventa reais)</w:t>
      </w:r>
      <w:r w:rsidR="00EB1BB9" w:rsidRPr="00EB1BB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D6EDF0E" w14:textId="77777777" w:rsidR="00EB1BB9" w:rsidRDefault="00EB1BB9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4BF532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BAB7E2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480BB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CCD02D3" w14:textId="77777777" w:rsidR="00701D13" w:rsidRDefault="00701D13" w:rsidP="00701D13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FE66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144DF83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D7F262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95D8B5C" w14:textId="77777777" w:rsidR="00701D13" w:rsidRDefault="00701D13" w:rsidP="00701D1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 w:rsidP="00B90C3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 w:rsidP="00985E0D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 w:rsidP="007C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0E79828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1DBEEAE" w14:textId="256622B9" w:rsidR="00701D13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0C15A1" w14:textId="5A4EC88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FA6B3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004C2B6" w14:textId="6DA0AA16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936CA59" w14:textId="5E20F1AD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8A308D7" w14:textId="30E46333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3FB52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915883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1760F3" w14:textId="02044F9C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66EB2">
        <w:rPr>
          <w:rFonts w:ascii="Arial Narrow" w:hAnsi="Arial Narrow" w:cs="Wingdings"/>
          <w:sz w:val="28"/>
          <w:szCs w:val="28"/>
        </w:rPr>
        <w:t xml:space="preserve">19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6EB2" w14:paraId="2947D667" w14:textId="77777777" w:rsidTr="00666EB2">
        <w:tc>
          <w:tcPr>
            <w:tcW w:w="4486" w:type="dxa"/>
            <w:hideMark/>
          </w:tcPr>
          <w:p w14:paraId="71F8BBBA" w14:textId="77777777" w:rsidR="00666EB2" w:rsidRDefault="00666EB2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E46D032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DADF14C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50EB014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F859CF9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8533F59" w14:textId="77777777" w:rsidR="00EB1BB9" w:rsidRDefault="00EB1BB9" w:rsidP="00666EB2">
            <w:pPr>
              <w:pStyle w:val="PargrafodaLista"/>
              <w:widowControl w:val="0"/>
              <w:autoSpaceDE w:val="0"/>
              <w:autoSpaceDN w:val="0"/>
              <w:adjustRightInd w:val="0"/>
              <w:spacing w:line="254" w:lineRule="auto"/>
              <w:ind w:left="720"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Adélio de Oliveira Pereira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6793B9B2" w14:textId="1F36E747" w:rsidR="00666EB2" w:rsidRPr="00666EB2" w:rsidRDefault="00EB1BB9" w:rsidP="00666EB2">
            <w:pPr>
              <w:pStyle w:val="PargrafodaLista"/>
              <w:widowControl w:val="0"/>
              <w:autoSpaceDE w:val="0"/>
              <w:autoSpaceDN w:val="0"/>
              <w:adjustRightInd w:val="0"/>
              <w:spacing w:line="254" w:lineRule="auto"/>
              <w:ind w:left="720"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ADL PRODUTOS E SERVIÇOS LTDA</w:t>
            </w:r>
            <w:r w:rsidRPr="00666EB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666EB2" w:rsidRPr="00666EB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3F9071B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4834F7C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4E7438E5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5BB78341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66EB2"/>
    <w:rsid w:val="006F69FC"/>
    <w:rsid w:val="006F6EDD"/>
    <w:rsid w:val="00701D13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B1BB9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3965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2023-07-10T13:19:00Z</cp:lastPrinted>
  <dcterms:created xsi:type="dcterms:W3CDTF">2023-10-19T14:35:00Z</dcterms:created>
  <dcterms:modified xsi:type="dcterms:W3CDTF">2023-10-19T14:58:00Z</dcterms:modified>
</cp:coreProperties>
</file>