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E7B03" w14:textId="77777777" w:rsidR="00BF6365" w:rsidRPr="006B0C6B" w:rsidRDefault="00BF6365" w:rsidP="006C0903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TERMO DE REFERÊNCIA</w:t>
      </w:r>
    </w:p>
    <w:p w14:paraId="3BD2188D" w14:textId="77777777" w:rsidR="0019436B" w:rsidRPr="006B0C6B" w:rsidRDefault="00AB2F84" w:rsidP="006C0903">
      <w:pPr>
        <w:spacing w:before="120" w:after="120" w:line="276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B0C6B">
        <w:rPr>
          <w:rFonts w:asciiTheme="majorHAnsi" w:hAnsiTheme="majorHAnsi" w:cstheme="majorHAnsi"/>
          <w:b/>
          <w:sz w:val="28"/>
          <w:szCs w:val="28"/>
          <w:u w:val="single"/>
        </w:rPr>
        <w:t xml:space="preserve">SEGURO </w:t>
      </w:r>
      <w:r w:rsidR="006B0C6B">
        <w:rPr>
          <w:rFonts w:asciiTheme="majorHAnsi" w:hAnsiTheme="majorHAnsi" w:cstheme="majorHAnsi"/>
          <w:b/>
          <w:sz w:val="28"/>
          <w:szCs w:val="28"/>
          <w:u w:val="single"/>
        </w:rPr>
        <w:t>DE VEÍCULO</w:t>
      </w:r>
    </w:p>
    <w:p w14:paraId="0604B9CF" w14:textId="77777777" w:rsidR="00BF6365" w:rsidRPr="006B0C6B" w:rsidRDefault="00BF6365" w:rsidP="006C0903">
      <w:pPr>
        <w:pStyle w:val="PargrafodaLista"/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DO OBJETO</w:t>
      </w:r>
    </w:p>
    <w:p w14:paraId="7E58F2D7" w14:textId="5338132E" w:rsidR="00BF6365" w:rsidRPr="006B0C6B" w:rsidRDefault="00BF6365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 xml:space="preserve"> O presente Termo constitui elemento fundamental para </w:t>
      </w:r>
      <w:r w:rsidR="00A70484" w:rsidRPr="006B0C6B">
        <w:rPr>
          <w:rFonts w:asciiTheme="majorHAnsi" w:hAnsiTheme="majorHAnsi" w:cstheme="majorHAnsi"/>
          <w:sz w:val="28"/>
          <w:szCs w:val="28"/>
        </w:rPr>
        <w:t>contratação de empresa</w:t>
      </w:r>
      <w:r w:rsidR="00F058C9">
        <w:rPr>
          <w:rFonts w:asciiTheme="majorHAnsi" w:hAnsiTheme="majorHAnsi" w:cstheme="majorHAnsi"/>
          <w:sz w:val="28"/>
          <w:szCs w:val="28"/>
        </w:rPr>
        <w:t xml:space="preserve"> especializada </w:t>
      </w:r>
      <w:r w:rsidR="00AB2F84" w:rsidRPr="006B0C6B">
        <w:rPr>
          <w:rFonts w:asciiTheme="majorHAnsi" w:hAnsiTheme="majorHAnsi" w:cstheme="majorHAnsi"/>
          <w:sz w:val="28"/>
          <w:szCs w:val="28"/>
        </w:rPr>
        <w:t xml:space="preserve">em </w:t>
      </w:r>
      <w:r w:rsidR="006C0903">
        <w:rPr>
          <w:rFonts w:asciiTheme="majorHAnsi" w:hAnsiTheme="majorHAnsi" w:cstheme="majorHAnsi"/>
          <w:sz w:val="28"/>
          <w:szCs w:val="28"/>
        </w:rPr>
        <w:t>SEGURO DE VEÍCULO</w:t>
      </w:r>
      <w:r w:rsidR="00AB2F84"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6C0903" w:rsidRPr="006B0C6B">
        <w:rPr>
          <w:rFonts w:asciiTheme="majorHAnsi" w:hAnsiTheme="majorHAnsi" w:cstheme="majorHAnsi"/>
          <w:sz w:val="28"/>
          <w:szCs w:val="28"/>
        </w:rPr>
        <w:t>para cobertura por um período de 12 (doze) meses</w:t>
      </w:r>
      <w:r w:rsidRPr="006B0C6B">
        <w:rPr>
          <w:rFonts w:asciiTheme="majorHAnsi" w:hAnsiTheme="majorHAnsi" w:cstheme="majorHAnsi"/>
          <w:sz w:val="28"/>
          <w:szCs w:val="28"/>
        </w:rPr>
        <w:t>, conforme a especificação</w:t>
      </w:r>
      <w:r w:rsidR="007A0D29" w:rsidRPr="006B0C6B">
        <w:rPr>
          <w:rFonts w:asciiTheme="majorHAnsi" w:hAnsiTheme="majorHAnsi" w:cstheme="majorHAnsi"/>
          <w:sz w:val="28"/>
          <w:szCs w:val="28"/>
        </w:rPr>
        <w:t xml:space="preserve"> e quantitativo estimado n</w:t>
      </w:r>
      <w:r w:rsidR="00CE07B6">
        <w:rPr>
          <w:rFonts w:asciiTheme="majorHAnsi" w:hAnsiTheme="majorHAnsi" w:cstheme="majorHAnsi"/>
          <w:sz w:val="28"/>
          <w:szCs w:val="28"/>
        </w:rPr>
        <w:t>a SMS nº 4076</w:t>
      </w:r>
      <w:r w:rsidR="007A0D29" w:rsidRPr="006B0C6B">
        <w:rPr>
          <w:rFonts w:asciiTheme="majorHAnsi" w:hAnsiTheme="majorHAnsi" w:cstheme="majorHAnsi"/>
          <w:sz w:val="28"/>
          <w:szCs w:val="28"/>
        </w:rPr>
        <w:t>.</w:t>
      </w:r>
    </w:p>
    <w:p w14:paraId="35692E99" w14:textId="77777777" w:rsidR="00900739" w:rsidRPr="006B0C6B" w:rsidRDefault="00900739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1F2D6D3D" w14:textId="77777777" w:rsidR="00BF6365" w:rsidRPr="006B0C6B" w:rsidRDefault="00BF6365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2. DA JUSTIFICATIVA</w:t>
      </w:r>
    </w:p>
    <w:p w14:paraId="2CC485D8" w14:textId="565B1627" w:rsidR="00AB2F84" w:rsidRDefault="00AF650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A realização de processo de licitação para aquisição deste objeto se justifica face ao interesse público de proceder-se</w:t>
      </w:r>
      <w:r w:rsidR="00AB2F84"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assegurar os veículos vinculados a </w:t>
      </w:r>
      <w:r w:rsidR="00CE07B6">
        <w:rPr>
          <w:rFonts w:asciiTheme="majorHAnsi" w:hAnsiTheme="majorHAnsi" w:cstheme="majorHAnsi"/>
          <w:sz w:val="28"/>
          <w:szCs w:val="28"/>
        </w:rPr>
        <w:t>S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ecretaria </w:t>
      </w:r>
      <w:r w:rsidR="00CE07B6">
        <w:rPr>
          <w:rFonts w:asciiTheme="majorHAnsi" w:hAnsiTheme="majorHAnsi" w:cstheme="majorHAnsi"/>
          <w:sz w:val="28"/>
          <w:szCs w:val="28"/>
        </w:rPr>
        <w:t>M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unicipal de </w:t>
      </w:r>
      <w:r w:rsidR="00CE07B6">
        <w:rPr>
          <w:rFonts w:asciiTheme="majorHAnsi" w:hAnsiTheme="majorHAnsi" w:cstheme="majorHAnsi"/>
          <w:sz w:val="28"/>
          <w:szCs w:val="28"/>
        </w:rPr>
        <w:t>S</w:t>
      </w:r>
      <w:r w:rsidR="00FF51A8" w:rsidRPr="006B0C6B">
        <w:rPr>
          <w:rFonts w:asciiTheme="majorHAnsi" w:hAnsiTheme="majorHAnsi" w:cstheme="majorHAnsi"/>
          <w:sz w:val="28"/>
          <w:szCs w:val="28"/>
        </w:rPr>
        <w:t>aúde utilizados no transporte de pacientes/acompanhantes em viagens intermunicipais e interestaduais para tratamento especializado</w:t>
      </w:r>
      <w:r w:rsidR="000F00D1">
        <w:rPr>
          <w:rFonts w:asciiTheme="majorHAnsi" w:hAnsiTheme="majorHAnsi" w:cstheme="majorHAnsi"/>
          <w:sz w:val="28"/>
          <w:szCs w:val="28"/>
        </w:rPr>
        <w:t xml:space="preserve"> (IST E DOENÇAS ENDEMICAS)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. Considerando </w:t>
      </w:r>
      <w:r w:rsidR="0096187A" w:rsidRPr="006B0C6B">
        <w:rPr>
          <w:rFonts w:asciiTheme="majorHAnsi" w:hAnsiTheme="majorHAnsi" w:cstheme="majorHAnsi"/>
          <w:sz w:val="28"/>
          <w:szCs w:val="28"/>
        </w:rPr>
        <w:t>a grande demanda de pessoas que necessitam do serviço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 de transporte</w:t>
      </w:r>
      <w:r w:rsidR="006C0903">
        <w:rPr>
          <w:rFonts w:asciiTheme="majorHAnsi" w:hAnsiTheme="majorHAnsi" w:cstheme="majorHAnsi"/>
          <w:sz w:val="28"/>
          <w:szCs w:val="28"/>
        </w:rPr>
        <w:t>.</w:t>
      </w:r>
    </w:p>
    <w:p w14:paraId="0A4F6A4B" w14:textId="77777777" w:rsidR="00104653" w:rsidRDefault="00104653" w:rsidP="00A97046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3AD62EA" w14:textId="18360B93" w:rsidR="00A97046" w:rsidRPr="006B0C6B" w:rsidRDefault="00A97046" w:rsidP="00A97046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AS ESPECIFICAÇÕES DOS SERVIÇOS E </w:t>
      </w:r>
      <w:r w:rsidR="00487695">
        <w:rPr>
          <w:rFonts w:asciiTheme="majorHAnsi" w:hAnsiTheme="majorHAnsi" w:cstheme="majorHAnsi"/>
          <w:b/>
          <w:sz w:val="28"/>
          <w:szCs w:val="28"/>
        </w:rPr>
        <w:t>OS RECURSOS ORÇAMENTÁRIOS</w:t>
      </w:r>
      <w:r w:rsidR="000F00D1">
        <w:rPr>
          <w:rFonts w:asciiTheme="majorHAnsi" w:hAnsiTheme="majorHAnsi" w:cstheme="majorHAnsi"/>
          <w:b/>
          <w:sz w:val="28"/>
          <w:szCs w:val="28"/>
        </w:rPr>
        <w:t xml:space="preserve"> estão descritas na SMS nº </w:t>
      </w:r>
      <w:r w:rsidR="00CE07B6">
        <w:rPr>
          <w:rFonts w:asciiTheme="majorHAnsi" w:hAnsiTheme="majorHAnsi" w:cstheme="majorHAnsi"/>
          <w:b/>
          <w:sz w:val="28"/>
          <w:szCs w:val="28"/>
        </w:rPr>
        <w:t>4076</w:t>
      </w:r>
      <w:r w:rsidR="000F00D1">
        <w:rPr>
          <w:rFonts w:asciiTheme="majorHAnsi" w:hAnsiTheme="majorHAnsi" w:cstheme="majorHAnsi"/>
          <w:b/>
          <w:sz w:val="28"/>
          <w:szCs w:val="28"/>
        </w:rPr>
        <w:t xml:space="preserve"> do Fundo Municipal de Saúde, </w:t>
      </w:r>
      <w:r w:rsidR="00487695">
        <w:rPr>
          <w:rFonts w:asciiTheme="majorHAnsi" w:hAnsiTheme="majorHAnsi" w:cstheme="majorHAnsi"/>
          <w:b/>
          <w:sz w:val="28"/>
          <w:szCs w:val="28"/>
        </w:rPr>
        <w:t>em anexo.</w:t>
      </w:r>
    </w:p>
    <w:p w14:paraId="4DB8702B" w14:textId="77777777" w:rsidR="00AF6504" w:rsidRPr="006B0C6B" w:rsidRDefault="00AF650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7B3EE33" w14:textId="77777777" w:rsidR="00BF6365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</w:t>
      </w:r>
      <w:r w:rsidR="00F13E15" w:rsidRPr="006B0C6B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7A0D29" w:rsidRPr="006B0C6B">
        <w:rPr>
          <w:rFonts w:asciiTheme="majorHAnsi" w:hAnsiTheme="majorHAnsi" w:cstheme="majorHAnsi"/>
          <w:b/>
          <w:sz w:val="28"/>
          <w:szCs w:val="28"/>
        </w:rPr>
        <w:t>D</w:t>
      </w:r>
      <w:r w:rsidR="00972568" w:rsidRPr="006B0C6B">
        <w:rPr>
          <w:rFonts w:asciiTheme="majorHAnsi" w:hAnsiTheme="majorHAnsi" w:cstheme="majorHAnsi"/>
          <w:b/>
          <w:sz w:val="28"/>
          <w:szCs w:val="28"/>
        </w:rPr>
        <w:t>OS SERVIÇOS PRESTADOS</w:t>
      </w:r>
      <w:r w:rsidR="00AF4C97" w:rsidRPr="006B0C6B">
        <w:rPr>
          <w:rFonts w:asciiTheme="majorHAnsi" w:hAnsiTheme="majorHAnsi" w:cstheme="majorHAnsi"/>
          <w:b/>
          <w:sz w:val="28"/>
          <w:szCs w:val="28"/>
        </w:rPr>
        <w:t xml:space="preserve"> E </w:t>
      </w:r>
      <w:r w:rsidR="00AB3824" w:rsidRPr="006B0C6B">
        <w:rPr>
          <w:rFonts w:asciiTheme="majorHAnsi" w:hAnsiTheme="majorHAnsi" w:cstheme="majorHAnsi"/>
          <w:b/>
          <w:sz w:val="28"/>
          <w:szCs w:val="28"/>
        </w:rPr>
        <w:t>DA REGULAÇÃO DO SINISTRO</w:t>
      </w:r>
    </w:p>
    <w:p w14:paraId="0CC5E66F" w14:textId="77777777" w:rsidR="009D29FD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</w:t>
      </w:r>
      <w:r w:rsidR="009B0005" w:rsidRPr="006B0C6B">
        <w:rPr>
          <w:rFonts w:asciiTheme="majorHAnsi" w:hAnsiTheme="majorHAnsi" w:cstheme="majorHAnsi"/>
          <w:b/>
          <w:sz w:val="28"/>
          <w:szCs w:val="28"/>
        </w:rPr>
        <w:t>.1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F51A8" w:rsidRPr="006B0C6B">
        <w:rPr>
          <w:rFonts w:asciiTheme="majorHAnsi" w:hAnsiTheme="majorHAnsi" w:cstheme="majorHAnsi"/>
          <w:sz w:val="28"/>
          <w:szCs w:val="28"/>
        </w:rPr>
        <w:t>O</w:t>
      </w:r>
      <w:r w:rsidR="000F00D1">
        <w:rPr>
          <w:rFonts w:asciiTheme="majorHAnsi" w:hAnsiTheme="majorHAnsi" w:cstheme="majorHAnsi"/>
          <w:sz w:val="28"/>
          <w:szCs w:val="28"/>
        </w:rPr>
        <w:t xml:space="preserve"> veículo será conduzido</w:t>
      </w:r>
      <w:r w:rsidR="00FF51A8" w:rsidRPr="006B0C6B">
        <w:rPr>
          <w:rFonts w:asciiTheme="majorHAnsi" w:hAnsiTheme="majorHAnsi" w:cstheme="majorHAnsi"/>
          <w:sz w:val="28"/>
          <w:szCs w:val="28"/>
        </w:rPr>
        <w:t xml:space="preserve"> exclusivamente por servidores ou motoristas</w:t>
      </w:r>
      <w:r w:rsidR="00964EE3" w:rsidRPr="006B0C6B">
        <w:rPr>
          <w:rFonts w:asciiTheme="majorHAnsi" w:hAnsiTheme="majorHAnsi" w:cstheme="majorHAnsi"/>
          <w:sz w:val="28"/>
          <w:szCs w:val="28"/>
        </w:rPr>
        <w:t xml:space="preserve"> efetivos e/ou contratados pela prefeitura municipal de Iguatemi-MS</w:t>
      </w:r>
      <w:r w:rsidR="00FF51A8" w:rsidRPr="006B0C6B">
        <w:rPr>
          <w:rFonts w:asciiTheme="majorHAnsi" w:hAnsiTheme="majorHAnsi" w:cstheme="majorHAnsi"/>
          <w:sz w:val="28"/>
          <w:szCs w:val="28"/>
        </w:rPr>
        <w:t>, com idade entre 18 (dezoito) e 70 (setenta) anos, de acordo com suas devidas categorias.</w:t>
      </w:r>
    </w:p>
    <w:p w14:paraId="1F25E3E1" w14:textId="77777777" w:rsidR="00AB3824" w:rsidRPr="006B0C6B" w:rsidRDefault="00AB382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3.2 </w:t>
      </w:r>
      <w:r w:rsidRPr="006B0C6B">
        <w:rPr>
          <w:rFonts w:asciiTheme="majorHAnsi" w:hAnsiTheme="majorHAnsi" w:cstheme="majorHAnsi"/>
          <w:sz w:val="28"/>
          <w:szCs w:val="28"/>
        </w:rPr>
        <w:t>O CONTRATADO deverá colocar à disposição do CONTRATANTE, 24 horas por dia durante 07 dias da semana, central de comunicação para aviso de sinistro.</w:t>
      </w:r>
    </w:p>
    <w:p w14:paraId="0BA3E105" w14:textId="77777777" w:rsidR="00964EE3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3.3</w:t>
      </w:r>
      <w:r w:rsidR="0065582B">
        <w:rPr>
          <w:rFonts w:asciiTheme="majorHAnsi" w:hAnsiTheme="majorHAnsi" w:cstheme="majorHAnsi"/>
          <w:sz w:val="28"/>
          <w:szCs w:val="28"/>
        </w:rPr>
        <w:t xml:space="preserve"> </w:t>
      </w:r>
      <w:r w:rsidR="00DE53BE">
        <w:rPr>
          <w:rFonts w:asciiTheme="majorHAnsi" w:hAnsiTheme="majorHAnsi" w:cstheme="majorHAnsi"/>
          <w:sz w:val="28"/>
          <w:szCs w:val="28"/>
        </w:rPr>
        <w:t xml:space="preserve">A central </w:t>
      </w:r>
      <w:r w:rsidR="00011FF3">
        <w:rPr>
          <w:rFonts w:asciiTheme="majorHAnsi" w:hAnsiTheme="majorHAnsi" w:cstheme="majorHAnsi"/>
          <w:sz w:val="28"/>
          <w:szCs w:val="28"/>
        </w:rPr>
        <w:t xml:space="preserve">da CONTRATADA </w:t>
      </w:r>
      <w:r w:rsidR="00DE53BE">
        <w:rPr>
          <w:rFonts w:asciiTheme="majorHAnsi" w:hAnsiTheme="majorHAnsi" w:cstheme="majorHAnsi"/>
          <w:sz w:val="28"/>
          <w:szCs w:val="28"/>
        </w:rPr>
        <w:t>dev</w:t>
      </w:r>
      <w:r w:rsidR="00011FF3">
        <w:rPr>
          <w:rFonts w:asciiTheme="majorHAnsi" w:hAnsiTheme="majorHAnsi" w:cstheme="majorHAnsi"/>
          <w:sz w:val="28"/>
          <w:szCs w:val="28"/>
        </w:rPr>
        <w:t>erá fornecer um número de</w:t>
      </w:r>
      <w:r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DE53BE" w:rsidRPr="006B0C6B">
        <w:rPr>
          <w:rFonts w:asciiTheme="majorHAnsi" w:hAnsiTheme="majorHAnsi" w:cstheme="majorHAnsi"/>
          <w:sz w:val="28"/>
          <w:szCs w:val="28"/>
        </w:rPr>
        <w:t>telefone</w:t>
      </w:r>
      <w:r w:rsidR="00DE53BE">
        <w:rPr>
          <w:rFonts w:asciiTheme="majorHAnsi" w:hAnsiTheme="majorHAnsi" w:cstheme="majorHAnsi"/>
          <w:sz w:val="28"/>
          <w:szCs w:val="28"/>
        </w:rPr>
        <w:t xml:space="preserve"> </w:t>
      </w:r>
      <w:r w:rsidR="00011FF3">
        <w:rPr>
          <w:rFonts w:asciiTheme="majorHAnsi" w:hAnsiTheme="majorHAnsi" w:cstheme="majorHAnsi"/>
          <w:sz w:val="28"/>
          <w:szCs w:val="28"/>
        </w:rPr>
        <w:t>que aceite ligações gratuitas de telefones Fixo e Celular 24 horas por dia</w:t>
      </w:r>
      <w:r w:rsidR="00DE53BE"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com acessibilidad</w:t>
      </w:r>
      <w:r w:rsidR="00011FF3">
        <w:rPr>
          <w:rFonts w:asciiTheme="majorHAnsi" w:hAnsiTheme="majorHAnsi" w:cstheme="majorHAnsi"/>
          <w:sz w:val="28"/>
          <w:szCs w:val="28"/>
        </w:rPr>
        <w:t>e em todo o território nacional.</w:t>
      </w:r>
      <w:r w:rsidR="00011FF3" w:rsidRPr="00011FF3">
        <w:rPr>
          <w:rFonts w:asciiTheme="majorHAnsi" w:hAnsiTheme="majorHAnsi" w:cstheme="majorHAnsi"/>
          <w:sz w:val="28"/>
          <w:szCs w:val="28"/>
        </w:rPr>
        <w:t xml:space="preserve"> </w:t>
      </w:r>
      <w:r w:rsidR="00011FF3">
        <w:rPr>
          <w:rFonts w:asciiTheme="majorHAnsi" w:hAnsiTheme="majorHAnsi" w:cstheme="majorHAnsi"/>
          <w:sz w:val="28"/>
          <w:szCs w:val="28"/>
        </w:rPr>
        <w:t>Disponibilizar e-mail ou serviços online.</w:t>
      </w:r>
    </w:p>
    <w:p w14:paraId="28FC2BB9" w14:textId="77777777" w:rsidR="00964EE3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3.4</w:t>
      </w:r>
      <w:r w:rsidR="004F0E88"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Havendo a necessidade de reboque, o CONTRATADO deverá atender em um prazo máximo de 02 (duas) horas após o aviso de sinistro.</w:t>
      </w:r>
    </w:p>
    <w:p w14:paraId="6D2626CE" w14:textId="77777777" w:rsidR="000F661D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3.5</w:t>
      </w:r>
      <w:r w:rsidR="006F01DA"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FF51A8" w:rsidRPr="006B0C6B">
        <w:rPr>
          <w:rFonts w:asciiTheme="majorHAnsi" w:hAnsiTheme="majorHAnsi" w:cstheme="majorHAnsi"/>
          <w:sz w:val="28"/>
          <w:szCs w:val="28"/>
        </w:rPr>
        <w:t>Todas as despesas de salvamento durante e após a ocorrência de um sinistro ocorrerão, obrigatoriamente, por conta da seguradora.</w:t>
      </w:r>
    </w:p>
    <w:p w14:paraId="6BAB9B6E" w14:textId="77777777" w:rsidR="00573B19" w:rsidRPr="000B0016" w:rsidRDefault="00573B19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0B0016">
        <w:rPr>
          <w:rFonts w:asciiTheme="majorHAnsi" w:hAnsiTheme="majorHAnsi" w:cstheme="majorHAnsi"/>
          <w:b/>
          <w:sz w:val="28"/>
          <w:szCs w:val="28"/>
        </w:rPr>
        <w:lastRenderedPageBreak/>
        <w:t>3.</w:t>
      </w:r>
      <w:r w:rsidR="00964EE3" w:rsidRPr="000B0016">
        <w:rPr>
          <w:rFonts w:asciiTheme="majorHAnsi" w:hAnsiTheme="majorHAnsi" w:cstheme="majorHAnsi"/>
          <w:b/>
          <w:sz w:val="28"/>
          <w:szCs w:val="28"/>
        </w:rPr>
        <w:t>6</w:t>
      </w:r>
      <w:r w:rsidRPr="000B0016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64EE3" w:rsidRPr="000B0016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="00AB3824" w:rsidRPr="000B0016">
        <w:rPr>
          <w:rFonts w:asciiTheme="majorHAnsi" w:hAnsiTheme="majorHAnsi" w:cstheme="majorHAnsi"/>
          <w:sz w:val="28"/>
          <w:szCs w:val="28"/>
        </w:rPr>
        <w:t>Na ausência de cobertura específica, deverá ser utilizado até a totalidade do limite máximo da garantia contratada para cobrir despesas de salvamento e os danos materiais comprovadamente causados pela Secretaria de Municipal de Saúde e/ou por terceiros na tentativa de evitar o sinistro, minorar o dano ou salvar a coisa.</w:t>
      </w:r>
    </w:p>
    <w:p w14:paraId="3176A8B3" w14:textId="77777777" w:rsidR="00AF4C97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3.7 </w:t>
      </w:r>
      <w:r w:rsidR="00AB3824" w:rsidRPr="006B0C6B">
        <w:rPr>
          <w:rFonts w:asciiTheme="majorHAnsi" w:hAnsiTheme="majorHAnsi" w:cstheme="majorHAnsi"/>
          <w:sz w:val="28"/>
          <w:szCs w:val="28"/>
        </w:rPr>
        <w:t>Ocorrendo sinistro, a seguradora deverá realizar o exame das causas e as circunstâncias no prazo máximo de 05 (cinco) dias úteis para caracterizar o risco, suas consequências e concluir sobre a cobertura</w:t>
      </w:r>
      <w:r w:rsidRPr="006B0C6B">
        <w:rPr>
          <w:rFonts w:asciiTheme="majorHAnsi" w:hAnsiTheme="majorHAnsi" w:cstheme="majorHAnsi"/>
          <w:sz w:val="28"/>
          <w:szCs w:val="28"/>
        </w:rPr>
        <w:t>.</w:t>
      </w:r>
    </w:p>
    <w:p w14:paraId="3032977F" w14:textId="77777777" w:rsidR="00AB3824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3.8</w:t>
      </w:r>
      <w:r w:rsidR="00AB3824"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AB3824" w:rsidRPr="006B0C6B">
        <w:rPr>
          <w:rFonts w:asciiTheme="majorHAnsi" w:hAnsiTheme="majorHAnsi" w:cstheme="majorHAnsi"/>
          <w:sz w:val="28"/>
          <w:szCs w:val="28"/>
        </w:rPr>
        <w:t>Decorrido o prazo estabelecido acima e, caso não haja pronunciamento por parte da seguradora, a Secretaria Municipal de Saúde poderá autorizar a realização de correção do dano, devendo a seguradora arcar com o ônus da execução integralmente.</w:t>
      </w:r>
    </w:p>
    <w:p w14:paraId="1FEAAD05" w14:textId="77777777" w:rsidR="00AB3824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3.9 </w:t>
      </w:r>
      <w:r w:rsidR="00AB3824" w:rsidRPr="006B0C6B">
        <w:rPr>
          <w:rFonts w:asciiTheme="majorHAnsi" w:hAnsiTheme="majorHAnsi" w:cstheme="majorHAnsi"/>
          <w:sz w:val="28"/>
          <w:szCs w:val="28"/>
        </w:rPr>
        <w:t>Em caso de sinistros em que o veículo aceite recuperação, a escolha da oficina para execução do serviço ficará totalmente a cargo da Secretaria Municipal de Saúde, não cabendo à contratada alegar quaisquer impedimentos para liberação da execução do serviço.</w:t>
      </w:r>
    </w:p>
    <w:p w14:paraId="08FC500B" w14:textId="77777777" w:rsidR="00357F9F" w:rsidRDefault="004F0E8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3.10</w:t>
      </w:r>
      <w:r w:rsidR="00AB3824" w:rsidRPr="006B0C6B">
        <w:rPr>
          <w:rFonts w:asciiTheme="majorHAnsi" w:hAnsiTheme="majorHAnsi" w:cstheme="majorHAnsi"/>
          <w:sz w:val="28"/>
          <w:szCs w:val="28"/>
        </w:rPr>
        <w:t xml:space="preserve"> O prazo máximo para as indenizações decorrentes de sinistro não poderá ser superior a 30 (trinta) dias do aviso de sinistro de que trata o Item 3.2 deste instrumento.</w:t>
      </w:r>
    </w:p>
    <w:p w14:paraId="52976473" w14:textId="77777777" w:rsidR="000B0016" w:rsidRPr="006B0C6B" w:rsidRDefault="000B0016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14F5814C" w14:textId="77777777" w:rsidR="00BF6365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4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964EE3" w:rsidRPr="006B0C6B">
        <w:rPr>
          <w:rFonts w:asciiTheme="majorHAnsi" w:hAnsiTheme="majorHAnsi" w:cstheme="majorHAnsi"/>
          <w:b/>
          <w:sz w:val="28"/>
          <w:szCs w:val="28"/>
        </w:rPr>
        <w:t>DA FRANQUIA</w:t>
      </w:r>
      <w:r w:rsidR="006C0903">
        <w:rPr>
          <w:rFonts w:asciiTheme="majorHAnsi" w:hAnsiTheme="majorHAnsi" w:cstheme="majorHAnsi"/>
          <w:b/>
          <w:sz w:val="28"/>
          <w:szCs w:val="28"/>
        </w:rPr>
        <w:t xml:space="preserve"> E DA COBERTURA</w:t>
      </w:r>
    </w:p>
    <w:p w14:paraId="296DFB34" w14:textId="77777777" w:rsidR="00BF6365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4</w:t>
      </w:r>
      <w:r w:rsidR="00E10769" w:rsidRPr="006B0C6B">
        <w:rPr>
          <w:rFonts w:asciiTheme="majorHAnsi" w:hAnsiTheme="majorHAnsi" w:cstheme="majorHAnsi"/>
          <w:b/>
          <w:sz w:val="28"/>
          <w:szCs w:val="28"/>
        </w:rPr>
        <w:t>.1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0A0F44" w:rsidRPr="006B0C6B">
        <w:rPr>
          <w:rFonts w:asciiTheme="majorHAnsi" w:hAnsiTheme="majorHAnsi" w:cstheme="majorHAnsi"/>
          <w:sz w:val="28"/>
          <w:szCs w:val="28"/>
        </w:rPr>
        <w:t>A franquia não deverá ser objeto de classificação das propostas, que serão avaliadas exclusivamente em função dos preços propostos.</w:t>
      </w:r>
    </w:p>
    <w:p w14:paraId="7B4AD560" w14:textId="77777777" w:rsidR="000A0F44" w:rsidRPr="006B0C6B" w:rsidRDefault="000A0F4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4.2</w:t>
      </w:r>
      <w:r w:rsidRPr="006B0C6B">
        <w:rPr>
          <w:rFonts w:asciiTheme="majorHAnsi" w:hAnsiTheme="majorHAnsi" w:cstheme="majorHAnsi"/>
          <w:sz w:val="28"/>
          <w:szCs w:val="28"/>
        </w:rPr>
        <w:t>. Franquias considerados especificamente para ocorrência de sinistros com substituições unicamente de itens como para-brisas frontais, retrovisores, faróis e lanternas será aplicada de acordo com a quantidade de peças sinistradas. Por exemplo, se houver a quebra simultânea de um farol e uma lanterna, será cobrada uma franquia para o farol e outra para a lanterna.</w:t>
      </w:r>
    </w:p>
    <w:p w14:paraId="00E8BBC4" w14:textId="77777777" w:rsidR="000A0F44" w:rsidRPr="006B0C6B" w:rsidRDefault="000A0F4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4.3 </w:t>
      </w:r>
      <w:r w:rsidR="009C0FC8" w:rsidRPr="006B0C6B">
        <w:rPr>
          <w:rFonts w:asciiTheme="majorHAnsi" w:hAnsiTheme="majorHAnsi" w:cstheme="majorHAnsi"/>
          <w:sz w:val="28"/>
          <w:szCs w:val="28"/>
        </w:rPr>
        <w:t>Em havendo sinistro com a necessidade específica de substituição de vidros laterais e traseiros, troca de lente de retrovisores e reparo em trincas de para-brisas, a contratada não cobrará franquia para esses serviços.</w:t>
      </w:r>
    </w:p>
    <w:p w14:paraId="7B77F34A" w14:textId="77777777" w:rsidR="000A0F44" w:rsidRPr="006B0C6B" w:rsidRDefault="000A0F4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4.4</w:t>
      </w:r>
      <w:r w:rsidR="009C0FC8"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9C0FC8" w:rsidRPr="006B0C6B">
        <w:rPr>
          <w:rFonts w:asciiTheme="majorHAnsi" w:hAnsiTheme="majorHAnsi" w:cstheme="majorHAnsi"/>
          <w:sz w:val="28"/>
          <w:szCs w:val="28"/>
        </w:rPr>
        <w:t>Não haverá cobrança de franquia em caso de Indenização Integral ou danos causados por incêndio, queda de raio e/ou explosão.</w:t>
      </w:r>
    </w:p>
    <w:p w14:paraId="43BD5AB7" w14:textId="77777777" w:rsidR="000A0F44" w:rsidRPr="006B0C6B" w:rsidRDefault="004F0E8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4.5</w:t>
      </w:r>
      <w:r w:rsidR="000A0F44"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0A0F44" w:rsidRPr="006B0C6B">
        <w:rPr>
          <w:rFonts w:asciiTheme="majorHAnsi" w:hAnsiTheme="majorHAnsi" w:cstheme="majorHAnsi"/>
          <w:sz w:val="28"/>
          <w:szCs w:val="28"/>
        </w:rPr>
        <w:t xml:space="preserve">Em caso de sinistro, onde a Secretaria Municipal de Saúde não tenha dado causa ao mesmo, e o agente que bateu no veículo oficial do Órgão for o culpado pelo sinistro, deverá ser observado o seguinte: Se possuir seguro, esse agente deverá arcar com os </w:t>
      </w:r>
      <w:r w:rsidR="000A0F44" w:rsidRPr="006B0C6B">
        <w:rPr>
          <w:rFonts w:asciiTheme="majorHAnsi" w:hAnsiTheme="majorHAnsi" w:cstheme="majorHAnsi"/>
          <w:sz w:val="28"/>
          <w:szCs w:val="28"/>
        </w:rPr>
        <w:lastRenderedPageBreak/>
        <w:t>serviços a serem executados e com a franquia; Se não tiver seguro, o mesmo deverá arcar com a franquia</w:t>
      </w:r>
      <w:r w:rsidR="006B0C6B" w:rsidRPr="006B0C6B">
        <w:rPr>
          <w:rFonts w:asciiTheme="majorHAnsi" w:hAnsiTheme="majorHAnsi" w:cstheme="majorHAnsi"/>
          <w:sz w:val="28"/>
          <w:szCs w:val="28"/>
        </w:rPr>
        <w:t>.</w:t>
      </w:r>
    </w:p>
    <w:p w14:paraId="524DF506" w14:textId="77777777" w:rsidR="000A0F44" w:rsidRPr="006B0C6B" w:rsidRDefault="004F0E8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</w:t>
      </w:r>
      <w:r w:rsidRPr="00CD6F01">
        <w:rPr>
          <w:rFonts w:asciiTheme="majorHAnsi" w:hAnsiTheme="majorHAnsi" w:cstheme="majorHAnsi"/>
          <w:b/>
          <w:sz w:val="28"/>
          <w:szCs w:val="28"/>
        </w:rPr>
        <w:t xml:space="preserve">.6 </w:t>
      </w:r>
      <w:r w:rsidR="000A0F44" w:rsidRPr="00CD6F01">
        <w:rPr>
          <w:rFonts w:asciiTheme="majorHAnsi" w:hAnsiTheme="majorHAnsi" w:cstheme="majorHAnsi"/>
          <w:sz w:val="28"/>
          <w:szCs w:val="28"/>
        </w:rPr>
        <w:t xml:space="preserve">Dos Riscos Cobertos: </w:t>
      </w:r>
      <w:r w:rsidR="006B0C6B" w:rsidRPr="00CD6F01">
        <w:rPr>
          <w:rFonts w:asciiTheme="majorHAnsi" w:hAnsiTheme="majorHAnsi" w:cstheme="majorHAnsi"/>
          <w:sz w:val="28"/>
          <w:szCs w:val="28"/>
        </w:rPr>
        <w:t>O</w:t>
      </w:r>
      <w:r w:rsidR="000A0F44" w:rsidRPr="00CD6F01">
        <w:rPr>
          <w:rFonts w:asciiTheme="majorHAnsi" w:hAnsiTheme="majorHAnsi" w:cstheme="majorHAnsi"/>
          <w:sz w:val="28"/>
          <w:szCs w:val="28"/>
        </w:rPr>
        <w:t xml:space="preserve"> seguro deverá cobrir os riscos derivados da circulação do veículo segurado, as despesas indispensáveis ao salvamento e transporte do veículo até a oficina autorizada pelo contratante, e as indenizações ou prestações de correspondentes a cada uma das coberturas de seguro, em todo o território nacional, conforme segue:</w:t>
      </w:r>
    </w:p>
    <w:p w14:paraId="13BDB927" w14:textId="77777777" w:rsidR="009C0FC8" w:rsidRPr="006B0C6B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4.6.1</w:t>
      </w:r>
      <w:r w:rsidR="00CD6F01"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 xml:space="preserve">Roubo ou furto total, bem como os danos causados por tentativa de roubos ou furto, incluindo os vidros. </w:t>
      </w:r>
    </w:p>
    <w:p w14:paraId="7074DC11" w14:textId="77777777" w:rsidR="009C0FC8" w:rsidRPr="006B0C6B" w:rsidRDefault="00CD6F01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4.6.2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Colisões</w:t>
      </w:r>
      <w:r w:rsidR="009C0FC8" w:rsidRPr="006B0C6B">
        <w:rPr>
          <w:rFonts w:asciiTheme="majorHAnsi" w:hAnsiTheme="majorHAnsi" w:cstheme="majorHAnsi"/>
          <w:sz w:val="28"/>
          <w:szCs w:val="28"/>
        </w:rPr>
        <w:t xml:space="preserve"> com veículos, pessoas ou animais, abalroamento e capotamento envolvendo direta ou indiretamente o bem segurado.</w:t>
      </w:r>
    </w:p>
    <w:p w14:paraId="4E2B5C48" w14:textId="77777777" w:rsidR="009C0FC8" w:rsidRPr="006B0C6B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4.6.3</w:t>
      </w:r>
      <w:r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6C0903" w:rsidRPr="006B0C6B">
        <w:rPr>
          <w:rFonts w:asciiTheme="majorHAnsi" w:hAnsiTheme="majorHAnsi" w:cstheme="majorHAnsi"/>
          <w:sz w:val="28"/>
          <w:szCs w:val="28"/>
        </w:rPr>
        <w:t>Incêndios e explosões, ainda que resultantes de atos danosos praticados de forma isolada e eventual por terceiros.</w:t>
      </w:r>
    </w:p>
    <w:p w14:paraId="70800368" w14:textId="77777777" w:rsidR="009C0FC8" w:rsidRPr="006B0C6B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4.6.4</w:t>
      </w:r>
      <w:r w:rsidRPr="006B0C6B">
        <w:rPr>
          <w:rFonts w:asciiTheme="majorHAnsi" w:hAnsiTheme="majorHAnsi" w:cstheme="majorHAnsi"/>
          <w:sz w:val="28"/>
          <w:szCs w:val="28"/>
        </w:rPr>
        <w:t xml:space="preserve"> </w:t>
      </w:r>
      <w:r w:rsidR="006C0903" w:rsidRPr="006B0C6B">
        <w:rPr>
          <w:rFonts w:asciiTheme="majorHAnsi" w:hAnsiTheme="majorHAnsi" w:cstheme="majorHAnsi"/>
          <w:sz w:val="28"/>
          <w:szCs w:val="28"/>
        </w:rPr>
        <w:t>Quedas em precipícios ou de pontes e quedas de agentes externos sobre o veículo</w:t>
      </w:r>
    </w:p>
    <w:p w14:paraId="7A0F9108" w14:textId="77777777" w:rsidR="009C0FC8" w:rsidRPr="006B0C6B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4.6.5.</w:t>
      </w:r>
      <w:r w:rsidRPr="006B0C6B">
        <w:rPr>
          <w:rFonts w:asciiTheme="majorHAnsi" w:hAnsiTheme="majorHAnsi" w:cstheme="majorHAnsi"/>
          <w:sz w:val="28"/>
          <w:szCs w:val="28"/>
        </w:rPr>
        <w:t xml:space="preserve"> Acidentes durante o transporte do veículo por meio apropriado.</w:t>
      </w:r>
    </w:p>
    <w:p w14:paraId="423BE19B" w14:textId="77777777" w:rsidR="009C0FC8" w:rsidRPr="006B0C6B" w:rsidRDefault="009C0FC8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C0903">
        <w:rPr>
          <w:rFonts w:asciiTheme="majorHAnsi" w:hAnsiTheme="majorHAnsi" w:cstheme="majorHAnsi"/>
          <w:b/>
          <w:sz w:val="28"/>
          <w:szCs w:val="28"/>
        </w:rPr>
        <w:t>4.6.</w:t>
      </w:r>
      <w:r w:rsidR="006C0903">
        <w:rPr>
          <w:rFonts w:asciiTheme="majorHAnsi" w:hAnsiTheme="majorHAnsi" w:cstheme="majorHAnsi"/>
          <w:b/>
          <w:sz w:val="28"/>
          <w:szCs w:val="28"/>
        </w:rPr>
        <w:t>6</w:t>
      </w:r>
      <w:r w:rsidRPr="006B0C6B">
        <w:rPr>
          <w:rFonts w:asciiTheme="majorHAnsi" w:hAnsiTheme="majorHAnsi" w:cstheme="majorHAnsi"/>
          <w:sz w:val="28"/>
          <w:szCs w:val="28"/>
        </w:rPr>
        <w:t xml:space="preserve"> Submersão total ou parcial proveniente de enchente ou inundações, inclusive quando guardado em subsolo.</w:t>
      </w:r>
    </w:p>
    <w:p w14:paraId="0E4AE156" w14:textId="77777777" w:rsidR="009C0FC8" w:rsidRPr="006B0C6B" w:rsidRDefault="006C090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4.6.7</w:t>
      </w:r>
      <w:r w:rsidRPr="006C0903">
        <w:rPr>
          <w:rFonts w:asciiTheme="majorHAnsi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Quebra de para brisas, total ou parcial, faróis e/ou lanternas, retrovisores, obedecendo ao disposto nos subitens 4.2 e 4.3 deste instrumento.</w:t>
      </w:r>
    </w:p>
    <w:p w14:paraId="69B3548A" w14:textId="77777777" w:rsidR="009C0FC8" w:rsidRPr="006B0C6B" w:rsidRDefault="006C090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4.6.8</w:t>
      </w:r>
      <w:r w:rsidR="000B0016">
        <w:rPr>
          <w:rFonts w:asciiTheme="majorHAnsi" w:hAnsiTheme="majorHAnsi" w:cstheme="majorHAnsi"/>
          <w:sz w:val="28"/>
          <w:szCs w:val="28"/>
        </w:rPr>
        <w:t xml:space="preserve"> </w:t>
      </w:r>
      <w:r w:rsidR="006B0C6B" w:rsidRPr="006B0C6B">
        <w:rPr>
          <w:rFonts w:asciiTheme="majorHAnsi" w:hAnsiTheme="majorHAnsi" w:cstheme="majorHAnsi"/>
          <w:sz w:val="28"/>
          <w:szCs w:val="28"/>
        </w:rPr>
        <w:t>Responsabilidade Civil Facultativa (RCF – Danos Pessoais)</w:t>
      </w:r>
    </w:p>
    <w:p w14:paraId="1FBF2A18" w14:textId="77777777" w:rsidR="006B0C6B" w:rsidRPr="006B0C6B" w:rsidRDefault="000B0016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4.6.9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B0C6B" w:rsidRPr="006B0C6B">
        <w:rPr>
          <w:rFonts w:asciiTheme="majorHAnsi" w:hAnsiTheme="majorHAnsi" w:cstheme="majorHAnsi"/>
          <w:sz w:val="28"/>
          <w:szCs w:val="28"/>
        </w:rPr>
        <w:t>Acidentes Pessoais por Passageiros – APP.</w:t>
      </w:r>
    </w:p>
    <w:p w14:paraId="03BEAD25" w14:textId="77777777" w:rsidR="006B0C6B" w:rsidRPr="006B0C6B" w:rsidRDefault="006C090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4.6.10</w:t>
      </w:r>
      <w:r w:rsidR="006B0C6B" w:rsidRPr="006B0C6B">
        <w:rPr>
          <w:rFonts w:asciiTheme="majorHAnsi" w:hAnsiTheme="majorHAnsi" w:cstheme="majorHAnsi"/>
          <w:sz w:val="28"/>
          <w:szCs w:val="28"/>
        </w:rPr>
        <w:t xml:space="preserve"> Cobertura adicional de assistência 24 horas, com os seguintes serviços mínimos: </w:t>
      </w:r>
    </w:p>
    <w:p w14:paraId="4505106D" w14:textId="77777777" w:rsidR="006B0C6B" w:rsidRPr="006B0C6B" w:rsidRDefault="006B0C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a) Reboque ou transporte do veículo segurado em caso de acidente, pane mecânica ou elétrica, até a oficina autorizada pelo contratante;</w:t>
      </w:r>
    </w:p>
    <w:p w14:paraId="6E53F0F9" w14:textId="77777777" w:rsidR="006B0C6B" w:rsidRPr="006B0C6B" w:rsidRDefault="006B0C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 xml:space="preserve">b) </w:t>
      </w:r>
      <w:r w:rsidR="004579B0">
        <w:rPr>
          <w:rFonts w:asciiTheme="majorHAnsi" w:hAnsiTheme="majorHAnsi" w:cstheme="majorHAnsi"/>
          <w:sz w:val="28"/>
          <w:szCs w:val="28"/>
        </w:rPr>
        <w:t>Serviço de Taxi para condutor e passageiros do veículo segurado</w:t>
      </w:r>
      <w:r w:rsidR="0003043F">
        <w:rPr>
          <w:rFonts w:asciiTheme="majorHAnsi" w:hAnsiTheme="majorHAnsi" w:cstheme="majorHAnsi"/>
          <w:sz w:val="28"/>
          <w:szCs w:val="28"/>
        </w:rPr>
        <w:t xml:space="preserve"> com </w:t>
      </w:r>
      <w:r w:rsidRPr="006B0C6B">
        <w:rPr>
          <w:rFonts w:asciiTheme="majorHAnsi" w:hAnsiTheme="majorHAnsi" w:cstheme="majorHAnsi"/>
          <w:sz w:val="28"/>
          <w:szCs w:val="28"/>
        </w:rPr>
        <w:t>Transporte das pessoas segurada</w:t>
      </w:r>
      <w:r w:rsidR="0003043F">
        <w:rPr>
          <w:rFonts w:asciiTheme="majorHAnsi" w:hAnsiTheme="majorHAnsi" w:cstheme="majorHAnsi"/>
          <w:sz w:val="28"/>
          <w:szCs w:val="28"/>
        </w:rPr>
        <w:t>s</w:t>
      </w:r>
      <w:r w:rsidRPr="006B0C6B">
        <w:rPr>
          <w:rFonts w:asciiTheme="majorHAnsi" w:hAnsiTheme="majorHAnsi" w:cstheme="majorHAnsi"/>
          <w:sz w:val="28"/>
          <w:szCs w:val="28"/>
        </w:rPr>
        <w:t xml:space="preserve"> por imobilização do veículo segurado;</w:t>
      </w:r>
    </w:p>
    <w:p w14:paraId="25507652" w14:textId="77777777" w:rsidR="006B0C6B" w:rsidRPr="006B0C6B" w:rsidRDefault="006B0C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c) Transporte das pessoas seguradas por roubo ou furto do veículo.</w:t>
      </w:r>
    </w:p>
    <w:p w14:paraId="1AD7F6FE" w14:textId="77777777" w:rsidR="00BF6365" w:rsidRPr="006B0C6B" w:rsidRDefault="00BF6365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6A2B2186" w14:textId="77777777" w:rsidR="00BF6365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5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>. DAS SANÇÕES ADMINISTRATIVAS</w:t>
      </w:r>
    </w:p>
    <w:p w14:paraId="13B1F4D0" w14:textId="77777777" w:rsidR="00BF6365" w:rsidRPr="006B0C6B" w:rsidRDefault="006F01DA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5</w:t>
      </w:r>
      <w:r w:rsidR="00BF6365" w:rsidRPr="006B0C6B">
        <w:rPr>
          <w:rFonts w:asciiTheme="majorHAnsi" w:hAnsiTheme="majorHAnsi" w:cstheme="majorHAnsi"/>
          <w:b/>
          <w:sz w:val="28"/>
          <w:szCs w:val="28"/>
        </w:rPr>
        <w:t xml:space="preserve">.1. </w:t>
      </w:r>
      <w:r w:rsidR="00BF6365" w:rsidRPr="006B0C6B">
        <w:rPr>
          <w:rFonts w:asciiTheme="majorHAnsi" w:hAnsiTheme="majorHAnsi" w:cstheme="majorHAnsi"/>
          <w:sz w:val="28"/>
          <w:szCs w:val="28"/>
        </w:rPr>
        <w:t xml:space="preserve"> A CONTRATADA inadimplente estará sujeito às penalidades previstas na Lei Federal nº 8.666/93.</w:t>
      </w:r>
    </w:p>
    <w:p w14:paraId="2D098EF4" w14:textId="77777777" w:rsidR="00AB3824" w:rsidRPr="006B0C6B" w:rsidRDefault="00AB382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62BDF3BD" w14:textId="77777777" w:rsidR="00AB3824" w:rsidRPr="006B0C6B" w:rsidRDefault="00AB3824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6. DA NOTA FISCAL</w:t>
      </w:r>
    </w:p>
    <w:p w14:paraId="2C3C9658" w14:textId="77777777" w:rsidR="00AB3824" w:rsidRPr="006B0C6B" w:rsidRDefault="00AB3824" w:rsidP="006C0903">
      <w:pPr>
        <w:tabs>
          <w:tab w:val="left" w:pos="480"/>
        </w:tabs>
        <w:spacing w:before="120" w:after="120"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lastRenderedPageBreak/>
        <w:t>6.1</w:t>
      </w:r>
      <w:r w:rsidRPr="006B0C6B">
        <w:rPr>
          <w:rFonts w:asciiTheme="majorHAnsi" w:hAnsiTheme="majorHAnsi" w:cstheme="majorHAnsi"/>
          <w:sz w:val="28"/>
          <w:szCs w:val="28"/>
        </w:rPr>
        <w:t xml:space="preserve"> A nota fiscal de serviços ou produtos deverá ser emitida para o Fundo Municipal de Saúde de Iguatemi inscrito no CNPJ 11.169.389/0001-10.</w:t>
      </w:r>
    </w:p>
    <w:p w14:paraId="2B606B09" w14:textId="77777777" w:rsidR="00AB3824" w:rsidRPr="006B0C6B" w:rsidRDefault="00AB3824" w:rsidP="006C0903">
      <w:pPr>
        <w:tabs>
          <w:tab w:val="left" w:pos="480"/>
        </w:tabs>
        <w:spacing w:before="120" w:after="120"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eastAsia="Arial (W1)" w:hAnsiTheme="majorHAnsi" w:cstheme="majorHAnsi"/>
          <w:sz w:val="28"/>
          <w:szCs w:val="28"/>
        </w:rPr>
        <w:t>Quaisquer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dúvidas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sobre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a entrega </w:t>
      </w:r>
      <w:r w:rsidRPr="006B0C6B">
        <w:rPr>
          <w:rFonts w:asciiTheme="majorHAnsi" w:hAnsiTheme="majorHAnsi" w:cstheme="majorHAnsi"/>
          <w:sz w:val="28"/>
          <w:szCs w:val="28"/>
        </w:rPr>
        <w:t>do objeto da licitação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poderão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ser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sanadas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através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dos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seguintes</w:t>
      </w:r>
      <w:r w:rsidRPr="006B0C6B">
        <w:rPr>
          <w:rFonts w:asciiTheme="majorHAnsi" w:eastAsia="Arial" w:hAnsiTheme="majorHAnsi" w:cstheme="majorHAnsi"/>
          <w:sz w:val="28"/>
          <w:szCs w:val="28"/>
        </w:rPr>
        <w:t xml:space="preserve"> </w:t>
      </w:r>
      <w:r w:rsidRPr="006B0C6B">
        <w:rPr>
          <w:rFonts w:asciiTheme="majorHAnsi" w:hAnsiTheme="majorHAnsi" w:cstheme="majorHAnsi"/>
          <w:sz w:val="28"/>
          <w:szCs w:val="28"/>
        </w:rPr>
        <w:t>contatos:</w:t>
      </w:r>
    </w:p>
    <w:p w14:paraId="2CF71389" w14:textId="77777777" w:rsidR="00AB3824" w:rsidRPr="006B0C6B" w:rsidRDefault="00AB3824" w:rsidP="006C0903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- E-mail: saude@iguatemi.ms.gov.br</w:t>
      </w:r>
    </w:p>
    <w:p w14:paraId="1DB52B64" w14:textId="77777777" w:rsidR="00AB3824" w:rsidRPr="006B0C6B" w:rsidRDefault="00AB3824" w:rsidP="006C0903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- Telefone: (67) 3471-1130 ou 3471-1522</w:t>
      </w:r>
    </w:p>
    <w:p w14:paraId="4A4E4CC8" w14:textId="77777777" w:rsidR="00964EE3" w:rsidRPr="006B0C6B" w:rsidRDefault="00964EE3" w:rsidP="006C0903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38E46A00" w14:textId="77777777" w:rsidR="00964EE3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>7. DOS PRAZOS E VIGÊNCIA DO CONTRATO</w:t>
      </w:r>
    </w:p>
    <w:p w14:paraId="2DC35792" w14:textId="77777777" w:rsidR="00964EE3" w:rsidRPr="006B0C6B" w:rsidRDefault="00964EE3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7.1. </w:t>
      </w:r>
      <w:r w:rsidRPr="006B0C6B">
        <w:rPr>
          <w:rFonts w:asciiTheme="majorHAnsi" w:hAnsiTheme="majorHAnsi" w:cstheme="majorHAnsi"/>
          <w:sz w:val="28"/>
          <w:szCs w:val="28"/>
        </w:rPr>
        <w:t>O prazo para execução dos serviços e vigência do contrato será estipulado no contrato assinado entre a CONTRATANTE E A CONTRATADA.</w:t>
      </w:r>
    </w:p>
    <w:p w14:paraId="3A034026" w14:textId="77777777" w:rsidR="00964EE3" w:rsidRPr="006B0C6B" w:rsidRDefault="00964EE3" w:rsidP="006C0903">
      <w:pPr>
        <w:pStyle w:val="PargrafodaLista"/>
        <w:tabs>
          <w:tab w:val="left" w:pos="480"/>
        </w:tabs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29C0CFEB" w14:textId="77777777" w:rsidR="00E44296" w:rsidRPr="006B0C6B" w:rsidRDefault="00E44296" w:rsidP="006C0903">
      <w:pPr>
        <w:pStyle w:val="PargrafodaLista"/>
        <w:spacing w:before="120" w:after="120" w:line="276" w:lineRule="auto"/>
        <w:ind w:left="0"/>
        <w:jc w:val="right"/>
        <w:rPr>
          <w:rFonts w:asciiTheme="majorHAnsi" w:hAnsiTheme="majorHAnsi" w:cstheme="majorHAnsi"/>
          <w:sz w:val="28"/>
          <w:szCs w:val="28"/>
        </w:rPr>
      </w:pPr>
    </w:p>
    <w:p w14:paraId="64F5233D" w14:textId="731336B1" w:rsidR="00BF6365" w:rsidRDefault="00BF6365" w:rsidP="006C0903">
      <w:pPr>
        <w:pStyle w:val="PargrafodaLista"/>
        <w:spacing w:before="120" w:after="120" w:line="276" w:lineRule="auto"/>
        <w:ind w:left="0"/>
        <w:jc w:val="right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Igua</w:t>
      </w:r>
      <w:r w:rsidR="00E162E5" w:rsidRPr="006B0C6B">
        <w:rPr>
          <w:rFonts w:asciiTheme="majorHAnsi" w:hAnsiTheme="majorHAnsi" w:cstheme="majorHAnsi"/>
          <w:sz w:val="28"/>
          <w:szCs w:val="28"/>
        </w:rPr>
        <w:t xml:space="preserve">temi/MS, </w:t>
      </w:r>
      <w:r w:rsidR="00A82926">
        <w:rPr>
          <w:rFonts w:asciiTheme="majorHAnsi" w:hAnsiTheme="majorHAnsi" w:cstheme="majorHAnsi"/>
          <w:sz w:val="28"/>
          <w:szCs w:val="28"/>
        </w:rPr>
        <w:t>2</w:t>
      </w:r>
      <w:r w:rsidR="00D13B00">
        <w:rPr>
          <w:rFonts w:asciiTheme="majorHAnsi" w:hAnsiTheme="majorHAnsi" w:cstheme="majorHAnsi"/>
          <w:sz w:val="28"/>
          <w:szCs w:val="28"/>
        </w:rPr>
        <w:t>2</w:t>
      </w:r>
      <w:r w:rsidR="00A97046">
        <w:rPr>
          <w:rFonts w:asciiTheme="majorHAnsi" w:hAnsiTheme="majorHAnsi" w:cstheme="majorHAnsi"/>
          <w:sz w:val="28"/>
          <w:szCs w:val="28"/>
        </w:rPr>
        <w:t xml:space="preserve"> de </w:t>
      </w:r>
      <w:r w:rsidR="00D13B00">
        <w:rPr>
          <w:rFonts w:asciiTheme="majorHAnsi" w:hAnsiTheme="majorHAnsi" w:cstheme="majorHAnsi"/>
          <w:sz w:val="28"/>
          <w:szCs w:val="28"/>
        </w:rPr>
        <w:t>outubro</w:t>
      </w:r>
      <w:r w:rsidR="00A82926">
        <w:rPr>
          <w:rFonts w:asciiTheme="majorHAnsi" w:hAnsiTheme="majorHAnsi" w:cstheme="majorHAnsi"/>
          <w:sz w:val="28"/>
          <w:szCs w:val="28"/>
        </w:rPr>
        <w:t xml:space="preserve"> </w:t>
      </w:r>
      <w:r w:rsidR="0019436B" w:rsidRPr="006B0C6B">
        <w:rPr>
          <w:rFonts w:asciiTheme="majorHAnsi" w:hAnsiTheme="majorHAnsi" w:cstheme="majorHAnsi"/>
          <w:sz w:val="28"/>
          <w:szCs w:val="28"/>
        </w:rPr>
        <w:t>de 20</w:t>
      </w:r>
      <w:r w:rsidR="00D13B00">
        <w:rPr>
          <w:rFonts w:asciiTheme="majorHAnsi" w:hAnsiTheme="majorHAnsi" w:cstheme="majorHAnsi"/>
          <w:sz w:val="28"/>
          <w:szCs w:val="28"/>
        </w:rPr>
        <w:t>20</w:t>
      </w:r>
      <w:r w:rsidR="0019436B" w:rsidRPr="006B0C6B">
        <w:rPr>
          <w:rFonts w:asciiTheme="majorHAnsi" w:hAnsiTheme="majorHAnsi" w:cstheme="majorHAnsi"/>
          <w:sz w:val="28"/>
          <w:szCs w:val="28"/>
        </w:rPr>
        <w:t>.</w:t>
      </w:r>
    </w:p>
    <w:p w14:paraId="2B55D632" w14:textId="77777777" w:rsidR="00A82926" w:rsidRPr="006B0C6B" w:rsidRDefault="00A82926" w:rsidP="006C0903">
      <w:pPr>
        <w:pStyle w:val="PargrafodaLista"/>
        <w:spacing w:before="120" w:after="120" w:line="276" w:lineRule="auto"/>
        <w:ind w:left="0"/>
        <w:jc w:val="right"/>
        <w:rPr>
          <w:rFonts w:asciiTheme="majorHAnsi" w:hAnsiTheme="majorHAnsi" w:cstheme="majorHAnsi"/>
          <w:sz w:val="28"/>
          <w:szCs w:val="28"/>
        </w:rPr>
      </w:pPr>
    </w:p>
    <w:p w14:paraId="1706F962" w14:textId="77777777" w:rsidR="00BF6365" w:rsidRPr="006B0C6B" w:rsidRDefault="00BF6365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0199E771" w14:textId="77777777" w:rsidR="0019436B" w:rsidRPr="006B0C6B" w:rsidRDefault="001943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8508E6E" w14:textId="77777777" w:rsidR="0019436B" w:rsidRPr="006B0C6B" w:rsidRDefault="0019436B" w:rsidP="006C0903">
      <w:pPr>
        <w:pStyle w:val="PargrafodaLista"/>
        <w:spacing w:before="120" w:after="120" w:line="276" w:lineRule="auto"/>
        <w:ind w:left="0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574C42B" w14:textId="750798BC" w:rsidR="0019436B" w:rsidRPr="006B0C6B" w:rsidRDefault="0019436B" w:rsidP="00FE70E0">
      <w:pPr>
        <w:tabs>
          <w:tab w:val="left" w:pos="142"/>
          <w:tab w:val="left" w:pos="284"/>
          <w:tab w:val="center" w:pos="4419"/>
          <w:tab w:val="right" w:pos="8838"/>
        </w:tabs>
        <w:ind w:right="78"/>
        <w:jc w:val="center"/>
        <w:rPr>
          <w:rFonts w:asciiTheme="majorHAnsi" w:hAnsiTheme="majorHAnsi" w:cstheme="majorHAnsi"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______________</w:t>
      </w:r>
      <w:r w:rsidR="00FE70E0">
        <w:rPr>
          <w:rFonts w:asciiTheme="majorHAnsi" w:hAnsiTheme="majorHAnsi" w:cstheme="majorHAnsi"/>
          <w:sz w:val="28"/>
          <w:szCs w:val="28"/>
        </w:rPr>
        <w:t>___</w:t>
      </w:r>
      <w:r w:rsidRPr="006B0C6B">
        <w:rPr>
          <w:rFonts w:asciiTheme="majorHAnsi" w:hAnsiTheme="majorHAnsi" w:cstheme="majorHAnsi"/>
          <w:sz w:val="28"/>
          <w:szCs w:val="28"/>
        </w:rPr>
        <w:t>________________</w:t>
      </w:r>
    </w:p>
    <w:p w14:paraId="3B96590F" w14:textId="77777777" w:rsidR="0019436B" w:rsidRPr="006B0C6B" w:rsidRDefault="0019436B" w:rsidP="00FE70E0">
      <w:pPr>
        <w:pStyle w:val="Ttulo7"/>
        <w:spacing w:before="0" w:after="120"/>
        <w:jc w:val="center"/>
        <w:rPr>
          <w:rFonts w:cstheme="majorHAnsi"/>
          <w:b/>
          <w:color w:val="auto"/>
          <w:sz w:val="28"/>
          <w:szCs w:val="28"/>
        </w:rPr>
      </w:pPr>
      <w:proofErr w:type="spellStart"/>
      <w:r w:rsidRPr="006B0C6B">
        <w:rPr>
          <w:rFonts w:cstheme="majorHAnsi"/>
          <w:b/>
          <w:color w:val="auto"/>
          <w:sz w:val="28"/>
          <w:szCs w:val="28"/>
        </w:rPr>
        <w:t>Ivoni</w:t>
      </w:r>
      <w:proofErr w:type="spellEnd"/>
      <w:r w:rsidRPr="006B0C6B">
        <w:rPr>
          <w:rFonts w:cstheme="majorHAnsi"/>
          <w:b/>
          <w:color w:val="auto"/>
          <w:sz w:val="28"/>
          <w:szCs w:val="28"/>
        </w:rPr>
        <w:t xml:space="preserve"> Kanaan </w:t>
      </w:r>
      <w:proofErr w:type="spellStart"/>
      <w:r w:rsidRPr="006B0C6B">
        <w:rPr>
          <w:rFonts w:cstheme="majorHAnsi"/>
          <w:b/>
          <w:color w:val="auto"/>
          <w:sz w:val="28"/>
          <w:szCs w:val="28"/>
        </w:rPr>
        <w:t>Nabhan</w:t>
      </w:r>
      <w:proofErr w:type="spellEnd"/>
      <w:r w:rsidRPr="006B0C6B">
        <w:rPr>
          <w:rFonts w:cstheme="majorHAnsi"/>
          <w:b/>
          <w:color w:val="auto"/>
          <w:sz w:val="28"/>
          <w:szCs w:val="28"/>
        </w:rPr>
        <w:t xml:space="preserve"> </w:t>
      </w:r>
      <w:proofErr w:type="spellStart"/>
      <w:r w:rsidRPr="006B0C6B">
        <w:rPr>
          <w:rFonts w:cstheme="majorHAnsi"/>
          <w:b/>
          <w:color w:val="auto"/>
          <w:sz w:val="28"/>
          <w:szCs w:val="28"/>
        </w:rPr>
        <w:t>Pelegrinelli</w:t>
      </w:r>
      <w:proofErr w:type="spellEnd"/>
    </w:p>
    <w:p w14:paraId="11E375D2" w14:textId="77777777" w:rsidR="00BF6365" w:rsidRPr="006B0C6B" w:rsidRDefault="0019436B" w:rsidP="00FE70E0">
      <w:pPr>
        <w:pStyle w:val="PargrafodaLista"/>
        <w:spacing w:after="120"/>
        <w:ind w:left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B0C6B">
        <w:rPr>
          <w:rFonts w:asciiTheme="majorHAnsi" w:hAnsiTheme="majorHAnsi" w:cstheme="majorHAnsi"/>
          <w:sz w:val="28"/>
          <w:szCs w:val="28"/>
        </w:rPr>
        <w:t>Secretária Municipal de Saúde</w:t>
      </w:r>
    </w:p>
    <w:sectPr w:rsidR="00BF6365" w:rsidRPr="006B0C6B" w:rsidSect="007A0D29">
      <w:headerReference w:type="default" r:id="rId7"/>
      <w:footerReference w:type="default" r:id="rId8"/>
      <w:pgSz w:w="11900" w:h="16840"/>
      <w:pgMar w:top="1418" w:right="985" w:bottom="1418" w:left="993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0C4D6" w14:textId="77777777" w:rsidR="00DA6B07" w:rsidRDefault="00DA6B07" w:rsidP="004E2524">
      <w:r>
        <w:separator/>
      </w:r>
    </w:p>
  </w:endnote>
  <w:endnote w:type="continuationSeparator" w:id="0">
    <w:p w14:paraId="6D5B056E" w14:textId="77777777" w:rsidR="00DA6B07" w:rsidRDefault="00DA6B07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0EBD1" w14:textId="77777777" w:rsidR="000F00D1" w:rsidRDefault="000F00D1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5D4A0229" wp14:editId="7B41BBBA">
          <wp:extent cx="7560000" cy="624839"/>
          <wp:effectExtent l="0" t="0" r="0" b="10795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5F73B" w14:textId="77777777" w:rsidR="00DA6B07" w:rsidRDefault="00DA6B07" w:rsidP="004E2524">
      <w:r>
        <w:separator/>
      </w:r>
    </w:p>
  </w:footnote>
  <w:footnote w:type="continuationSeparator" w:id="0">
    <w:p w14:paraId="00E2B68F" w14:textId="77777777" w:rsidR="00DA6B07" w:rsidRDefault="00DA6B07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071C4" w14:textId="77777777" w:rsidR="000F00D1" w:rsidRDefault="000F00D1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 wp14:anchorId="0AE27C92" wp14:editId="2DD19B92">
          <wp:simplePos x="0" y="0"/>
          <wp:positionH relativeFrom="column">
            <wp:posOffset>-368935</wp:posOffset>
          </wp:positionH>
          <wp:positionV relativeFrom="paragraph">
            <wp:posOffset>-36830</wp:posOffset>
          </wp:positionV>
          <wp:extent cx="7033895" cy="827405"/>
          <wp:effectExtent l="0" t="0" r="0" b="0"/>
          <wp:wrapThrough wrapText="bothSides">
            <wp:wrapPolygon edited="0">
              <wp:start x="0" y="0"/>
              <wp:lineTo x="0" y="20887"/>
              <wp:lineTo x="21528" y="20887"/>
              <wp:lineTo x="21528" y="0"/>
              <wp:lineTo x="0" y="0"/>
            </wp:wrapPolygon>
          </wp:wrapThrough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53BD"/>
    <w:multiLevelType w:val="multilevel"/>
    <w:tmpl w:val="7E8C5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C1A2DE8"/>
    <w:multiLevelType w:val="multilevel"/>
    <w:tmpl w:val="AC68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9F48D9"/>
    <w:multiLevelType w:val="hybridMultilevel"/>
    <w:tmpl w:val="E7C4FEE6"/>
    <w:lvl w:ilvl="0" w:tplc="1A3829A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11FF3"/>
    <w:rsid w:val="0003043F"/>
    <w:rsid w:val="00042C14"/>
    <w:rsid w:val="00056F2E"/>
    <w:rsid w:val="00096CD2"/>
    <w:rsid w:val="000A0F44"/>
    <w:rsid w:val="000B0016"/>
    <w:rsid w:val="000B0C17"/>
    <w:rsid w:val="000E7BA6"/>
    <w:rsid w:val="000F00D1"/>
    <w:rsid w:val="000F661D"/>
    <w:rsid w:val="00104653"/>
    <w:rsid w:val="0019436B"/>
    <w:rsid w:val="001E16AE"/>
    <w:rsid w:val="00235F21"/>
    <w:rsid w:val="00290D81"/>
    <w:rsid w:val="002A1029"/>
    <w:rsid w:val="00357F9F"/>
    <w:rsid w:val="003F17F3"/>
    <w:rsid w:val="00416A59"/>
    <w:rsid w:val="00424164"/>
    <w:rsid w:val="004579B0"/>
    <w:rsid w:val="00487695"/>
    <w:rsid w:val="004E2524"/>
    <w:rsid w:val="004E7421"/>
    <w:rsid w:val="004F04D3"/>
    <w:rsid w:val="004F0E88"/>
    <w:rsid w:val="0052548C"/>
    <w:rsid w:val="00573B19"/>
    <w:rsid w:val="0059492D"/>
    <w:rsid w:val="00613291"/>
    <w:rsid w:val="0065582B"/>
    <w:rsid w:val="00663846"/>
    <w:rsid w:val="006B0C6B"/>
    <w:rsid w:val="006C0903"/>
    <w:rsid w:val="006D4BA0"/>
    <w:rsid w:val="006E3A8B"/>
    <w:rsid w:val="006F01DA"/>
    <w:rsid w:val="00755F57"/>
    <w:rsid w:val="007631AA"/>
    <w:rsid w:val="007724B5"/>
    <w:rsid w:val="007A0D29"/>
    <w:rsid w:val="007A4C33"/>
    <w:rsid w:val="007F39E2"/>
    <w:rsid w:val="0080361E"/>
    <w:rsid w:val="0089092F"/>
    <w:rsid w:val="008A5B0E"/>
    <w:rsid w:val="00900739"/>
    <w:rsid w:val="00933F5E"/>
    <w:rsid w:val="009607A2"/>
    <w:rsid w:val="0096187A"/>
    <w:rsid w:val="00964EE3"/>
    <w:rsid w:val="00972568"/>
    <w:rsid w:val="00977A89"/>
    <w:rsid w:val="009A1410"/>
    <w:rsid w:val="009B0005"/>
    <w:rsid w:val="009C0FC8"/>
    <w:rsid w:val="009D29FD"/>
    <w:rsid w:val="009E0708"/>
    <w:rsid w:val="009F4254"/>
    <w:rsid w:val="00A70484"/>
    <w:rsid w:val="00A82926"/>
    <w:rsid w:val="00A87E7B"/>
    <w:rsid w:val="00A97046"/>
    <w:rsid w:val="00AB2F84"/>
    <w:rsid w:val="00AB3824"/>
    <w:rsid w:val="00AD098E"/>
    <w:rsid w:val="00AD0B1A"/>
    <w:rsid w:val="00AF4C97"/>
    <w:rsid w:val="00AF6504"/>
    <w:rsid w:val="00B10D70"/>
    <w:rsid w:val="00B16E81"/>
    <w:rsid w:val="00B36003"/>
    <w:rsid w:val="00BB2435"/>
    <w:rsid w:val="00BF6365"/>
    <w:rsid w:val="00C35E95"/>
    <w:rsid w:val="00C45279"/>
    <w:rsid w:val="00C51440"/>
    <w:rsid w:val="00CA4773"/>
    <w:rsid w:val="00CD6F01"/>
    <w:rsid w:val="00CE07B6"/>
    <w:rsid w:val="00D13B00"/>
    <w:rsid w:val="00D371E5"/>
    <w:rsid w:val="00D46941"/>
    <w:rsid w:val="00D56D7D"/>
    <w:rsid w:val="00DA6B07"/>
    <w:rsid w:val="00DC09FC"/>
    <w:rsid w:val="00DE53BE"/>
    <w:rsid w:val="00E10769"/>
    <w:rsid w:val="00E162E5"/>
    <w:rsid w:val="00E44296"/>
    <w:rsid w:val="00E85CE4"/>
    <w:rsid w:val="00EC077E"/>
    <w:rsid w:val="00F058C9"/>
    <w:rsid w:val="00F13E15"/>
    <w:rsid w:val="00F34EA2"/>
    <w:rsid w:val="00F72382"/>
    <w:rsid w:val="00FE04CD"/>
    <w:rsid w:val="00FE70E0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5F042"/>
  <w15:docId w15:val="{9B4E9900-263E-488F-BE9C-E9B110D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3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rsid w:val="001943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E44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Arte4</dc:creator>
  <cp:lastModifiedBy>Eduardo</cp:lastModifiedBy>
  <cp:revision>2</cp:revision>
  <cp:lastPrinted>2020-10-22T14:35:00Z</cp:lastPrinted>
  <dcterms:created xsi:type="dcterms:W3CDTF">2020-12-02T11:45:00Z</dcterms:created>
  <dcterms:modified xsi:type="dcterms:W3CDTF">2020-12-02T11:45:00Z</dcterms:modified>
</cp:coreProperties>
</file>