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1AE" w:rsidRDefault="00254568">
      <w:pPr>
        <w:spacing w:after="168" w:line="259" w:lineRule="auto"/>
        <w:ind w:left="0" w:right="20" w:firstLine="0"/>
        <w:jc w:val="center"/>
      </w:pPr>
      <w:r>
        <w:rPr>
          <w:sz w:val="22"/>
        </w:rPr>
        <w:t>TERMO DE REFERÊNCIA</w:t>
      </w:r>
    </w:p>
    <w:p w:rsidR="004E61AE" w:rsidRDefault="00254568">
      <w:pPr>
        <w:numPr>
          <w:ilvl w:val="0"/>
          <w:numId w:val="1"/>
        </w:numPr>
        <w:spacing w:after="222" w:line="259" w:lineRule="auto"/>
        <w:ind w:hanging="630"/>
        <w:jc w:val="left"/>
      </w:pPr>
      <w:r>
        <w:t>-</w:t>
      </w:r>
      <w:r>
        <w:tab/>
      </w:r>
      <w:r>
        <w:rPr>
          <w:b/>
        </w:rPr>
        <w:t>DO OBJETO</w:t>
      </w:r>
    </w:p>
    <w:p w:rsidR="004E61AE" w:rsidRDefault="00254568">
      <w:pPr>
        <w:numPr>
          <w:ilvl w:val="1"/>
          <w:numId w:val="1"/>
        </w:numPr>
        <w:spacing w:after="321"/>
        <w:ind w:right="5" w:hanging="630"/>
      </w:pPr>
      <w:r>
        <w:t>-</w:t>
      </w:r>
      <w:r>
        <w:tab/>
        <w:t>CONFECÇÃO DE CAMISETAS, UNIFORMES E AGASALHOS PARA UM PERIODO DE ATÉ 31/12/2018.</w:t>
      </w:r>
    </w:p>
    <w:p w:rsidR="004E61AE" w:rsidRDefault="00254568">
      <w:pPr>
        <w:numPr>
          <w:ilvl w:val="0"/>
          <w:numId w:val="1"/>
        </w:numPr>
        <w:spacing w:after="222" w:line="259" w:lineRule="auto"/>
        <w:ind w:hanging="630"/>
        <w:jc w:val="left"/>
      </w:pPr>
      <w:r>
        <w:t>-</w:t>
      </w:r>
      <w:r>
        <w:tab/>
      </w:r>
      <w:r>
        <w:rPr>
          <w:b/>
        </w:rPr>
        <w:t>DA JUSTIFICATIVA</w:t>
      </w:r>
    </w:p>
    <w:p w:rsidR="004E61AE" w:rsidRDefault="00254568">
      <w:pPr>
        <w:numPr>
          <w:ilvl w:val="1"/>
          <w:numId w:val="1"/>
        </w:numPr>
        <w:spacing w:after="321"/>
        <w:ind w:right="5" w:hanging="630"/>
      </w:pPr>
      <w:r>
        <w:t>-</w:t>
      </w:r>
      <w:r>
        <w:tab/>
        <w:t>Confecção de camisetas para at</w:t>
      </w:r>
      <w:r w:rsidR="006878FF">
        <w:t>en</w:t>
      </w:r>
      <w:r>
        <w:t>de</w:t>
      </w:r>
      <w:r w:rsidR="006878FF">
        <w:t>r as campanhas realizadas pelo D</w:t>
      </w:r>
      <w:r>
        <w:t>e</w:t>
      </w:r>
      <w:r w:rsidR="006878FF">
        <w:t>p</w:t>
      </w:r>
      <w:r>
        <w:t xml:space="preserve">artamento de Meio </w:t>
      </w:r>
      <w:r w:rsidR="006878FF">
        <w:t>Ambiente</w:t>
      </w:r>
      <w:r>
        <w:t>.</w:t>
      </w:r>
    </w:p>
    <w:p w:rsidR="004E61AE" w:rsidRDefault="00254568">
      <w:pPr>
        <w:numPr>
          <w:ilvl w:val="0"/>
          <w:numId w:val="1"/>
        </w:numPr>
        <w:spacing w:after="222" w:line="259" w:lineRule="auto"/>
        <w:ind w:hanging="630"/>
        <w:jc w:val="left"/>
      </w:pPr>
      <w:r>
        <w:t>-</w:t>
      </w:r>
      <w:r>
        <w:tab/>
      </w:r>
      <w:r>
        <w:rPr>
          <w:b/>
        </w:rPr>
        <w:t>DAS ESPECIFICAÇÕES E QUANTITATIVOS</w:t>
      </w:r>
    </w:p>
    <w:p w:rsidR="004E61AE" w:rsidRDefault="00254568">
      <w:pPr>
        <w:numPr>
          <w:ilvl w:val="1"/>
          <w:numId w:val="1"/>
        </w:numPr>
        <w:spacing w:after="321"/>
        <w:ind w:right="5" w:hanging="630"/>
      </w:pPr>
      <w:r>
        <w:t>-</w:t>
      </w:r>
      <w:r>
        <w:tab/>
        <w:t>Conforme itens co</w:t>
      </w:r>
      <w:bookmarkStart w:id="0" w:name="_GoBack"/>
      <w:bookmarkEnd w:id="0"/>
      <w:r>
        <w:t>nstante na SMS NRº 02932</w:t>
      </w:r>
    </w:p>
    <w:p w:rsidR="004E61AE" w:rsidRDefault="00254568">
      <w:pPr>
        <w:pStyle w:val="Ttulo1"/>
        <w:ind w:left="615" w:hanging="630"/>
      </w:pPr>
      <w:r>
        <w:rPr>
          <w:b w:val="0"/>
        </w:rPr>
        <w:t>-</w:t>
      </w:r>
      <w:r>
        <w:rPr>
          <w:b w:val="0"/>
        </w:rPr>
        <w:tab/>
      </w:r>
      <w:r>
        <w:t>DOS RECURSOS ORÇAMENTÁRIOS</w:t>
      </w:r>
    </w:p>
    <w:p w:rsidR="004E61AE" w:rsidRDefault="00254568">
      <w:pPr>
        <w:tabs>
          <w:tab w:val="center" w:pos="660"/>
          <w:tab w:val="center" w:pos="5287"/>
        </w:tabs>
        <w:spacing w:after="256"/>
        <w:ind w:left="-15" w:firstLine="0"/>
        <w:jc w:val="left"/>
      </w:pPr>
      <w:r>
        <w:t>4.1</w:t>
      </w:r>
      <w:r>
        <w:tab/>
        <w:t>-</w:t>
      </w:r>
      <w:r>
        <w:tab/>
        <w:t>As despesas decorrentes da contratação correrão por conta da(s) seguinte(s) dotação(</w:t>
      </w:r>
      <w:proofErr w:type="spellStart"/>
      <w:r>
        <w:t>ões</w:t>
      </w:r>
      <w:proofErr w:type="spellEnd"/>
      <w:r>
        <w:t>) orçamentária(s):</w:t>
      </w:r>
    </w:p>
    <w:p w:rsidR="004E61AE" w:rsidRDefault="00254568">
      <w:pPr>
        <w:spacing w:after="0" w:line="265" w:lineRule="auto"/>
        <w:ind w:left="935" w:hanging="10"/>
        <w:jc w:val="left"/>
      </w:pPr>
      <w:r>
        <w:rPr>
          <w:sz w:val="16"/>
        </w:rPr>
        <w:t>10   FUNDO MUNICIPAL DE MEIO AMBIENTE</w:t>
      </w:r>
    </w:p>
    <w:p w:rsidR="004E61AE" w:rsidRDefault="00254568">
      <w:pPr>
        <w:numPr>
          <w:ilvl w:val="0"/>
          <w:numId w:val="2"/>
        </w:numPr>
        <w:spacing w:after="0" w:line="265" w:lineRule="auto"/>
        <w:ind w:hanging="311"/>
        <w:jc w:val="left"/>
      </w:pPr>
      <w:r>
        <w:rPr>
          <w:sz w:val="16"/>
        </w:rPr>
        <w:t>SECRETARIA MUNICIPAL DE DESENV. ECONÔMICO E MEIO AMBIENTE</w:t>
      </w:r>
    </w:p>
    <w:p w:rsidR="004E61AE" w:rsidRDefault="00254568">
      <w:pPr>
        <w:spacing w:after="0" w:line="265" w:lineRule="auto"/>
        <w:ind w:left="935" w:hanging="10"/>
        <w:jc w:val="left"/>
      </w:pPr>
      <w:r>
        <w:rPr>
          <w:sz w:val="16"/>
        </w:rPr>
        <w:t>08.03   FUNDO MUNICIPAL DE MEIO AMBIENTE</w:t>
      </w:r>
    </w:p>
    <w:p w:rsidR="004E61AE" w:rsidRDefault="00254568">
      <w:pPr>
        <w:spacing w:after="0" w:line="265" w:lineRule="auto"/>
        <w:ind w:left="935" w:hanging="10"/>
        <w:jc w:val="left"/>
      </w:pPr>
      <w:r>
        <w:rPr>
          <w:sz w:val="16"/>
        </w:rPr>
        <w:t>18.122.1001-2.074   MANUTENÇÃO DAS ATIVIDADES DO FMMA</w:t>
      </w:r>
    </w:p>
    <w:p w:rsidR="004E61AE" w:rsidRDefault="00254568">
      <w:pPr>
        <w:tabs>
          <w:tab w:val="center" w:pos="3643"/>
          <w:tab w:val="center" w:pos="8560"/>
          <w:tab w:val="right" w:pos="10260"/>
        </w:tabs>
        <w:spacing w:after="471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3.3.90.39.00   OUTROS SERVIÇOS DE TERCEIROS - PESSOA JURÍDICA</w:t>
      </w:r>
      <w:r>
        <w:rPr>
          <w:sz w:val="16"/>
        </w:rPr>
        <w:tab/>
        <w:t>0.1.00-000</w:t>
      </w:r>
      <w:r>
        <w:rPr>
          <w:sz w:val="16"/>
        </w:rPr>
        <w:tab/>
        <w:t xml:space="preserve">Ficha: </w:t>
      </w:r>
      <w:r>
        <w:rPr>
          <w:b/>
          <w:sz w:val="16"/>
        </w:rPr>
        <w:t>416</w:t>
      </w:r>
    </w:p>
    <w:p w:rsidR="004E61AE" w:rsidRDefault="00254568">
      <w:pPr>
        <w:pStyle w:val="Ttulo1"/>
        <w:ind w:left="615" w:hanging="630"/>
      </w:pPr>
      <w:r>
        <w:rPr>
          <w:b w:val="0"/>
        </w:rPr>
        <w:t>-</w:t>
      </w:r>
      <w:r>
        <w:rPr>
          <w:b w:val="0"/>
        </w:rPr>
        <w:tab/>
      </w:r>
      <w:r>
        <w:t>DA ESTIMATIVA DE CUSTOS</w:t>
      </w:r>
    </w:p>
    <w:p w:rsidR="004E61AE" w:rsidRDefault="00254568">
      <w:pPr>
        <w:ind w:left="955" w:right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673100</wp:posOffset>
            </wp:positionH>
            <wp:positionV relativeFrom="page">
              <wp:posOffset>241300</wp:posOffset>
            </wp:positionV>
            <wp:extent cx="6483096" cy="10795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673100</wp:posOffset>
            </wp:positionH>
            <wp:positionV relativeFrom="page">
              <wp:posOffset>9994900</wp:posOffset>
            </wp:positionV>
            <wp:extent cx="6502400" cy="406400"/>
            <wp:effectExtent l="0" t="0" r="0" b="0"/>
            <wp:wrapTopAndBottom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5.1</w:t>
      </w:r>
      <w:r>
        <w:tab/>
        <w:t>-</w:t>
      </w:r>
      <w:r>
        <w:tab/>
        <w:t>A estimativa de custos e preços máximos a serem praticados serão obtidos através de ampla pesquisa de mercado, a ser efetuada pelo Setor de Compras da Prefeitura deste município.</w:t>
      </w:r>
    </w:p>
    <w:p w:rsidR="004E61AE" w:rsidRDefault="00254568">
      <w:pPr>
        <w:pStyle w:val="Ttulo1"/>
        <w:ind w:left="615" w:hanging="630"/>
      </w:pPr>
      <w:r>
        <w:rPr>
          <w:b w:val="0"/>
        </w:rPr>
        <w:t>-</w:t>
      </w:r>
      <w:r>
        <w:rPr>
          <w:b w:val="0"/>
        </w:rPr>
        <w:tab/>
      </w:r>
      <w:r>
        <w:t>DAS CONDIÇÕES DE FORNECIMENTO</w:t>
      </w:r>
    </w:p>
    <w:p w:rsidR="004E61AE" w:rsidRDefault="00254568">
      <w:pPr>
        <w:ind w:left="955" w:right="5"/>
      </w:pPr>
      <w:r>
        <w:t>6.1 - Os produtos deverão ser entregues de forma parcelada, no prazo máximo de 5 (cinco) dias, a partir da solicitação através de requisição, conforme solicitação da Contratante, que a cada pedido de fornecimento, especificará formalmente a quantidade necessária do objeto contratado.</w:t>
      </w:r>
    </w:p>
    <w:p w:rsidR="004E61AE" w:rsidRDefault="00254568">
      <w:pPr>
        <w:ind w:left="955" w:right="5"/>
      </w:pPr>
      <w:r>
        <w:t>6.2</w:t>
      </w:r>
      <w:r>
        <w:tab/>
        <w:t>-</w:t>
      </w:r>
      <w:r>
        <w:tab/>
        <w:t>Correrão por conta da contratada todas as despesas de embalagem, seguros, transporte, tributos, encargos trabalhistas e previdenciários, decorrentes da entrega e da própria aquisição dos produtos.</w:t>
      </w:r>
    </w:p>
    <w:p w:rsidR="004E61AE" w:rsidRDefault="00254568">
      <w:pPr>
        <w:pStyle w:val="Ttulo1"/>
        <w:ind w:left="615" w:hanging="630"/>
      </w:pPr>
      <w:r>
        <w:rPr>
          <w:b w:val="0"/>
        </w:rPr>
        <w:t>-</w:t>
      </w:r>
      <w:r>
        <w:rPr>
          <w:b w:val="0"/>
        </w:rPr>
        <w:tab/>
      </w:r>
      <w:r>
        <w:t>DO LOCAL DE ENTREGA, DO ACEITE E RECEBIMENTO DOS PRODUTOS</w:t>
      </w:r>
    </w:p>
    <w:p w:rsidR="004E61AE" w:rsidRDefault="00254568">
      <w:pPr>
        <w:ind w:left="955" w:right="5"/>
      </w:pPr>
      <w:r>
        <w:t>7.1</w:t>
      </w:r>
      <w:r>
        <w:tab/>
        <w:t>-</w:t>
      </w:r>
      <w:r>
        <w:tab/>
        <w:t>Os produtos deverão ser entregues em local a ser designado no pedido de compras, através de requisições emitidas pela contratada.</w:t>
      </w:r>
    </w:p>
    <w:p w:rsidR="004E61AE" w:rsidRDefault="00254568">
      <w:pPr>
        <w:ind w:left="955" w:right="5"/>
      </w:pPr>
      <w:r>
        <w:t>7.2</w:t>
      </w:r>
      <w:r>
        <w:tab/>
        <w:t>-</w:t>
      </w:r>
      <w:r>
        <w:tab/>
        <w:t>Somente serão aceitos os produtos que estiverem de acordo com as especificações contidas nas requisições e neste Termo de Referência.</w:t>
      </w:r>
    </w:p>
    <w:p w:rsidR="004E61AE" w:rsidRDefault="00254568">
      <w:pPr>
        <w:ind w:left="955" w:right="5"/>
      </w:pPr>
      <w:r>
        <w:t>7.3 - Os produtos poderão ser rejeitados, no todo ou em parte, quando em desacordo com as especificações constantes neste Termo de Referência e da proposta de preço, devendo ser substituídos no prazo de 5 (cinco) dias, a contar da notificação da contratada, às suas custas, sem prejuízo da aplicação das penalidades.</w:t>
      </w:r>
    </w:p>
    <w:p w:rsidR="004E61AE" w:rsidRDefault="00254568">
      <w:pPr>
        <w:pStyle w:val="Ttulo1"/>
        <w:ind w:left="615" w:hanging="630"/>
      </w:pPr>
      <w:r>
        <w:rPr>
          <w:b w:val="0"/>
        </w:rPr>
        <w:t>-</w:t>
      </w:r>
      <w:r>
        <w:rPr>
          <w:b w:val="0"/>
        </w:rPr>
        <w:tab/>
      </w:r>
      <w:r>
        <w:t>DO PAGAMENTO</w:t>
      </w:r>
    </w:p>
    <w:p w:rsidR="004E61AE" w:rsidRDefault="00254568">
      <w:pPr>
        <w:ind w:left="955" w:right="5"/>
      </w:pPr>
      <w:r>
        <w:t>8.1 - Os pagamentos devidos à Contratada serão depositados em conta corrente, em até 30 (trinta) dias, após a entrega dos produtos, de acordo com os quantitativos entregue, e mediante a apresentação das notas fiscais/faturas devidamente conferidas e atestadas por servidor desta Prefeitura.</w:t>
      </w:r>
    </w:p>
    <w:p w:rsidR="004E61AE" w:rsidRDefault="00254568">
      <w:pPr>
        <w:ind w:left="955" w:right="5"/>
      </w:pPr>
      <w:r>
        <w:lastRenderedPageBreak/>
        <w:t>8.2 - Será condição para o pagamento a devida comprovação pela contratada de que não possui irregularidades fiscais, devendo anexar à cada Nota Fiscal as Certidões Negativas (Municipal, Estadual, Federal, FGTS e Trabalhista), conforme rege a Resolução 054/2016 do Tribunal de Contas do Estado de Mato Grosso do Sul.</w:t>
      </w:r>
    </w:p>
    <w:p w:rsidR="004E61AE" w:rsidRDefault="00254568">
      <w:pPr>
        <w:pStyle w:val="Ttulo1"/>
        <w:ind w:left="615" w:hanging="630"/>
      </w:pPr>
      <w:r>
        <w:rPr>
          <w:b w:val="0"/>
        </w:rPr>
        <w:t>-</w:t>
      </w:r>
      <w:r>
        <w:rPr>
          <w:b w:val="0"/>
        </w:rPr>
        <w:tab/>
      </w:r>
      <w:r>
        <w:t>DA CONTRATAÇÃO</w:t>
      </w:r>
    </w:p>
    <w:p w:rsidR="004E61AE" w:rsidRDefault="00254568">
      <w:pPr>
        <w:ind w:left="955" w:right="5"/>
      </w:pPr>
      <w:r>
        <w:t>9.1</w:t>
      </w:r>
      <w:r>
        <w:tab/>
        <w:t>-</w:t>
      </w:r>
      <w:r>
        <w:tab/>
        <w:t>Será firmado contrato ou instrumento equivalente com a licitante vencedora com base nos dispositivos da Lei Federal nº 8.666/93.</w:t>
      </w:r>
    </w:p>
    <w:p w:rsidR="004E61AE" w:rsidRDefault="00254568">
      <w:pPr>
        <w:ind w:left="955" w:right="5"/>
      </w:pPr>
      <w:r>
        <w:t>9.2</w:t>
      </w:r>
      <w:r>
        <w:tab/>
        <w:t>-</w:t>
      </w:r>
      <w:r>
        <w:tab/>
        <w:t>O prazo para assinatura do contrato ou instrumento equivalente será de até 05 (cinco) dias, após regular convocação da Prefeitura de Iguatemi/MS.</w:t>
      </w:r>
    </w:p>
    <w:p w:rsidR="004E61AE" w:rsidRDefault="00254568">
      <w:pPr>
        <w:ind w:left="955" w:right="5"/>
      </w:pPr>
      <w:r>
        <w:t>9.3</w:t>
      </w:r>
      <w:r>
        <w:tab/>
        <w:t>-</w:t>
      </w:r>
      <w:r>
        <w:tab/>
        <w:t>O prazo de vigência do contrato será de até 31 de Dezembro de 2018, iniciando-se na data de sua assinatura do contrato.</w:t>
      </w:r>
    </w:p>
    <w:p w:rsidR="004E61AE" w:rsidRDefault="00254568">
      <w:pPr>
        <w:pStyle w:val="Ttulo1"/>
        <w:ind w:left="615" w:hanging="630"/>
      </w:pPr>
      <w:r>
        <w:rPr>
          <w:b w:val="0"/>
        </w:rPr>
        <w:t>-</w:t>
      </w:r>
      <w:r>
        <w:rPr>
          <w:b w:val="0"/>
        </w:rPr>
        <w:tab/>
      </w:r>
      <w:r>
        <w:t>DA FISCALIZAÇÃO DO CONTRATO</w:t>
      </w:r>
    </w:p>
    <w:p w:rsidR="004E61AE" w:rsidRDefault="00254568">
      <w:pPr>
        <w:ind w:left="955" w:right="5"/>
      </w:pPr>
      <w:r>
        <w:t>10.1 - A fiscalização será exercida pela CONTRATANTE, através de servidor designado pela Prefeitura Municipal de Iguatemi/MS, o que não exclui e nem diminui a responsabilidade da CONTRATADA com a entrega dos produtos de acordo com as especificações e quantidades descritas no Termo de Referência e proposta de preços.</w:t>
      </w:r>
    </w:p>
    <w:p w:rsidR="004E61AE" w:rsidRDefault="00254568">
      <w:pPr>
        <w:pStyle w:val="Ttulo1"/>
        <w:ind w:left="615" w:hanging="630"/>
      </w:pPr>
      <w:r>
        <w:rPr>
          <w:b w:val="0"/>
        </w:rPr>
        <w:t>-</w:t>
      </w:r>
      <w:r>
        <w:rPr>
          <w:b w:val="0"/>
        </w:rPr>
        <w:tab/>
      </w:r>
      <w:r>
        <w:t>DAS INFORMAÇÕES</w:t>
      </w:r>
    </w:p>
    <w:p w:rsidR="004E61AE" w:rsidRDefault="00254568">
      <w:pPr>
        <w:ind w:left="955" w:right="5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673100</wp:posOffset>
            </wp:positionH>
            <wp:positionV relativeFrom="page">
              <wp:posOffset>241300</wp:posOffset>
            </wp:positionV>
            <wp:extent cx="6483096" cy="1079500"/>
            <wp:effectExtent l="0" t="0" r="0" b="0"/>
            <wp:wrapTopAndBottom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673100</wp:posOffset>
            </wp:positionH>
            <wp:positionV relativeFrom="page">
              <wp:posOffset>9994900</wp:posOffset>
            </wp:positionV>
            <wp:extent cx="6502400" cy="406400"/>
            <wp:effectExtent l="0" t="0" r="0" b="0"/>
            <wp:wrapTopAndBottom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11.1 - As informações poderão ser obtidas, pelos interessados, junto ao Departamento de Licitações da Prefeitura de Iguatemi/MS, estando disponível para atendimento de Segunda a Sexta-feira, das 07h00min às 13h00min, na </w:t>
      </w:r>
      <w:proofErr w:type="spellStart"/>
      <w:r>
        <w:t>Av</w:t>
      </w:r>
      <w:proofErr w:type="spellEnd"/>
      <w:r>
        <w:t xml:space="preserve"> Laudelino Peixoto, nº 871, telefone (0xx67) 3471-1130.</w:t>
      </w:r>
    </w:p>
    <w:p w:rsidR="004E61AE" w:rsidRDefault="00254568">
      <w:pPr>
        <w:pStyle w:val="Ttulo1"/>
        <w:ind w:left="615" w:hanging="630"/>
      </w:pPr>
      <w:r>
        <w:rPr>
          <w:b w:val="0"/>
        </w:rPr>
        <w:t>-</w:t>
      </w:r>
      <w:r>
        <w:rPr>
          <w:b w:val="0"/>
        </w:rPr>
        <w:tab/>
      </w:r>
      <w:r>
        <w:t>DAS CONSIDERAÇÕES FINAIS</w:t>
      </w:r>
    </w:p>
    <w:p w:rsidR="004E61AE" w:rsidRDefault="00254568">
      <w:pPr>
        <w:ind w:left="955" w:right="5"/>
      </w:pPr>
      <w:r>
        <w:t>12.1</w:t>
      </w:r>
      <w:r>
        <w:tab/>
        <w:t>-</w:t>
      </w:r>
      <w:r>
        <w:tab/>
        <w:t>A empresa contratada deverá cumprir integralmente com as exigências estabelecidas no Termo de Referência e Contrato elaborado pelo setor de licitações e contratos.</w:t>
      </w:r>
    </w:p>
    <w:p w:rsidR="004E61AE" w:rsidRDefault="00254568">
      <w:pPr>
        <w:spacing w:after="423"/>
        <w:ind w:left="955" w:right="5"/>
      </w:pPr>
      <w:r>
        <w:t>12.2 - O(A) FUNDO MUNICIPAL DE MEIO AMBIENTE fica concedida com poderes de embargo à contratada quando for constatada desobediência ostensiva as especificações, quando constatar incompatibilidade comprovada no fornecimento dos serviços e produtos ou comportamento inconveniente.</w:t>
      </w:r>
    </w:p>
    <w:p w:rsidR="004E61AE" w:rsidRDefault="00254568">
      <w:pPr>
        <w:spacing w:after="268" w:line="259" w:lineRule="auto"/>
        <w:ind w:left="0" w:right="629" w:firstLine="0"/>
        <w:jc w:val="right"/>
      </w:pPr>
      <w:r>
        <w:rPr>
          <w:b/>
        </w:rPr>
        <w:t>Iguatemi/MS,04 de Junho de 2018.</w:t>
      </w:r>
    </w:p>
    <w:p w:rsidR="004E61AE" w:rsidRDefault="00254568">
      <w:pPr>
        <w:spacing w:after="65" w:line="259" w:lineRule="auto"/>
        <w:ind w:left="58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45200" cy="6350"/>
                <wp:effectExtent l="0" t="0" r="0" b="0"/>
                <wp:docPr id="2166" name="Group 2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5200" cy="6350"/>
                          <a:chOff x="0" y="0"/>
                          <a:chExt cx="6045200" cy="6350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279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0">
                                <a:moveTo>
                                  <a:pt x="0" y="0"/>
                                </a:moveTo>
                                <a:lnTo>
                                  <a:pt x="2794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251200" y="0"/>
                            <a:ext cx="279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0">
                                <a:moveTo>
                                  <a:pt x="0" y="0"/>
                                </a:moveTo>
                                <a:lnTo>
                                  <a:pt x="2794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3D2A8" id="Group 2166" o:spid="_x0000_s1026" style="width:476pt;height:.5pt;mso-position-horizontal-relative:char;mso-position-vertical-relative:line" coordsize="604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">
                <v:shape id="Shape 152" o:spid="_x0000_s1027" style="position:absolute;width:27940;height:0;visibility:visible;mso-wrap-style:square;v-text-anchor:top" coordsize="2794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av8QA&#10;AADcAAAADwAAAGRycy9kb3ducmV2LnhtbERPTWvCQBC9F/wPyxS81U2lljS6ihaVQA8SLXgds9Mk&#10;NDsbshvd/vtuoeBtHu9zFqtgWnGl3jWWFTxPEhDEpdUNVwo+T7unFITzyBpby6TghxyslqOHBWba&#10;3rig69FXIoawy1BB7X2XSenKmgy6ie2II/dle4M+wr6SusdbDDetnCbJqzTYcGyosaP3msrv42AU&#10;DIftdlNcirdLmucf+zCEl3O6UWr8GNZzEJ6Cv4v/3bmO82dT+HsmX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ZGr/EAAAA3AAAAA8AAAAAAAAAAAAAAAAAmAIAAGRycy9k&#10;b3ducmV2LnhtbFBLBQYAAAAABAAEAPUAAACJAwAAAAA=&#10;" path="m,l2794000,e" filled="f" strokecolor="#666" strokeweight=".5pt">
                  <v:stroke miterlimit="83231f" joinstyle="miter"/>
                  <v:path arrowok="t" textboxrect="0,0,2794000,0"/>
                </v:shape>
                <v:shape id="Shape 155" o:spid="_x0000_s1028" style="position:absolute;left:32512;width:27940;height:0;visibility:visible;mso-wrap-style:square;v-text-anchor:top" coordsize="2794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Cy8QA&#10;AADcAAAADwAAAGRycy9kb3ducmV2LnhtbERPTWvCQBC9F/oflil4q5sWLTG6Si0qgR5KrOB1zI5J&#10;MDsbshvd/vtuoeBtHu9zFqtgWnGl3jWWFbyMExDEpdUNVwoO39vnFITzyBpby6Tghxyslo8PC8y0&#10;vXFB172vRAxhl6GC2vsuk9KVNRl0Y9sRR+5se4M+wr6SusdbDDetfE2SN2mw4dhQY0cfNZWX/WAU&#10;DF+bzbo4FbNTmuefuzCEyTFdKzV6Cu9zEJ6Cv4v/3bmO86dT+HsmX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wgsvEAAAA3AAAAA8AAAAAAAAAAAAAAAAAmAIAAGRycy9k&#10;b3ducmV2LnhtbFBLBQYAAAAABAAEAPUAAACJAwAAAAA=&#10;" path="m,l2794000,e" filled="f" strokecolor="#666" strokeweight=".5pt">
                  <v:stroke miterlimit="83231f" joinstyle="miter"/>
                  <v:path arrowok="t" textboxrect="0,0,2794000,0"/>
                </v:shape>
                <w10:anchorlock/>
              </v:group>
            </w:pict>
          </mc:Fallback>
        </mc:AlternateContent>
      </w:r>
    </w:p>
    <w:p w:rsidR="004E61AE" w:rsidRDefault="00254568">
      <w:pPr>
        <w:tabs>
          <w:tab w:val="center" w:pos="2810"/>
          <w:tab w:val="center" w:pos="7930"/>
        </w:tabs>
        <w:spacing w:after="5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PATRICIA DERENUSSON NELLI MARGATTO NUNES</w:t>
      </w:r>
      <w:r>
        <w:rPr>
          <w:sz w:val="14"/>
        </w:rPr>
        <w:tab/>
        <w:t>SERGIO MARQUES DA SILVA</w:t>
      </w:r>
    </w:p>
    <w:p w:rsidR="004E61AE" w:rsidRDefault="00254568">
      <w:pPr>
        <w:tabs>
          <w:tab w:val="center" w:pos="2810"/>
          <w:tab w:val="center" w:pos="7930"/>
        </w:tabs>
        <w:spacing w:after="5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PREFEITA MUNICIPAL</w:t>
      </w:r>
      <w:r>
        <w:rPr>
          <w:sz w:val="14"/>
        </w:rPr>
        <w:tab/>
        <w:t>SECRETÁRIO MUN. DE PLANEJ. E FINANÇAS</w:t>
      </w:r>
    </w:p>
    <w:p w:rsidR="004E61AE" w:rsidRDefault="00254568">
      <w:pPr>
        <w:spacing w:after="65" w:line="259" w:lineRule="auto"/>
        <w:ind w:left="312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94000" cy="6350"/>
                <wp:effectExtent l="0" t="0" r="0" b="0"/>
                <wp:docPr id="1393" name="Group 1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0" cy="6350"/>
                          <a:chOff x="0" y="0"/>
                          <a:chExt cx="2794000" cy="6350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279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0">
                                <a:moveTo>
                                  <a:pt x="0" y="0"/>
                                </a:moveTo>
                                <a:lnTo>
                                  <a:pt x="2794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5919D" id="Group 1393" o:spid="_x0000_s1026" style="width:220pt;height:.5pt;mso-position-horizontal-relative:char;mso-position-vertical-relative:line" coordsize="279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">
                <v:shape id="Shape 150" o:spid="_x0000_s1027" style="position:absolute;width:27940;height:0;visibility:visible;mso-wrap-style:square;v-text-anchor:top" coordsize="2794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hU8YA&#10;AADcAAAADwAAAGRycy9kb3ducmV2LnhtbESPQUvDQBCF70L/wzKCN7tRVGLstrRSJeBBUgWv0+yY&#10;BLOzIbtp13/fORR6m+G9ee+bxSq5Xh1oDJ1nA3fzDBRx7W3HjYHvr7fbHFSIyBZ7z2TgnwKslrOr&#10;BRbWH7miwy42SkI4FGigjXEotA51Sw7D3A/Eov360WGUdWy0HfEo4a7X91n2pB12LA0tDvTaUv23&#10;m5yB6XO73VT76nmfl+XHe5rSw0++MebmOq1fQEVK8WI+X5dW8B8FX56RCfTy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chU8YAAADcAAAADwAAAAAAAAAAAAAAAACYAgAAZHJz&#10;L2Rvd25yZXYueG1sUEsFBgAAAAAEAAQA9QAAAIsDAAAAAA==&#10;" path="m,l2794000,e" filled="f" strokecolor="#666" strokeweight=".5pt">
                  <v:stroke miterlimit="83231f" joinstyle="miter"/>
                  <v:path arrowok="t" textboxrect="0,0,2794000,0"/>
                </v:shape>
                <w10:anchorlock/>
              </v:group>
            </w:pict>
          </mc:Fallback>
        </mc:AlternateContent>
      </w:r>
    </w:p>
    <w:p w:rsidR="004E61AE" w:rsidRDefault="00254568">
      <w:pPr>
        <w:spacing w:after="46" w:line="259" w:lineRule="auto"/>
        <w:ind w:left="450" w:hanging="10"/>
        <w:jc w:val="center"/>
      </w:pPr>
      <w:r>
        <w:rPr>
          <w:sz w:val="14"/>
        </w:rPr>
        <w:t>DELSIO ADELFO SOVERNIGO</w:t>
      </w:r>
    </w:p>
    <w:p w:rsidR="004E61AE" w:rsidRDefault="00254568">
      <w:pPr>
        <w:spacing w:after="46" w:line="259" w:lineRule="auto"/>
        <w:ind w:left="450" w:hanging="10"/>
        <w:jc w:val="center"/>
      </w:pPr>
      <w:r>
        <w:rPr>
          <w:sz w:val="14"/>
        </w:rPr>
        <w:t>SECRET MUN. DE DESENV. ECON. MEIO AMBIEN</w:t>
      </w:r>
    </w:p>
    <w:sectPr w:rsidR="004E61AE">
      <w:pgSz w:w="11900" w:h="16840"/>
      <w:pgMar w:top="2162" w:right="580" w:bottom="1708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2991"/>
    <w:multiLevelType w:val="hybridMultilevel"/>
    <w:tmpl w:val="A2BA5B48"/>
    <w:lvl w:ilvl="0" w:tplc="5AF4BAF4">
      <w:start w:val="8"/>
      <w:numFmt w:val="decimalZero"/>
      <w:lvlText w:val="%1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1EE0CF4">
      <w:start w:val="1"/>
      <w:numFmt w:val="lowerLetter"/>
      <w:lvlText w:val="%2"/>
      <w:lvlJc w:val="left"/>
      <w:pPr>
        <w:ind w:left="2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821350">
      <w:start w:val="1"/>
      <w:numFmt w:val="lowerRoman"/>
      <w:lvlText w:val="%3"/>
      <w:lvlJc w:val="left"/>
      <w:pPr>
        <w:ind w:left="2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362BFA">
      <w:start w:val="1"/>
      <w:numFmt w:val="decimal"/>
      <w:lvlText w:val="%4"/>
      <w:lvlJc w:val="left"/>
      <w:pPr>
        <w:ind w:left="3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A2B626">
      <w:start w:val="1"/>
      <w:numFmt w:val="lowerLetter"/>
      <w:lvlText w:val="%5"/>
      <w:lvlJc w:val="left"/>
      <w:pPr>
        <w:ind w:left="4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D4120A">
      <w:start w:val="1"/>
      <w:numFmt w:val="lowerRoman"/>
      <w:lvlText w:val="%6"/>
      <w:lvlJc w:val="left"/>
      <w:pPr>
        <w:ind w:left="4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57C7D5A">
      <w:start w:val="1"/>
      <w:numFmt w:val="decimal"/>
      <w:lvlText w:val="%7"/>
      <w:lvlJc w:val="left"/>
      <w:pPr>
        <w:ind w:left="5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E0BDFA">
      <w:start w:val="1"/>
      <w:numFmt w:val="lowerLetter"/>
      <w:lvlText w:val="%8"/>
      <w:lvlJc w:val="left"/>
      <w:pPr>
        <w:ind w:left="6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AF2322E">
      <w:start w:val="1"/>
      <w:numFmt w:val="lowerRoman"/>
      <w:lvlText w:val="%9"/>
      <w:lvlJc w:val="left"/>
      <w:pPr>
        <w:ind w:left="7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CE118E"/>
    <w:multiLevelType w:val="multilevel"/>
    <w:tmpl w:val="307200E8"/>
    <w:lvl w:ilvl="0">
      <w:start w:val="1"/>
      <w:numFmt w:val="decimal"/>
      <w:lvlText w:val="%1"/>
      <w:lvlJc w:val="left"/>
      <w:pPr>
        <w:ind w:left="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051EA8"/>
    <w:multiLevelType w:val="hybridMultilevel"/>
    <w:tmpl w:val="B1024FC8"/>
    <w:lvl w:ilvl="0" w:tplc="0BFAD704">
      <w:start w:val="4"/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A82B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EE5E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442D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F0CB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82ED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D27C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C0A7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68E5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AE"/>
    <w:rsid w:val="00254568"/>
    <w:rsid w:val="004E61AE"/>
    <w:rsid w:val="0068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7CEBF-C557-4A05-892D-20DCFEF0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1" w:lineRule="auto"/>
      <w:ind w:left="970" w:hanging="970"/>
      <w:jc w:val="both"/>
    </w:pPr>
    <w:rPr>
      <w:rFonts w:ascii="Arial" w:eastAsia="Arial" w:hAnsi="Arial" w:cs="Arial"/>
      <w:color w:val="000000"/>
      <w:sz w:val="18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3"/>
      </w:numPr>
      <w:spacing w:after="222"/>
      <w:ind w:left="10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contini</dc:creator>
  <cp:keywords/>
  <cp:lastModifiedBy>contini</cp:lastModifiedBy>
  <cp:revision>3</cp:revision>
  <dcterms:created xsi:type="dcterms:W3CDTF">2018-09-05T13:25:00Z</dcterms:created>
  <dcterms:modified xsi:type="dcterms:W3CDTF">2018-09-05T13:27:00Z</dcterms:modified>
</cp:coreProperties>
</file>