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B6131" w14:textId="77777777" w:rsidR="002E453B" w:rsidRPr="005A409F" w:rsidRDefault="002E453B" w:rsidP="002E453B">
      <w:pPr>
        <w:tabs>
          <w:tab w:val="left" w:pos="3444"/>
        </w:tabs>
        <w:spacing w:line="360" w:lineRule="auto"/>
        <w:jc w:val="center"/>
        <w:rPr>
          <w:rFonts w:cstheme="minorHAnsi"/>
          <w:b/>
          <w:u w:val="single"/>
        </w:rPr>
      </w:pPr>
      <w:r w:rsidRPr="005A409F">
        <w:rPr>
          <w:rFonts w:cstheme="minorHAnsi"/>
          <w:b/>
          <w:u w:val="single"/>
        </w:rPr>
        <w:t>TERMO DE REFERÊNCIA DE MEDICAMENTOS</w:t>
      </w:r>
    </w:p>
    <w:p w14:paraId="7BEC8DE2"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t>OBJETO</w:t>
      </w:r>
    </w:p>
    <w:p w14:paraId="3D0C0552"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Aquisição de medicamentos integrantes do Elenco de Medicamentos da Assistência Farmacêutica na Atenção Básica de Mato Grosso do Sul, medicamentos para Atendimentos de Urgência e Emergência, para abastecimento das Unidades de Estratégia de Saúde da Família, Pronto Atendimento Municipal.</w:t>
      </w:r>
    </w:p>
    <w:p w14:paraId="1134FC20" w14:textId="77777777" w:rsidR="002E453B" w:rsidRPr="005A409F" w:rsidRDefault="002E453B" w:rsidP="002E453B">
      <w:pPr>
        <w:pStyle w:val="PargrafodaLista"/>
        <w:tabs>
          <w:tab w:val="left" w:pos="3444"/>
        </w:tabs>
        <w:spacing w:line="360" w:lineRule="auto"/>
        <w:jc w:val="both"/>
        <w:rPr>
          <w:rFonts w:cstheme="minorHAnsi"/>
        </w:rPr>
      </w:pPr>
    </w:p>
    <w:p w14:paraId="38B9093A"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t>JUSTIFICATIVA</w:t>
      </w:r>
    </w:p>
    <w:p w14:paraId="2DA3D95A"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Considerando que o fornecimento dos medicamentos integrantes do Elenco de Medicamentos da Assistência Farmacêutica na Atenção Básica de Mato Grosso do Sul tem caráter obrigatório, conforme Resolução CIB/SES 084 de 19/07/2019 e Portaria N. 1.555 de 30 de julho de 2.013;</w:t>
      </w:r>
    </w:p>
    <w:p w14:paraId="01D61F07"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Considerando que os medicamentos integrantes do Elenco de Medicamentos da Assistência Farmacêutica na Atenção Básica de Mato Grosso do Sul são destinados à dispensação aos pacientes residentes no município de Iguatemi para tratamento de patologias de grande abrangência como hipertensão, diabetes, asma e infecções, onde o tratamento medicamentoso é imprescindível para a promoção e recuperação da saúde;</w:t>
      </w:r>
    </w:p>
    <w:p w14:paraId="0E70EE0B"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Considerando que parte dos medicamentos objeto deste Termo de Referência destinam-se a garantir o bom atendimento na unidade de saúde Pronto Atendimento Municipal, o qual é referência para atendimentos de urgência e emergência no município de Iguatemi e região, bem como à população indígena;</w:t>
      </w:r>
    </w:p>
    <w:p w14:paraId="1D68CCB4"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 xml:space="preserve">Considerando que os medicamentos objeto desse Termo de Referência foram adquiridos no Pregão Presencial 005/2020, o qual encontra-se em fase final de execução do contrato; </w:t>
      </w:r>
      <w:proofErr w:type="gramStart"/>
      <w:r w:rsidRPr="005A409F">
        <w:rPr>
          <w:rFonts w:cstheme="minorHAnsi"/>
        </w:rPr>
        <w:t>Considerando</w:t>
      </w:r>
      <w:proofErr w:type="gramEnd"/>
      <w:r w:rsidRPr="005A409F">
        <w:rPr>
          <w:rFonts w:cstheme="minorHAnsi"/>
        </w:rPr>
        <w:t xml:space="preserve"> as inúmeras solicitações de reequilíbrio financeiro/realinhamento de preços no Pregão Presencial 005/2020, os quais a administração optou por não acatar;</w:t>
      </w:r>
    </w:p>
    <w:p w14:paraId="5881E26A"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Considerando que a administração optou por realizar novo processo licitatório para garantir os estoques de medicamentos em detrimento de possível termo aditivo de contrato, em função da alta de preços já mencionada;</w:t>
      </w:r>
    </w:p>
    <w:p w14:paraId="09D7F239"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lastRenderedPageBreak/>
        <w:t>Considerando que a população assistida pelos serviços públicos de saúde do município de Iguatemi encontra-se em sua maioria num perfil de baixa renda, tendo no serviço público de saúde a garantia de continuidade do tratamento medicamentoso;</w:t>
      </w:r>
    </w:p>
    <w:p w14:paraId="3C7435E5"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Considerando a necessidade de garantir a continuidade do tratamento farmacológico para os problemas de saúde da população.</w:t>
      </w:r>
    </w:p>
    <w:p w14:paraId="51446D14" w14:textId="77777777" w:rsidR="002E453B" w:rsidRPr="005A409F" w:rsidRDefault="002E453B" w:rsidP="002E453B">
      <w:pPr>
        <w:pStyle w:val="PargrafodaLista"/>
        <w:tabs>
          <w:tab w:val="left" w:pos="3444"/>
        </w:tabs>
        <w:spacing w:line="360" w:lineRule="auto"/>
        <w:jc w:val="both"/>
        <w:rPr>
          <w:rFonts w:cstheme="minorHAnsi"/>
        </w:rPr>
      </w:pPr>
    </w:p>
    <w:p w14:paraId="49197EC4" w14:textId="77777777" w:rsidR="002E453B" w:rsidRPr="005A409F" w:rsidRDefault="002E453B" w:rsidP="002E453B">
      <w:pPr>
        <w:pStyle w:val="PargrafodaLista"/>
        <w:numPr>
          <w:ilvl w:val="0"/>
          <w:numId w:val="24"/>
        </w:numPr>
        <w:tabs>
          <w:tab w:val="left" w:pos="3444"/>
        </w:tabs>
        <w:spacing w:line="360" w:lineRule="auto"/>
        <w:jc w:val="both"/>
        <w:rPr>
          <w:rFonts w:cstheme="minorHAnsi"/>
          <w:b/>
          <w:highlight w:val="yellow"/>
        </w:rPr>
      </w:pPr>
      <w:r w:rsidRPr="005A409F">
        <w:rPr>
          <w:rFonts w:cstheme="minorHAnsi"/>
          <w:b/>
          <w:highlight w:val="yellow"/>
        </w:rPr>
        <w:t>ESPECIFICAÇÕES E QUANTIDADES DE ITENS</w:t>
      </w:r>
    </w:p>
    <w:p w14:paraId="7221119F" w14:textId="77777777" w:rsidR="002E453B" w:rsidRPr="005A409F" w:rsidRDefault="002E453B" w:rsidP="002E453B">
      <w:pPr>
        <w:pStyle w:val="PargrafodaLista"/>
        <w:tabs>
          <w:tab w:val="left" w:pos="3444"/>
        </w:tabs>
        <w:spacing w:line="360" w:lineRule="auto"/>
        <w:jc w:val="both"/>
        <w:rPr>
          <w:rFonts w:cstheme="minorHAnsi"/>
          <w:highlight w:val="yellow"/>
        </w:rPr>
      </w:pPr>
      <w:r w:rsidRPr="005A409F">
        <w:rPr>
          <w:rFonts w:cstheme="minorHAnsi"/>
          <w:highlight w:val="yellow"/>
        </w:rPr>
        <w:t>Itens descritos na SMS Nº3976</w:t>
      </w:r>
      <w:r>
        <w:rPr>
          <w:rFonts w:cstheme="minorHAnsi"/>
          <w:highlight w:val="yellow"/>
        </w:rPr>
        <w:t xml:space="preserve"> e 3998</w:t>
      </w:r>
      <w:r w:rsidRPr="005A409F">
        <w:rPr>
          <w:rFonts w:cstheme="minorHAnsi"/>
          <w:highlight w:val="yellow"/>
        </w:rPr>
        <w:t xml:space="preserve"> em anexo.</w:t>
      </w:r>
    </w:p>
    <w:p w14:paraId="79ADFA98" w14:textId="77777777" w:rsidR="002E453B" w:rsidRPr="005A409F" w:rsidRDefault="002E453B" w:rsidP="002E453B">
      <w:pPr>
        <w:pStyle w:val="PargrafodaLista"/>
        <w:tabs>
          <w:tab w:val="left" w:pos="3444"/>
        </w:tabs>
        <w:spacing w:line="360" w:lineRule="auto"/>
        <w:jc w:val="both"/>
        <w:rPr>
          <w:rFonts w:cstheme="minorHAnsi"/>
          <w:highlight w:val="yellow"/>
        </w:rPr>
      </w:pPr>
    </w:p>
    <w:p w14:paraId="2273808C" w14:textId="77777777" w:rsidR="002E453B" w:rsidRPr="005A409F" w:rsidRDefault="002E453B" w:rsidP="002E453B">
      <w:pPr>
        <w:pStyle w:val="PargrafodaLista"/>
        <w:numPr>
          <w:ilvl w:val="0"/>
          <w:numId w:val="24"/>
        </w:numPr>
        <w:tabs>
          <w:tab w:val="left" w:pos="3444"/>
        </w:tabs>
        <w:spacing w:line="360" w:lineRule="auto"/>
        <w:jc w:val="both"/>
        <w:rPr>
          <w:rFonts w:cstheme="minorHAnsi"/>
          <w:b/>
          <w:highlight w:val="yellow"/>
        </w:rPr>
      </w:pPr>
      <w:r w:rsidRPr="005A409F">
        <w:rPr>
          <w:rFonts w:cstheme="minorHAnsi"/>
          <w:b/>
          <w:highlight w:val="yellow"/>
        </w:rPr>
        <w:t>DOTAÇÃO ORÇAMENTÁRIA</w:t>
      </w:r>
    </w:p>
    <w:p w14:paraId="441740EB" w14:textId="77777777" w:rsidR="002E453B" w:rsidRPr="005A409F" w:rsidRDefault="002E453B" w:rsidP="002E453B">
      <w:pPr>
        <w:tabs>
          <w:tab w:val="left" w:pos="1134"/>
        </w:tabs>
        <w:spacing w:line="360" w:lineRule="auto"/>
        <w:ind w:left="426"/>
        <w:jc w:val="both"/>
        <w:rPr>
          <w:rFonts w:cstheme="minorHAnsi"/>
          <w:highlight w:val="yellow"/>
        </w:rPr>
      </w:pPr>
      <w:r w:rsidRPr="005A409F">
        <w:rPr>
          <w:rFonts w:cstheme="minorHAnsi"/>
          <w:highlight w:val="yellow"/>
        </w:rPr>
        <w:t>10.122.0700-2.004 – Manutenção das atividades da Secretaria Municipal de Saúde</w:t>
      </w:r>
    </w:p>
    <w:p w14:paraId="4B224AD7" w14:textId="77777777" w:rsidR="002E453B" w:rsidRPr="005A409F" w:rsidRDefault="002E453B" w:rsidP="002E453B">
      <w:pPr>
        <w:tabs>
          <w:tab w:val="left" w:pos="1134"/>
        </w:tabs>
        <w:spacing w:line="360" w:lineRule="auto"/>
        <w:ind w:left="426"/>
        <w:jc w:val="both"/>
        <w:rPr>
          <w:rFonts w:cstheme="minorHAnsi"/>
          <w:highlight w:val="yellow"/>
        </w:rPr>
      </w:pPr>
      <w:r>
        <w:rPr>
          <w:rFonts w:cstheme="minorHAnsi"/>
          <w:highlight w:val="yellow"/>
        </w:rPr>
        <w:t>3.3.90.30</w:t>
      </w:r>
      <w:r w:rsidRPr="005A409F">
        <w:rPr>
          <w:rFonts w:cstheme="minorHAnsi"/>
          <w:highlight w:val="yellow"/>
        </w:rPr>
        <w:t>.00 – Material de Consumo</w:t>
      </w:r>
    </w:p>
    <w:p w14:paraId="7D9E0147" w14:textId="77777777" w:rsidR="002E453B" w:rsidRPr="005A409F" w:rsidRDefault="002E453B" w:rsidP="002E453B">
      <w:pPr>
        <w:tabs>
          <w:tab w:val="left" w:pos="1134"/>
        </w:tabs>
        <w:spacing w:line="360" w:lineRule="auto"/>
        <w:ind w:left="426"/>
        <w:jc w:val="both"/>
        <w:rPr>
          <w:rFonts w:cstheme="minorHAnsi"/>
          <w:b/>
          <w:highlight w:val="yellow"/>
        </w:rPr>
      </w:pPr>
      <w:r>
        <w:rPr>
          <w:rFonts w:cstheme="minorHAnsi"/>
          <w:b/>
          <w:highlight w:val="yellow"/>
        </w:rPr>
        <w:t>0.1.02 – 000 Ficha 502</w:t>
      </w:r>
    </w:p>
    <w:p w14:paraId="31A40591" w14:textId="77777777" w:rsidR="002E453B" w:rsidRPr="005A409F" w:rsidRDefault="002E453B" w:rsidP="002E453B">
      <w:pPr>
        <w:tabs>
          <w:tab w:val="left" w:pos="1134"/>
        </w:tabs>
        <w:spacing w:line="360" w:lineRule="auto"/>
        <w:ind w:left="426"/>
        <w:jc w:val="both"/>
        <w:rPr>
          <w:rFonts w:cstheme="minorHAnsi"/>
          <w:b/>
          <w:highlight w:val="yellow"/>
        </w:rPr>
      </w:pPr>
    </w:p>
    <w:p w14:paraId="7C76606B" w14:textId="77777777" w:rsidR="002E453B" w:rsidRPr="005A409F" w:rsidRDefault="002E453B" w:rsidP="002E453B">
      <w:pPr>
        <w:tabs>
          <w:tab w:val="left" w:pos="1134"/>
        </w:tabs>
        <w:spacing w:line="360" w:lineRule="auto"/>
        <w:ind w:left="360"/>
        <w:jc w:val="both"/>
        <w:rPr>
          <w:rFonts w:cstheme="minorHAnsi"/>
          <w:highlight w:val="yellow"/>
        </w:rPr>
      </w:pPr>
      <w:r>
        <w:rPr>
          <w:rFonts w:cstheme="minorHAnsi"/>
          <w:highlight w:val="yellow"/>
        </w:rPr>
        <w:t>10.122.1006.1.203</w:t>
      </w:r>
      <w:r w:rsidRPr="005A409F">
        <w:rPr>
          <w:rFonts w:cstheme="minorHAnsi"/>
          <w:highlight w:val="yellow"/>
        </w:rPr>
        <w:t xml:space="preserve"> – </w:t>
      </w:r>
      <w:r>
        <w:rPr>
          <w:rFonts w:cstheme="minorHAnsi"/>
          <w:highlight w:val="yellow"/>
        </w:rPr>
        <w:t>Enfrentamento emergência Covid-19</w:t>
      </w:r>
    </w:p>
    <w:p w14:paraId="645DD36B" w14:textId="77777777" w:rsidR="002E453B" w:rsidRPr="005A409F" w:rsidRDefault="002E453B" w:rsidP="002E453B">
      <w:pPr>
        <w:tabs>
          <w:tab w:val="left" w:pos="1134"/>
        </w:tabs>
        <w:spacing w:line="360" w:lineRule="auto"/>
        <w:ind w:left="360"/>
        <w:jc w:val="both"/>
        <w:rPr>
          <w:rFonts w:cstheme="minorHAnsi"/>
          <w:highlight w:val="yellow"/>
        </w:rPr>
      </w:pPr>
      <w:r w:rsidRPr="005A409F">
        <w:rPr>
          <w:rFonts w:cstheme="minorHAnsi"/>
          <w:highlight w:val="yellow"/>
        </w:rPr>
        <w:t>3.3.90.30.00 – Material de Consumo</w:t>
      </w:r>
    </w:p>
    <w:p w14:paraId="7E849519" w14:textId="77777777" w:rsidR="002E453B" w:rsidRPr="005A409F" w:rsidRDefault="002E453B" w:rsidP="002E453B">
      <w:pPr>
        <w:tabs>
          <w:tab w:val="left" w:pos="1134"/>
        </w:tabs>
        <w:spacing w:line="360" w:lineRule="auto"/>
        <w:ind w:left="360"/>
        <w:jc w:val="both"/>
        <w:rPr>
          <w:rFonts w:cstheme="minorHAnsi"/>
          <w:b/>
          <w:highlight w:val="yellow"/>
        </w:rPr>
      </w:pPr>
      <w:r>
        <w:rPr>
          <w:rFonts w:cstheme="minorHAnsi"/>
          <w:b/>
          <w:highlight w:val="yellow"/>
        </w:rPr>
        <w:t>0.1.14 – 331 Ficha 693</w:t>
      </w:r>
    </w:p>
    <w:p w14:paraId="3F58C922" w14:textId="77777777" w:rsidR="002E453B" w:rsidRPr="005A409F" w:rsidRDefault="002E453B" w:rsidP="002E453B">
      <w:pPr>
        <w:tabs>
          <w:tab w:val="left" w:pos="1134"/>
        </w:tabs>
        <w:spacing w:line="360" w:lineRule="auto"/>
        <w:ind w:left="360"/>
        <w:jc w:val="both"/>
        <w:rPr>
          <w:rFonts w:cstheme="minorHAnsi"/>
          <w:b/>
          <w:highlight w:val="yellow"/>
        </w:rPr>
      </w:pPr>
    </w:p>
    <w:p w14:paraId="4C28EA4D" w14:textId="77777777" w:rsidR="002E453B" w:rsidRPr="005A409F" w:rsidRDefault="002E453B" w:rsidP="002E453B">
      <w:pPr>
        <w:tabs>
          <w:tab w:val="left" w:pos="1134"/>
        </w:tabs>
        <w:spacing w:line="360" w:lineRule="auto"/>
        <w:ind w:left="360"/>
        <w:jc w:val="both"/>
        <w:rPr>
          <w:rFonts w:cstheme="minorHAnsi"/>
          <w:highlight w:val="yellow"/>
        </w:rPr>
      </w:pPr>
      <w:r>
        <w:rPr>
          <w:rFonts w:cstheme="minorHAnsi"/>
          <w:highlight w:val="yellow"/>
        </w:rPr>
        <w:t>10.302.0703.2066</w:t>
      </w:r>
      <w:r w:rsidRPr="005A409F">
        <w:rPr>
          <w:rFonts w:cstheme="minorHAnsi"/>
          <w:highlight w:val="yellow"/>
        </w:rPr>
        <w:t xml:space="preserve"> – </w:t>
      </w:r>
      <w:r>
        <w:rPr>
          <w:rFonts w:cstheme="minorHAnsi"/>
          <w:highlight w:val="yellow"/>
        </w:rPr>
        <w:t>Gestão do Bloco de Média e Alta Complexidade</w:t>
      </w:r>
    </w:p>
    <w:p w14:paraId="58B17AB7" w14:textId="77777777" w:rsidR="002E453B" w:rsidRPr="005A409F" w:rsidRDefault="002E453B" w:rsidP="002E453B">
      <w:pPr>
        <w:tabs>
          <w:tab w:val="left" w:pos="1134"/>
        </w:tabs>
        <w:spacing w:line="360" w:lineRule="auto"/>
        <w:ind w:left="360"/>
        <w:jc w:val="both"/>
        <w:rPr>
          <w:rFonts w:cstheme="minorHAnsi"/>
          <w:highlight w:val="yellow"/>
        </w:rPr>
      </w:pPr>
      <w:r w:rsidRPr="005A409F">
        <w:rPr>
          <w:rFonts w:cstheme="minorHAnsi"/>
          <w:highlight w:val="yellow"/>
        </w:rPr>
        <w:t>3.3.90.30.00 – Material de Consumo</w:t>
      </w:r>
    </w:p>
    <w:p w14:paraId="2BBDAA27" w14:textId="77777777" w:rsidR="002E453B" w:rsidRPr="005A409F" w:rsidRDefault="002E453B" w:rsidP="002E453B">
      <w:pPr>
        <w:tabs>
          <w:tab w:val="left" w:pos="1134"/>
        </w:tabs>
        <w:spacing w:line="360" w:lineRule="auto"/>
        <w:ind w:left="360"/>
        <w:jc w:val="both"/>
        <w:rPr>
          <w:rFonts w:cstheme="minorHAnsi"/>
          <w:highlight w:val="yellow"/>
        </w:rPr>
      </w:pPr>
      <w:r>
        <w:rPr>
          <w:rFonts w:cstheme="minorHAnsi"/>
          <w:b/>
          <w:highlight w:val="yellow"/>
        </w:rPr>
        <w:t>0.1.14 – 010 Ficha 611</w:t>
      </w:r>
    </w:p>
    <w:p w14:paraId="263574AF" w14:textId="77777777" w:rsidR="002E453B" w:rsidRPr="005A409F" w:rsidRDefault="002E453B" w:rsidP="002E453B">
      <w:pPr>
        <w:pStyle w:val="PargrafodaLista"/>
        <w:tabs>
          <w:tab w:val="left" w:pos="3444"/>
        </w:tabs>
        <w:spacing w:line="360" w:lineRule="auto"/>
        <w:jc w:val="both"/>
        <w:rPr>
          <w:rFonts w:cstheme="minorHAnsi"/>
          <w:b/>
          <w:highlight w:val="yellow"/>
        </w:rPr>
      </w:pPr>
    </w:p>
    <w:p w14:paraId="6BCA213B" w14:textId="77777777" w:rsidR="002E453B" w:rsidRPr="005A409F" w:rsidRDefault="002E453B" w:rsidP="002E453B">
      <w:pPr>
        <w:tabs>
          <w:tab w:val="left" w:pos="1134"/>
        </w:tabs>
        <w:spacing w:line="360" w:lineRule="auto"/>
        <w:ind w:left="360"/>
        <w:jc w:val="both"/>
        <w:rPr>
          <w:rFonts w:cstheme="minorHAnsi"/>
          <w:highlight w:val="yellow"/>
        </w:rPr>
      </w:pPr>
      <w:r w:rsidRPr="005A409F">
        <w:rPr>
          <w:rFonts w:cstheme="minorHAnsi"/>
          <w:highlight w:val="yellow"/>
        </w:rPr>
        <w:t>10.301.0702.2056 – Operacionalização das Ações e Serviços do FIS/SAÚDE</w:t>
      </w:r>
    </w:p>
    <w:p w14:paraId="4469D576" w14:textId="77777777" w:rsidR="002E453B" w:rsidRPr="005A409F" w:rsidRDefault="002E453B" w:rsidP="002E453B">
      <w:pPr>
        <w:tabs>
          <w:tab w:val="left" w:pos="1134"/>
        </w:tabs>
        <w:spacing w:line="360" w:lineRule="auto"/>
        <w:ind w:left="360"/>
        <w:jc w:val="both"/>
        <w:rPr>
          <w:rFonts w:cstheme="minorHAnsi"/>
          <w:highlight w:val="yellow"/>
        </w:rPr>
      </w:pPr>
      <w:r w:rsidRPr="005A409F">
        <w:rPr>
          <w:rFonts w:cstheme="minorHAnsi"/>
          <w:highlight w:val="yellow"/>
        </w:rPr>
        <w:t>3.3.90.32.00 – Material, bem ou Serviço para distribuição gratuita</w:t>
      </w:r>
    </w:p>
    <w:p w14:paraId="2B2EE19E" w14:textId="77777777" w:rsidR="002E453B" w:rsidRPr="005A409F" w:rsidRDefault="002E453B" w:rsidP="002E453B">
      <w:pPr>
        <w:tabs>
          <w:tab w:val="left" w:pos="1134"/>
        </w:tabs>
        <w:spacing w:line="360" w:lineRule="auto"/>
        <w:ind w:left="360"/>
        <w:jc w:val="both"/>
        <w:rPr>
          <w:rFonts w:cstheme="minorHAnsi"/>
          <w:highlight w:val="yellow"/>
        </w:rPr>
      </w:pPr>
      <w:r w:rsidRPr="005A409F">
        <w:rPr>
          <w:rFonts w:cstheme="minorHAnsi"/>
          <w:b/>
          <w:highlight w:val="yellow"/>
        </w:rPr>
        <w:t>0.1.81 – 505 Ficha 543</w:t>
      </w:r>
    </w:p>
    <w:p w14:paraId="40922465" w14:textId="77777777" w:rsidR="002E453B" w:rsidRPr="005A409F" w:rsidRDefault="002E453B" w:rsidP="002E453B">
      <w:pPr>
        <w:tabs>
          <w:tab w:val="left" w:pos="3444"/>
        </w:tabs>
        <w:spacing w:line="360" w:lineRule="auto"/>
        <w:jc w:val="both"/>
        <w:rPr>
          <w:rFonts w:cstheme="minorHAnsi"/>
          <w:highlight w:val="yellow"/>
        </w:rPr>
      </w:pPr>
    </w:p>
    <w:p w14:paraId="418B00CC" w14:textId="77777777" w:rsidR="002E453B" w:rsidRPr="005A409F" w:rsidRDefault="002E453B" w:rsidP="002E453B">
      <w:pPr>
        <w:pStyle w:val="PargrafodaLista"/>
        <w:tabs>
          <w:tab w:val="left" w:pos="3444"/>
        </w:tabs>
        <w:spacing w:line="360" w:lineRule="auto"/>
        <w:jc w:val="both"/>
        <w:rPr>
          <w:rFonts w:cstheme="minorHAnsi"/>
          <w:b/>
        </w:rPr>
      </w:pPr>
    </w:p>
    <w:p w14:paraId="0CAA5E3D"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t>DA PROPOSTA</w:t>
      </w:r>
    </w:p>
    <w:p w14:paraId="7EEE129D" w14:textId="77777777" w:rsidR="002E453B" w:rsidRPr="005A409F" w:rsidRDefault="002E453B" w:rsidP="002E453B">
      <w:pPr>
        <w:pStyle w:val="PargrafodaLista"/>
        <w:numPr>
          <w:ilvl w:val="1"/>
          <w:numId w:val="25"/>
        </w:numPr>
        <w:tabs>
          <w:tab w:val="left" w:pos="3444"/>
        </w:tabs>
        <w:spacing w:line="360" w:lineRule="auto"/>
        <w:jc w:val="both"/>
        <w:rPr>
          <w:rFonts w:cstheme="minorHAnsi"/>
        </w:rPr>
      </w:pPr>
      <w:r w:rsidRPr="005A409F">
        <w:rPr>
          <w:rFonts w:cstheme="minorHAnsi"/>
        </w:rPr>
        <w:t xml:space="preserve"> A proposta comercial deverá conter, de acordo com a especificação, a descrição detalhada do produto com a concentração, a ap</w:t>
      </w:r>
      <w:r>
        <w:rPr>
          <w:rFonts w:cstheme="minorHAnsi"/>
        </w:rPr>
        <w:t>resentação e forma farmacêutica</w:t>
      </w:r>
      <w:r w:rsidRPr="005A409F">
        <w:rPr>
          <w:rFonts w:cstheme="minorHAnsi"/>
        </w:rPr>
        <w:t xml:space="preserve">, a procedência, o nome comercial/ou marca, o nome da fabricante e embalagem </w:t>
      </w:r>
      <w:r w:rsidRPr="005A409F">
        <w:rPr>
          <w:rFonts w:cstheme="minorHAnsi"/>
        </w:rPr>
        <w:lastRenderedPageBreak/>
        <w:t>obrigatoriamente, bem como referências e demais características que permitam ao contratante identificar claramente o produto ofertado;</w:t>
      </w:r>
    </w:p>
    <w:p w14:paraId="0E4D03AE" w14:textId="77777777" w:rsidR="002E453B" w:rsidRPr="005A409F" w:rsidRDefault="002E453B" w:rsidP="002E453B">
      <w:pPr>
        <w:pStyle w:val="PargrafodaLista"/>
        <w:tabs>
          <w:tab w:val="left" w:pos="3444"/>
        </w:tabs>
        <w:spacing w:line="360" w:lineRule="auto"/>
        <w:ind w:left="1080"/>
        <w:jc w:val="both"/>
        <w:rPr>
          <w:rFonts w:cstheme="minorHAnsi"/>
          <w:color w:val="FF0000"/>
        </w:rPr>
      </w:pPr>
    </w:p>
    <w:p w14:paraId="3B92DA64"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t>OBRIGAÇÕES DA CONTRATADA E DO CONTRATANTE</w:t>
      </w:r>
    </w:p>
    <w:p w14:paraId="0BD1004E" w14:textId="77777777" w:rsidR="002E453B" w:rsidRPr="005A409F" w:rsidRDefault="002E453B" w:rsidP="002E453B">
      <w:pPr>
        <w:pStyle w:val="PargrafodaLista"/>
        <w:numPr>
          <w:ilvl w:val="1"/>
          <w:numId w:val="24"/>
        </w:numPr>
        <w:tabs>
          <w:tab w:val="left" w:pos="3444"/>
        </w:tabs>
        <w:spacing w:line="360" w:lineRule="auto"/>
        <w:jc w:val="both"/>
        <w:rPr>
          <w:rFonts w:cstheme="minorHAnsi"/>
          <w:b/>
        </w:rPr>
      </w:pPr>
      <w:r w:rsidRPr="005A409F">
        <w:rPr>
          <w:rFonts w:cstheme="minorHAnsi"/>
          <w:b/>
        </w:rPr>
        <w:t>– DA CONTRATADA</w:t>
      </w:r>
    </w:p>
    <w:p w14:paraId="6C0558DF"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Os medicamentos deverão ser entregues na Central de Abastecimento Farmacêutico – CAF nas quantidades requeridas e apresentados em unidades  individualizas, acompanhados de documentação fiscal, a qual deverá conter as especificações do produto conforme Denominação Comum Brasileira (DCB), forma farmacêutica e concentração, lote, fabricante, validade e código EAN, quantitativo, valor unitário e total de cada item, bem como informações adicionais como número e modalidade de licitação, número do processo, número do contrato e número da ficha correspondente a dotação orçamentária.</w:t>
      </w:r>
    </w:p>
    <w:p w14:paraId="242F471E"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Da embalagem e rotulagem: Os medicamentos deverão ser entregues em suas embalagens primaria e secundaria originais, em perfeito estado, sem sinais de violação, sem aderência ao produto, umidade ou inadequação do conteúdo, identificado, nas condições de temperatura exigidas pelo fabricante e com número de registro emitido pela Agencia Nacional de Vigilância Sanitária - ANVISA; as embalagens primaria e secundaria devem apresentar número de lote, data de fabricação, validade, nome do responsável técnico, número completo (13 dígitos) d</w:t>
      </w:r>
      <w:r>
        <w:rPr>
          <w:rFonts w:cstheme="minorHAnsi"/>
        </w:rPr>
        <w:t>o registro do medicamento na Agê</w:t>
      </w:r>
      <w:r w:rsidRPr="005A409F">
        <w:rPr>
          <w:rFonts w:cstheme="minorHAnsi"/>
        </w:rPr>
        <w:t>ncia Nacional de</w:t>
      </w:r>
      <w:r>
        <w:rPr>
          <w:rFonts w:cstheme="minorHAnsi"/>
        </w:rPr>
        <w:t xml:space="preserve"> Vigilância Sanitária – ANVISA, </w:t>
      </w:r>
      <w:r w:rsidRPr="005A409F">
        <w:rPr>
          <w:rFonts w:cstheme="minorHAnsi"/>
        </w:rPr>
        <w:t>nome genérico ou em Denominação Comum Brasileira (DCB) e concentração. Ainda, os produtos a serem fornecidos pelas empresas vencedoras da licitação devem apresentar em suas embalagens a expressão: VENDA PROIBIDA AO COMÉRCIO, conforme Portaria N. 2.814 de 29 de maio de 1.998.</w:t>
      </w:r>
    </w:p>
    <w:p w14:paraId="44C81726"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 xml:space="preserve">Do lote e da validade: Os medicamentos devem ser entregues por lotes e data de validade. Todos os lotes deverão vir acompanhados de laudo analítico laboratorial expedido pela empresa produtora/titular do registro na ANVISA e/ou laboratório integrante da Rede Brasileira de Laboratórios </w:t>
      </w:r>
      <w:r w:rsidRPr="005A409F">
        <w:rPr>
          <w:rFonts w:cstheme="minorHAnsi"/>
        </w:rPr>
        <w:lastRenderedPageBreak/>
        <w:t>Analíticos em Saúde (</w:t>
      </w:r>
      <w:proofErr w:type="spellStart"/>
      <w:r w:rsidRPr="005A409F">
        <w:rPr>
          <w:rFonts w:cstheme="minorHAnsi"/>
        </w:rPr>
        <w:t>Reblas</w:t>
      </w:r>
      <w:proofErr w:type="spellEnd"/>
      <w:r w:rsidRPr="005A409F">
        <w:rPr>
          <w:rFonts w:cstheme="minorHAnsi"/>
        </w:rPr>
        <w:t>). O número do lote do medicamento recebido deve contar na rotulagem, e na nota fiscal, especificados o número de lotes por quantidade de medicamento entregue;</w:t>
      </w:r>
    </w:p>
    <w:p w14:paraId="4B2CF10F"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Do Prazo de Validade: Os medicamentos devem ser fornecidos com prazo de validade equivalente a no mínimo 75% de sua validade, contados a partir da data de fabricação.</w:t>
      </w:r>
    </w:p>
    <w:p w14:paraId="1628A7A4"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Do Transporte: A empresa vencedora será responsável pelo transporte e entrega dos medicamentos, bem como garantir o transporte adequado de cada medicamento conforme orientações do fabricante de modo a não afetar a identidade, qualidade e integridade dos mesmos.</w:t>
      </w:r>
    </w:p>
    <w:p w14:paraId="30B3F43A"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Do prazo de entrega: Respeitar e cumprir o prazo de entrega, bem como arcar com os custos inerentes ao transporte.</w:t>
      </w:r>
    </w:p>
    <w:p w14:paraId="02AD3103"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Das Amostras: O Fornecedor deverá fornecer mostra do produto quando solicitado para avaliação.</w:t>
      </w:r>
    </w:p>
    <w:p w14:paraId="493DEEB2" w14:textId="77777777" w:rsidR="002E453B" w:rsidRPr="005A409F" w:rsidRDefault="002E453B" w:rsidP="002E453B">
      <w:pPr>
        <w:pStyle w:val="PargrafodaLista"/>
        <w:tabs>
          <w:tab w:val="left" w:pos="3444"/>
        </w:tabs>
        <w:spacing w:line="360" w:lineRule="auto"/>
        <w:ind w:left="1800"/>
        <w:jc w:val="both"/>
        <w:rPr>
          <w:rFonts w:cstheme="minorHAnsi"/>
        </w:rPr>
      </w:pPr>
    </w:p>
    <w:p w14:paraId="67FAFBC1" w14:textId="77777777" w:rsidR="002E453B" w:rsidRPr="005A409F" w:rsidRDefault="002E453B" w:rsidP="002E453B">
      <w:pPr>
        <w:pStyle w:val="PargrafodaLista"/>
        <w:numPr>
          <w:ilvl w:val="1"/>
          <w:numId w:val="24"/>
        </w:numPr>
        <w:tabs>
          <w:tab w:val="left" w:pos="3444"/>
        </w:tabs>
        <w:spacing w:line="360" w:lineRule="auto"/>
        <w:jc w:val="both"/>
        <w:rPr>
          <w:rFonts w:cstheme="minorHAnsi"/>
          <w:b/>
        </w:rPr>
      </w:pPr>
      <w:r w:rsidRPr="005A409F">
        <w:rPr>
          <w:rFonts w:cstheme="minorHAnsi"/>
          <w:b/>
        </w:rPr>
        <w:t>– DO CONTRATANTE</w:t>
      </w:r>
    </w:p>
    <w:p w14:paraId="22990AD5"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Acompanhar e fiscalizar a entrega dos itens solicitados;</w:t>
      </w:r>
    </w:p>
    <w:p w14:paraId="6441608C"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Efetuar o pagamento devido, nas condições estabelecidas neste Termo de Referência;</w:t>
      </w:r>
    </w:p>
    <w:p w14:paraId="3B21CC87"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 xml:space="preserve">Prestar informações e esclarecimentos </w:t>
      </w:r>
      <w:proofErr w:type="gramStart"/>
      <w:r w:rsidRPr="005A409F">
        <w:rPr>
          <w:rFonts w:cstheme="minorHAnsi"/>
        </w:rPr>
        <w:t>eu venham</w:t>
      </w:r>
      <w:proofErr w:type="gramEnd"/>
      <w:r w:rsidRPr="005A409F">
        <w:rPr>
          <w:rFonts w:cstheme="minorHAnsi"/>
        </w:rPr>
        <w:t xml:space="preserve"> a ser solicitados ao município;</w:t>
      </w:r>
    </w:p>
    <w:p w14:paraId="1AB01F93"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Atestar notas fiscais correspondentes após o recebimento dos itens comprados;</w:t>
      </w:r>
    </w:p>
    <w:p w14:paraId="71B81DA5"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Receber e fiscalizar os produtos entregues, verificando a sua correspondência com as especificações técnicas exigidas neste Termo de Referência, atestando sua conformidade;</w:t>
      </w:r>
    </w:p>
    <w:p w14:paraId="3F563B94"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Designar formalmente um servidor da unidade gestora para acompanhar e fiscalizar a execução da autorização de fornecimento ou instrumentos equivalentes;</w:t>
      </w:r>
    </w:p>
    <w:p w14:paraId="6A386153" w14:textId="77777777" w:rsidR="002E453B" w:rsidRPr="005A409F" w:rsidRDefault="002E453B" w:rsidP="002E453B">
      <w:pPr>
        <w:pStyle w:val="PargrafodaLista"/>
        <w:numPr>
          <w:ilvl w:val="2"/>
          <w:numId w:val="24"/>
        </w:numPr>
        <w:tabs>
          <w:tab w:val="left" w:pos="3444"/>
        </w:tabs>
        <w:spacing w:line="360" w:lineRule="auto"/>
        <w:jc w:val="both"/>
        <w:rPr>
          <w:rFonts w:cstheme="minorHAnsi"/>
        </w:rPr>
      </w:pPr>
      <w:r w:rsidRPr="005A409F">
        <w:rPr>
          <w:rFonts w:cstheme="minorHAnsi"/>
        </w:rPr>
        <w:t>Notificar formalmente quaisquer irregularidades encontradas na entrega dos itens.</w:t>
      </w:r>
    </w:p>
    <w:p w14:paraId="0FFA8EB6" w14:textId="77777777" w:rsidR="002E453B" w:rsidRPr="005A409F" w:rsidRDefault="002E453B" w:rsidP="002E453B">
      <w:pPr>
        <w:pStyle w:val="PargrafodaLista"/>
        <w:tabs>
          <w:tab w:val="left" w:pos="3444"/>
        </w:tabs>
        <w:spacing w:line="360" w:lineRule="auto"/>
        <w:ind w:left="1800"/>
        <w:jc w:val="both"/>
        <w:rPr>
          <w:rFonts w:cstheme="minorHAnsi"/>
        </w:rPr>
      </w:pPr>
    </w:p>
    <w:p w14:paraId="1A41A2A1"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lastRenderedPageBreak/>
        <w:t>PRAZO E LOCAL DA ENTREGA</w:t>
      </w:r>
    </w:p>
    <w:p w14:paraId="6308AB0A" w14:textId="77777777" w:rsidR="002E453B" w:rsidRPr="005A409F" w:rsidRDefault="002E453B" w:rsidP="002E453B">
      <w:pPr>
        <w:pStyle w:val="PargrafodaLista"/>
        <w:numPr>
          <w:ilvl w:val="1"/>
          <w:numId w:val="24"/>
        </w:numPr>
        <w:tabs>
          <w:tab w:val="left" w:pos="3444"/>
        </w:tabs>
        <w:spacing w:line="360" w:lineRule="auto"/>
        <w:jc w:val="both"/>
        <w:rPr>
          <w:rFonts w:cstheme="minorHAnsi"/>
        </w:rPr>
      </w:pPr>
      <w:r w:rsidRPr="005A409F">
        <w:rPr>
          <w:rFonts w:cstheme="minorHAnsi"/>
        </w:rPr>
        <w:t>Do local de entrega: A entrega do item solicitado será realizada na Central de Abastecimento Farmacêutico – CAF do município de Iguatemi/MS anexa ao Pronto Atendimento Municipal - PAM, situada à rua Gelson Andrade Moreira, 1003 – Centro, Iguatemi-MS, telefone (67) 3471-1123 e (67) 3471-2773, das oito horas da manhã as quinze horas, de segunda a sexta-feira.</w:t>
      </w:r>
    </w:p>
    <w:p w14:paraId="5E969372" w14:textId="77777777" w:rsidR="002E453B" w:rsidRPr="005A409F" w:rsidRDefault="002E453B" w:rsidP="002E453B">
      <w:pPr>
        <w:pStyle w:val="PargrafodaLista"/>
        <w:numPr>
          <w:ilvl w:val="1"/>
          <w:numId w:val="24"/>
        </w:numPr>
        <w:tabs>
          <w:tab w:val="left" w:pos="3444"/>
        </w:tabs>
        <w:spacing w:line="360" w:lineRule="auto"/>
        <w:jc w:val="both"/>
        <w:rPr>
          <w:rFonts w:cstheme="minorHAnsi"/>
        </w:rPr>
      </w:pPr>
      <w:r w:rsidRPr="005A409F">
        <w:rPr>
          <w:rFonts w:cstheme="minorHAnsi"/>
        </w:rPr>
        <w:t xml:space="preserve">Do prazo de entrega: A entrega dos itens deverá ser realizada no prazo máximo de 10 (dez) dias </w:t>
      </w:r>
      <w:r>
        <w:rPr>
          <w:rFonts w:cstheme="minorHAnsi"/>
        </w:rPr>
        <w:t>ú</w:t>
      </w:r>
      <w:r w:rsidRPr="005A409F">
        <w:rPr>
          <w:rFonts w:cstheme="minorHAnsi"/>
        </w:rPr>
        <w:t>teis, a contar da data de envio da requisição.</w:t>
      </w:r>
    </w:p>
    <w:p w14:paraId="51A35D12" w14:textId="77777777" w:rsidR="002E453B" w:rsidRPr="005A409F" w:rsidRDefault="002E453B" w:rsidP="002E453B">
      <w:pPr>
        <w:pStyle w:val="PargrafodaLista"/>
        <w:tabs>
          <w:tab w:val="left" w:pos="3444"/>
        </w:tabs>
        <w:spacing w:line="360" w:lineRule="auto"/>
        <w:ind w:left="1080"/>
        <w:jc w:val="both"/>
        <w:rPr>
          <w:rFonts w:cstheme="minorHAnsi"/>
        </w:rPr>
      </w:pPr>
    </w:p>
    <w:p w14:paraId="03366185"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t>DAS CONDIÇÕES DE RECEBIMENTO DO OBJETO DA LICITAÇÃO</w:t>
      </w:r>
    </w:p>
    <w:p w14:paraId="5847E6F5" w14:textId="77777777" w:rsidR="002E453B" w:rsidRPr="005A409F" w:rsidRDefault="002E453B" w:rsidP="002E453B">
      <w:pPr>
        <w:pStyle w:val="PargrafodaLista"/>
        <w:numPr>
          <w:ilvl w:val="1"/>
          <w:numId w:val="24"/>
        </w:numPr>
        <w:spacing w:line="360" w:lineRule="auto"/>
        <w:jc w:val="both"/>
        <w:rPr>
          <w:rFonts w:cstheme="minorHAnsi"/>
        </w:rPr>
      </w:pPr>
      <w:r w:rsidRPr="005A409F">
        <w:rPr>
          <w:rFonts w:cstheme="minorHAnsi"/>
        </w:rPr>
        <w:t>As embalagens e unidades constantes na especificação do produto deverão ser rigorosamente observadas, assim como a marca vencedora, sob pena de devolução do produto.</w:t>
      </w:r>
    </w:p>
    <w:p w14:paraId="59743553" w14:textId="77777777" w:rsidR="002E453B" w:rsidRPr="005A409F" w:rsidRDefault="002E453B" w:rsidP="002E453B">
      <w:pPr>
        <w:pStyle w:val="PargrafodaLista"/>
        <w:numPr>
          <w:ilvl w:val="1"/>
          <w:numId w:val="24"/>
        </w:numPr>
        <w:spacing w:line="360" w:lineRule="auto"/>
        <w:jc w:val="both"/>
        <w:rPr>
          <w:rFonts w:cstheme="minorHAnsi"/>
        </w:rPr>
      </w:pPr>
      <w:r w:rsidRPr="005A409F">
        <w:rPr>
          <w:rFonts w:cstheme="minorHAnsi"/>
        </w:rPr>
        <w:t>Os produtos a serem fornecidos pelas empresas vencedoras da licitação deverão vir acompanhados de laudo analítico laboratorial expedido pela empresa produtora/titular do registro na ANVISA e/ou laboratório integrante da Rede Brasileira de Laboratórios Analíticos em Saúde (</w:t>
      </w:r>
      <w:proofErr w:type="spellStart"/>
      <w:r w:rsidRPr="005A409F">
        <w:rPr>
          <w:rFonts w:cstheme="minorHAnsi"/>
        </w:rPr>
        <w:t>Reblas</w:t>
      </w:r>
      <w:proofErr w:type="spellEnd"/>
      <w:r w:rsidRPr="005A409F">
        <w:rPr>
          <w:rFonts w:cstheme="minorHAnsi"/>
        </w:rPr>
        <w:t>).</w:t>
      </w:r>
    </w:p>
    <w:p w14:paraId="5A2E8658" w14:textId="77777777" w:rsidR="002E453B" w:rsidRPr="005A409F" w:rsidRDefault="002E453B" w:rsidP="002E453B">
      <w:pPr>
        <w:pStyle w:val="PargrafodaLista"/>
        <w:spacing w:line="360" w:lineRule="auto"/>
        <w:ind w:left="1080"/>
        <w:jc w:val="both"/>
        <w:rPr>
          <w:rFonts w:cstheme="minorHAnsi"/>
        </w:rPr>
      </w:pPr>
    </w:p>
    <w:p w14:paraId="45E4CBF7" w14:textId="77777777" w:rsidR="002E453B" w:rsidRPr="005A409F" w:rsidRDefault="002E453B" w:rsidP="002E453B">
      <w:pPr>
        <w:pStyle w:val="PargrafodaLista"/>
        <w:numPr>
          <w:ilvl w:val="0"/>
          <w:numId w:val="24"/>
        </w:numPr>
        <w:tabs>
          <w:tab w:val="left" w:pos="3444"/>
        </w:tabs>
        <w:spacing w:line="360" w:lineRule="auto"/>
        <w:jc w:val="both"/>
        <w:rPr>
          <w:rFonts w:cstheme="minorHAnsi"/>
          <w:b/>
        </w:rPr>
      </w:pPr>
      <w:r w:rsidRPr="005A409F">
        <w:rPr>
          <w:rFonts w:cstheme="minorHAnsi"/>
          <w:b/>
        </w:rPr>
        <w:t xml:space="preserve">DO PAGAMENTO </w:t>
      </w:r>
    </w:p>
    <w:p w14:paraId="75718F14"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As notas fiscais deverão ser faturadas conforme abaixo:</w:t>
      </w:r>
    </w:p>
    <w:p w14:paraId="208AF5FE" w14:textId="77777777" w:rsidR="002E453B" w:rsidRPr="005A409F" w:rsidRDefault="002E453B" w:rsidP="002E453B">
      <w:pPr>
        <w:pStyle w:val="PargrafodaLista"/>
        <w:tabs>
          <w:tab w:val="left" w:pos="3444"/>
        </w:tabs>
        <w:spacing w:line="360" w:lineRule="auto"/>
        <w:jc w:val="both"/>
        <w:rPr>
          <w:rFonts w:cstheme="minorHAnsi"/>
          <w:b/>
        </w:rPr>
      </w:pPr>
      <w:r w:rsidRPr="005A409F">
        <w:rPr>
          <w:rFonts w:cstheme="minorHAnsi"/>
          <w:b/>
        </w:rPr>
        <w:t>FUNDO MUNICIPAL DE SAÚDE DE IGUATEMI</w:t>
      </w:r>
    </w:p>
    <w:p w14:paraId="0E0BD157" w14:textId="77777777" w:rsidR="002E453B" w:rsidRPr="005A409F" w:rsidRDefault="002E453B" w:rsidP="002E453B">
      <w:pPr>
        <w:pStyle w:val="PargrafodaLista"/>
        <w:tabs>
          <w:tab w:val="left" w:pos="3444"/>
        </w:tabs>
        <w:spacing w:line="360" w:lineRule="auto"/>
        <w:jc w:val="both"/>
        <w:rPr>
          <w:rFonts w:cstheme="minorHAnsi"/>
          <w:b/>
        </w:rPr>
      </w:pPr>
      <w:r w:rsidRPr="005A409F">
        <w:rPr>
          <w:rFonts w:cstheme="minorHAnsi"/>
          <w:b/>
        </w:rPr>
        <w:t>CNPJ: 11.169.398/0001-10</w:t>
      </w:r>
    </w:p>
    <w:p w14:paraId="766AB5B1" w14:textId="77777777" w:rsidR="002E453B" w:rsidRPr="005A409F" w:rsidRDefault="002E453B" w:rsidP="002E453B">
      <w:pPr>
        <w:pStyle w:val="PargrafodaLista"/>
        <w:tabs>
          <w:tab w:val="left" w:pos="3444"/>
        </w:tabs>
        <w:spacing w:line="360" w:lineRule="auto"/>
        <w:jc w:val="both"/>
        <w:rPr>
          <w:rFonts w:cstheme="minorHAnsi"/>
          <w:b/>
        </w:rPr>
      </w:pPr>
      <w:r w:rsidRPr="005A409F">
        <w:rPr>
          <w:rFonts w:cstheme="minorHAnsi"/>
          <w:b/>
        </w:rPr>
        <w:t>Avenida Laudelino Peixoto, 871 – Centro</w:t>
      </w:r>
    </w:p>
    <w:p w14:paraId="76C94541" w14:textId="77777777" w:rsidR="002E453B" w:rsidRPr="005A409F" w:rsidRDefault="002E453B" w:rsidP="002E453B">
      <w:pPr>
        <w:pStyle w:val="PargrafodaLista"/>
        <w:tabs>
          <w:tab w:val="left" w:pos="3444"/>
        </w:tabs>
        <w:spacing w:line="360" w:lineRule="auto"/>
        <w:jc w:val="both"/>
        <w:rPr>
          <w:rFonts w:cstheme="minorHAnsi"/>
          <w:b/>
        </w:rPr>
      </w:pPr>
      <w:r w:rsidRPr="005A409F">
        <w:rPr>
          <w:rFonts w:cstheme="minorHAnsi"/>
          <w:b/>
        </w:rPr>
        <w:t>CEP: 79960-000</w:t>
      </w:r>
    </w:p>
    <w:p w14:paraId="2272B57E" w14:textId="77777777" w:rsidR="002E453B" w:rsidRPr="005A409F" w:rsidRDefault="002E453B" w:rsidP="002E453B">
      <w:pPr>
        <w:pStyle w:val="PargrafodaLista"/>
        <w:tabs>
          <w:tab w:val="left" w:pos="3444"/>
        </w:tabs>
        <w:spacing w:line="360" w:lineRule="auto"/>
        <w:jc w:val="both"/>
        <w:rPr>
          <w:rFonts w:cstheme="minorHAnsi"/>
          <w:b/>
        </w:rPr>
      </w:pPr>
      <w:r w:rsidRPr="005A409F">
        <w:rPr>
          <w:rFonts w:cstheme="minorHAnsi"/>
          <w:b/>
        </w:rPr>
        <w:t>Iguatemi – Mato Grosso do Sul</w:t>
      </w:r>
    </w:p>
    <w:p w14:paraId="25A96563" w14:textId="77777777" w:rsidR="002E453B" w:rsidRPr="005A409F" w:rsidRDefault="002E453B" w:rsidP="002E453B">
      <w:pPr>
        <w:pStyle w:val="PargrafodaLista"/>
        <w:tabs>
          <w:tab w:val="left" w:pos="3444"/>
        </w:tabs>
        <w:spacing w:line="360" w:lineRule="auto"/>
        <w:jc w:val="both"/>
        <w:rPr>
          <w:rFonts w:cstheme="minorHAnsi"/>
        </w:rPr>
      </w:pPr>
      <w:r w:rsidRPr="005A409F">
        <w:rPr>
          <w:rFonts w:cstheme="minorHAnsi"/>
        </w:rPr>
        <w:t>O pagamento será efetuado a partir do dia 10 (dez) do mês subsequente ao protocolo da nota fiscal junto ao Departamento de Saúde, o qual é responsável pelo envio das notas fiscais para a Secretaria Municipal de Finanças e Planejamento.</w:t>
      </w:r>
    </w:p>
    <w:p w14:paraId="6EA34CCC" w14:textId="07E6DE7D" w:rsidR="002E453B" w:rsidRDefault="002E453B" w:rsidP="002E453B">
      <w:pPr>
        <w:pStyle w:val="PargrafodaLista"/>
        <w:tabs>
          <w:tab w:val="left" w:pos="3444"/>
        </w:tabs>
        <w:spacing w:line="360" w:lineRule="auto"/>
        <w:jc w:val="both"/>
        <w:rPr>
          <w:rFonts w:cstheme="minorHAnsi"/>
        </w:rPr>
      </w:pPr>
      <w:r w:rsidRPr="005A409F">
        <w:rPr>
          <w:rFonts w:cstheme="minorHAnsi"/>
        </w:rPr>
        <w:t xml:space="preserve">Para realização do pagamento de notas ficais serão exigidos: via original da nota fiscal acompanhada de todas as certidões negativas e demais documentos exigidos. As notas fiscais aptas ao pagamento deverão apresentar carimbo de atesto de recebimento, onde deve constar a data de recebimento, carimbo e assinatura de dois servidores da </w:t>
      </w:r>
      <w:r w:rsidRPr="005A409F">
        <w:rPr>
          <w:rFonts w:cstheme="minorHAnsi"/>
        </w:rPr>
        <w:lastRenderedPageBreak/>
        <w:t xml:space="preserve">Central de Abastecimento Farmacêutico – CAF responsáveis pela conferência do documento fiscal e suas especificações, bem como apresentação de informações pertinentes à licitação (número do processo, número do contrato, número de ficha e número de empenho) e dados bancários no rodapé da nota fiscal. </w:t>
      </w:r>
    </w:p>
    <w:p w14:paraId="3EF20C92" w14:textId="66D9087D" w:rsidR="002E453B" w:rsidRDefault="002E453B" w:rsidP="002E453B">
      <w:pPr>
        <w:pStyle w:val="PargrafodaLista"/>
        <w:tabs>
          <w:tab w:val="left" w:pos="3444"/>
        </w:tabs>
        <w:spacing w:line="360" w:lineRule="auto"/>
        <w:jc w:val="both"/>
        <w:rPr>
          <w:rFonts w:cstheme="minorHAnsi"/>
        </w:rPr>
      </w:pPr>
    </w:p>
    <w:p w14:paraId="2F27A03E" w14:textId="0235937D" w:rsidR="002E453B" w:rsidRDefault="002E453B" w:rsidP="002E453B">
      <w:pPr>
        <w:pStyle w:val="PargrafodaLista"/>
        <w:tabs>
          <w:tab w:val="left" w:pos="3444"/>
        </w:tabs>
        <w:spacing w:line="360" w:lineRule="auto"/>
        <w:jc w:val="both"/>
        <w:rPr>
          <w:rFonts w:cstheme="minorHAnsi"/>
        </w:rPr>
      </w:pPr>
      <w:r>
        <w:rPr>
          <w:rFonts w:cstheme="minorHAnsi"/>
        </w:rPr>
        <w:t>Iguatemi, 02 de julho de 2020.</w:t>
      </w:r>
    </w:p>
    <w:p w14:paraId="5C67DAFB" w14:textId="1748AE59" w:rsidR="002E453B" w:rsidRDefault="002E453B" w:rsidP="002E453B">
      <w:pPr>
        <w:pStyle w:val="PargrafodaLista"/>
        <w:tabs>
          <w:tab w:val="left" w:pos="3444"/>
        </w:tabs>
        <w:spacing w:line="360" w:lineRule="auto"/>
        <w:jc w:val="both"/>
        <w:rPr>
          <w:rFonts w:cstheme="minorHAnsi"/>
        </w:rPr>
      </w:pPr>
    </w:p>
    <w:p w14:paraId="5A554AAC" w14:textId="151E871F" w:rsidR="002E453B" w:rsidRDefault="002E453B" w:rsidP="002E453B">
      <w:pPr>
        <w:pStyle w:val="PargrafodaLista"/>
        <w:tabs>
          <w:tab w:val="left" w:pos="3444"/>
        </w:tabs>
        <w:spacing w:line="360" w:lineRule="auto"/>
        <w:jc w:val="both"/>
        <w:rPr>
          <w:rFonts w:cstheme="minorHAnsi"/>
        </w:rPr>
      </w:pPr>
    </w:p>
    <w:p w14:paraId="5D87A00B" w14:textId="77777777" w:rsidR="002E453B" w:rsidRPr="005A409F" w:rsidRDefault="002E453B" w:rsidP="002E453B">
      <w:pPr>
        <w:pStyle w:val="PargrafodaLista"/>
        <w:ind w:left="0"/>
        <w:jc w:val="center"/>
        <w:rPr>
          <w:rFonts w:cstheme="minorHAnsi"/>
          <w:b/>
        </w:rPr>
      </w:pPr>
      <w:proofErr w:type="spellStart"/>
      <w:r w:rsidRPr="005A409F">
        <w:rPr>
          <w:rFonts w:cstheme="minorHAnsi"/>
          <w:b/>
        </w:rPr>
        <w:t>Ivoni</w:t>
      </w:r>
      <w:proofErr w:type="spellEnd"/>
      <w:r w:rsidRPr="005A409F">
        <w:rPr>
          <w:rFonts w:cstheme="minorHAnsi"/>
          <w:b/>
        </w:rPr>
        <w:t xml:space="preserve"> Kanaan </w:t>
      </w:r>
      <w:proofErr w:type="spellStart"/>
      <w:r w:rsidRPr="005A409F">
        <w:rPr>
          <w:rFonts w:cstheme="minorHAnsi"/>
          <w:b/>
        </w:rPr>
        <w:t>Nabhan</w:t>
      </w:r>
      <w:proofErr w:type="spellEnd"/>
      <w:r w:rsidRPr="005A409F">
        <w:rPr>
          <w:rFonts w:cstheme="minorHAnsi"/>
          <w:b/>
        </w:rPr>
        <w:t xml:space="preserve"> </w:t>
      </w:r>
      <w:proofErr w:type="spellStart"/>
      <w:r w:rsidRPr="005A409F">
        <w:rPr>
          <w:rFonts w:cstheme="minorHAnsi"/>
          <w:b/>
        </w:rPr>
        <w:t>Peligrinelli</w:t>
      </w:r>
      <w:proofErr w:type="spellEnd"/>
    </w:p>
    <w:p w14:paraId="3713AC33" w14:textId="77777777" w:rsidR="002E453B" w:rsidRPr="005A409F" w:rsidRDefault="002E453B" w:rsidP="002E453B">
      <w:pPr>
        <w:pStyle w:val="PargrafodaLista"/>
        <w:ind w:left="0"/>
        <w:jc w:val="center"/>
        <w:rPr>
          <w:rFonts w:cstheme="minorHAnsi"/>
        </w:rPr>
      </w:pPr>
      <w:r w:rsidRPr="005A409F">
        <w:rPr>
          <w:rFonts w:cstheme="minorHAnsi"/>
        </w:rPr>
        <w:t>Secretária Municipal de Saúde</w:t>
      </w:r>
    </w:p>
    <w:p w14:paraId="4F32738C" w14:textId="77777777" w:rsidR="002E453B" w:rsidRPr="005A409F" w:rsidRDefault="002E453B" w:rsidP="002E453B">
      <w:pPr>
        <w:pStyle w:val="PargrafodaLista"/>
        <w:tabs>
          <w:tab w:val="left" w:pos="3444"/>
        </w:tabs>
        <w:spacing w:line="360" w:lineRule="auto"/>
        <w:jc w:val="center"/>
        <w:rPr>
          <w:rFonts w:cstheme="minorHAnsi"/>
        </w:rPr>
      </w:pPr>
    </w:p>
    <w:p w14:paraId="6B11A632" w14:textId="4CD8B30E" w:rsidR="004D74C8" w:rsidRDefault="004D74C8" w:rsidP="002E453B">
      <w:pPr>
        <w:jc w:val="both"/>
      </w:pPr>
    </w:p>
    <w:p w14:paraId="305A010B" w14:textId="77777777" w:rsidR="002E453B" w:rsidRPr="002E453B" w:rsidRDefault="002E453B" w:rsidP="002E453B">
      <w:pPr>
        <w:jc w:val="both"/>
      </w:pPr>
    </w:p>
    <w:sectPr w:rsidR="002E453B" w:rsidRPr="002E453B" w:rsidSect="00F661ED">
      <w:headerReference w:type="default" r:id="rId8"/>
      <w:footerReference w:type="default" r:id="rId9"/>
      <w:pgSz w:w="11900" w:h="16840" w:code="9"/>
      <w:pgMar w:top="1783" w:right="1268" w:bottom="1440" w:left="1134" w:header="709"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614F9" w14:textId="77777777" w:rsidR="00AB2243" w:rsidRDefault="00AB2243" w:rsidP="004E2524">
      <w:r>
        <w:separator/>
      </w:r>
    </w:p>
  </w:endnote>
  <w:endnote w:type="continuationSeparator" w:id="0">
    <w:p w14:paraId="44365C35" w14:textId="77777777" w:rsidR="00AB2243" w:rsidRDefault="00AB2243"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3D00E" w14:textId="569BFABF" w:rsidR="00DE4C58" w:rsidRDefault="00DE4C58" w:rsidP="00AF4A74">
    <w:pPr>
      <w:pStyle w:val="Rodap"/>
      <w:tabs>
        <w:tab w:val="clear" w:pos="4320"/>
        <w:tab w:val="clear" w:pos="8640"/>
        <w:tab w:val="left" w:pos="2440"/>
      </w:tabs>
      <w:ind w:right="-1765"/>
    </w:pPr>
    <w:r w:rsidRPr="008E414A">
      <w:rPr>
        <w:noProof/>
        <w:lang w:eastAsia="pt-BR"/>
      </w:rPr>
      <w:drawing>
        <wp:anchor distT="0" distB="0" distL="114300" distR="114300" simplePos="0" relativeHeight="251665408" behindDoc="0" locked="0" layoutInCell="1" allowOverlap="1" wp14:anchorId="0D30423F" wp14:editId="65CF912B">
          <wp:simplePos x="0" y="0"/>
          <wp:positionH relativeFrom="page">
            <wp:posOffset>123825</wp:posOffset>
          </wp:positionH>
          <wp:positionV relativeFrom="paragraph">
            <wp:posOffset>-535305</wp:posOffset>
          </wp:positionV>
          <wp:extent cx="1325049" cy="619125"/>
          <wp:effectExtent l="0" t="0" r="8890" b="0"/>
          <wp:wrapNone/>
          <wp:docPr id="28" name="Imagem 28" descr="C:\Users\Secretaria de Saúde\Downloads\IMG-20170829-WA0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a de Saúde\Downloads\IMG-20170829-WA0005 (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3559" t="25564" r="12679" b="24080"/>
                  <a:stretch/>
                </pic:blipFill>
                <pic:spPr bwMode="auto">
                  <a:xfrm>
                    <a:off x="0" y="0"/>
                    <a:ext cx="1325049"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noProof/>
        <w:lang w:eastAsia="pt-BR"/>
      </w:rPr>
      <w:drawing>
        <wp:anchor distT="0" distB="0" distL="114300" distR="114300" simplePos="0" relativeHeight="251663360" behindDoc="1" locked="0" layoutInCell="1" allowOverlap="1" wp14:anchorId="1CA6034B" wp14:editId="72FA8C64">
          <wp:simplePos x="0" y="0"/>
          <wp:positionH relativeFrom="page">
            <wp:align>center</wp:align>
          </wp:positionH>
          <wp:positionV relativeFrom="paragraph">
            <wp:posOffset>-630555</wp:posOffset>
          </wp:positionV>
          <wp:extent cx="4943475" cy="584200"/>
          <wp:effectExtent l="0" t="0" r="9525" b="635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2.jpg"/>
                  <pic:cNvPicPr/>
                </pic:nvPicPr>
                <pic:blipFill rotWithShape="1">
                  <a:blip r:embed="rId2">
                    <a:extLst>
                      <a:ext uri="{28A0092B-C50C-407E-A947-70E740481C1C}">
                        <a14:useLocalDpi xmlns:a14="http://schemas.microsoft.com/office/drawing/2010/main" val="0"/>
                      </a:ext>
                    </a:extLst>
                  </a:blip>
                  <a:srcRect l="3337" r="2892"/>
                  <a:stretch/>
                </pic:blipFill>
                <pic:spPr bwMode="auto">
                  <a:xfrm>
                    <a:off x="0" y="0"/>
                    <a:ext cx="4943475" cy="58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7BFF8" w14:textId="77777777" w:rsidR="00AB2243" w:rsidRDefault="00AB2243" w:rsidP="004E2524">
      <w:r>
        <w:separator/>
      </w:r>
    </w:p>
  </w:footnote>
  <w:footnote w:type="continuationSeparator" w:id="0">
    <w:p w14:paraId="1B281A24" w14:textId="77777777" w:rsidR="00AB2243" w:rsidRDefault="00AB2243"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5776" w14:textId="3940C011" w:rsidR="00DE4C58" w:rsidRDefault="00DE4C58" w:rsidP="004E2524">
    <w:pPr>
      <w:pStyle w:val="Cabealho"/>
      <w:ind w:left="-1800" w:right="-1765"/>
    </w:pPr>
    <w:r>
      <w:rPr>
        <w:noProof/>
        <w:lang w:eastAsia="pt-BR"/>
      </w:rPr>
      <w:drawing>
        <wp:anchor distT="0" distB="0" distL="114300" distR="114300" simplePos="0" relativeHeight="251668480" behindDoc="0" locked="0" layoutInCell="1" allowOverlap="1" wp14:anchorId="04152DD0" wp14:editId="14BFB55F">
          <wp:simplePos x="0" y="0"/>
          <wp:positionH relativeFrom="column">
            <wp:posOffset>4083050</wp:posOffset>
          </wp:positionH>
          <wp:positionV relativeFrom="paragraph">
            <wp:posOffset>-382905</wp:posOffset>
          </wp:positionV>
          <wp:extent cx="1047272" cy="993390"/>
          <wp:effectExtent l="19050" t="38100" r="38735" b="54610"/>
          <wp:wrapNone/>
          <wp:docPr id="26" name="Imagem 26" descr="SELO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O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234132">
                    <a:off x="0" y="0"/>
                    <a:ext cx="1047272" cy="993390"/>
                  </a:xfrm>
                  <a:prstGeom prst="rect">
                    <a:avLst/>
                  </a:prstGeom>
                  <a:noFill/>
                </pic:spPr>
              </pic:pic>
            </a:graphicData>
          </a:graphic>
          <wp14:sizeRelH relativeFrom="page">
            <wp14:pctWidth>0</wp14:pctWidth>
          </wp14:sizeRelH>
          <wp14:sizeRelV relativeFrom="page">
            <wp14:pctHeight>0</wp14:pctHeight>
          </wp14:sizeRelV>
        </wp:anchor>
      </w:drawing>
    </w:r>
    <w:r w:rsidRPr="002A2C0A">
      <w:rPr>
        <w:noProof/>
        <w:lang w:eastAsia="pt-BR"/>
      </w:rPr>
      <w:drawing>
        <wp:anchor distT="0" distB="0" distL="114300" distR="114300" simplePos="0" relativeHeight="251666432" behindDoc="0" locked="0" layoutInCell="1" allowOverlap="1" wp14:anchorId="40ADE850" wp14:editId="705A12EE">
          <wp:simplePos x="0" y="0"/>
          <wp:positionH relativeFrom="margin">
            <wp:align>center</wp:align>
          </wp:positionH>
          <wp:positionV relativeFrom="paragraph">
            <wp:posOffset>-229235</wp:posOffset>
          </wp:positionV>
          <wp:extent cx="6134100" cy="695325"/>
          <wp:effectExtent l="0" t="0" r="0" b="9525"/>
          <wp:wrapThrough wrapText="bothSides">
            <wp:wrapPolygon edited="0">
              <wp:start x="0" y="0"/>
              <wp:lineTo x="0" y="21304"/>
              <wp:lineTo x="21533" y="21304"/>
              <wp:lineTo x="21533" y="0"/>
              <wp:lineTo x="0" y="0"/>
            </wp:wrapPolygon>
          </wp:wrapThrough>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341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6F13"/>
    <w:multiLevelType w:val="multilevel"/>
    <w:tmpl w:val="E0720F94"/>
    <w:lvl w:ilvl="0">
      <w:start w:val="7"/>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95A03D4"/>
    <w:multiLevelType w:val="hybridMultilevel"/>
    <w:tmpl w:val="B5AE77C0"/>
    <w:lvl w:ilvl="0" w:tplc="8F8C83DE">
      <w:start w:val="1"/>
      <w:numFmt w:val="lowerLetter"/>
      <w:lvlText w:val="%1)"/>
      <w:lvlJc w:val="left"/>
      <w:pPr>
        <w:ind w:left="2421" w:hanging="360"/>
      </w:pPr>
      <w:rPr>
        <w:b/>
        <w:bCs/>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 w15:restartNumberingAfterBreak="0">
    <w:nsid w:val="0C276550"/>
    <w:multiLevelType w:val="multilevel"/>
    <w:tmpl w:val="4FFCFC42"/>
    <w:lvl w:ilvl="0">
      <w:start w:val="6"/>
      <w:numFmt w:val="decimal"/>
      <w:lvlText w:val="%1"/>
      <w:lvlJc w:val="left"/>
      <w:pPr>
        <w:ind w:left="360" w:hanging="360"/>
      </w:pPr>
      <w:rPr>
        <w:rFonts w:ascii="Arial Narrow" w:hAnsi="Arial Narrow" w:cstheme="minorBidi" w:hint="default"/>
        <w:b w:val="0"/>
        <w:sz w:val="27"/>
      </w:rPr>
    </w:lvl>
    <w:lvl w:ilvl="1">
      <w:start w:val="1"/>
      <w:numFmt w:val="decimal"/>
      <w:lvlText w:val="%1.%2"/>
      <w:lvlJc w:val="left"/>
      <w:pPr>
        <w:ind w:left="720" w:hanging="360"/>
      </w:pPr>
      <w:rPr>
        <w:rFonts w:asciiTheme="majorHAnsi" w:hAnsiTheme="majorHAnsi" w:cstheme="minorBidi" w:hint="default"/>
        <w:b w:val="0"/>
        <w:sz w:val="24"/>
        <w:szCs w:val="24"/>
      </w:rPr>
    </w:lvl>
    <w:lvl w:ilvl="2">
      <w:start w:val="1"/>
      <w:numFmt w:val="decimal"/>
      <w:lvlText w:val="%1.%2.%3"/>
      <w:lvlJc w:val="left"/>
      <w:pPr>
        <w:ind w:left="1440" w:hanging="720"/>
      </w:pPr>
      <w:rPr>
        <w:rFonts w:ascii="Arial Narrow" w:hAnsi="Arial Narrow" w:cstheme="minorBidi" w:hint="default"/>
        <w:b w:val="0"/>
        <w:sz w:val="27"/>
      </w:rPr>
    </w:lvl>
    <w:lvl w:ilvl="3">
      <w:start w:val="1"/>
      <w:numFmt w:val="decimal"/>
      <w:lvlText w:val="%1.%2.%3.%4"/>
      <w:lvlJc w:val="left"/>
      <w:pPr>
        <w:ind w:left="1800" w:hanging="720"/>
      </w:pPr>
      <w:rPr>
        <w:rFonts w:ascii="Arial Narrow" w:hAnsi="Arial Narrow" w:cstheme="minorBidi" w:hint="default"/>
        <w:b w:val="0"/>
        <w:sz w:val="27"/>
      </w:rPr>
    </w:lvl>
    <w:lvl w:ilvl="4">
      <w:start w:val="1"/>
      <w:numFmt w:val="decimal"/>
      <w:lvlText w:val="%1.%2.%3.%4.%5"/>
      <w:lvlJc w:val="left"/>
      <w:pPr>
        <w:ind w:left="2520" w:hanging="1080"/>
      </w:pPr>
      <w:rPr>
        <w:rFonts w:ascii="Arial Narrow" w:hAnsi="Arial Narrow" w:cstheme="minorBidi" w:hint="default"/>
        <w:b w:val="0"/>
        <w:sz w:val="27"/>
      </w:rPr>
    </w:lvl>
    <w:lvl w:ilvl="5">
      <w:start w:val="1"/>
      <w:numFmt w:val="decimal"/>
      <w:lvlText w:val="%1.%2.%3.%4.%5.%6"/>
      <w:lvlJc w:val="left"/>
      <w:pPr>
        <w:ind w:left="2880" w:hanging="1080"/>
      </w:pPr>
      <w:rPr>
        <w:rFonts w:ascii="Arial Narrow" w:hAnsi="Arial Narrow" w:cstheme="minorBidi" w:hint="default"/>
        <w:b w:val="0"/>
        <w:sz w:val="27"/>
      </w:rPr>
    </w:lvl>
    <w:lvl w:ilvl="6">
      <w:start w:val="1"/>
      <w:numFmt w:val="decimal"/>
      <w:lvlText w:val="%1.%2.%3.%4.%5.%6.%7"/>
      <w:lvlJc w:val="left"/>
      <w:pPr>
        <w:ind w:left="3600" w:hanging="1440"/>
      </w:pPr>
      <w:rPr>
        <w:rFonts w:ascii="Arial Narrow" w:hAnsi="Arial Narrow" w:cstheme="minorBidi" w:hint="default"/>
        <w:b w:val="0"/>
        <w:sz w:val="27"/>
      </w:rPr>
    </w:lvl>
    <w:lvl w:ilvl="7">
      <w:start w:val="1"/>
      <w:numFmt w:val="decimal"/>
      <w:lvlText w:val="%1.%2.%3.%4.%5.%6.%7.%8"/>
      <w:lvlJc w:val="left"/>
      <w:pPr>
        <w:ind w:left="3960" w:hanging="1440"/>
      </w:pPr>
      <w:rPr>
        <w:rFonts w:ascii="Arial Narrow" w:hAnsi="Arial Narrow" w:cstheme="minorBidi" w:hint="default"/>
        <w:b w:val="0"/>
        <w:sz w:val="27"/>
      </w:rPr>
    </w:lvl>
    <w:lvl w:ilvl="8">
      <w:start w:val="1"/>
      <w:numFmt w:val="decimal"/>
      <w:lvlText w:val="%1.%2.%3.%4.%5.%6.%7.%8.%9"/>
      <w:lvlJc w:val="left"/>
      <w:pPr>
        <w:ind w:left="4680" w:hanging="1800"/>
      </w:pPr>
      <w:rPr>
        <w:rFonts w:ascii="Arial Narrow" w:hAnsi="Arial Narrow" w:cstheme="minorBidi" w:hint="default"/>
        <w:b w:val="0"/>
        <w:sz w:val="27"/>
      </w:rPr>
    </w:lvl>
  </w:abstractNum>
  <w:abstractNum w:abstractNumId="3" w15:restartNumberingAfterBreak="0">
    <w:nsid w:val="166D18A7"/>
    <w:multiLevelType w:val="hybridMultilevel"/>
    <w:tmpl w:val="8292B3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4B84FEE"/>
    <w:multiLevelType w:val="hybridMultilevel"/>
    <w:tmpl w:val="7EA062BE"/>
    <w:lvl w:ilvl="0" w:tplc="8DA6C232">
      <w:start w:val="1"/>
      <w:numFmt w:val="lowerLetter"/>
      <w:lvlText w:val="%1)"/>
      <w:lvlJc w:val="left"/>
      <w:pPr>
        <w:ind w:left="2629" w:hanging="360"/>
      </w:pPr>
      <w:rPr>
        <w:b/>
        <w:bCs/>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5" w15:restartNumberingAfterBreak="0">
    <w:nsid w:val="25892E06"/>
    <w:multiLevelType w:val="multilevel"/>
    <w:tmpl w:val="99F0FF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8354389"/>
    <w:multiLevelType w:val="multilevel"/>
    <w:tmpl w:val="24346C24"/>
    <w:lvl w:ilvl="0">
      <w:start w:val="2"/>
      <w:numFmt w:val="decimal"/>
      <w:lvlText w:val="%1"/>
      <w:lvlJc w:val="left"/>
      <w:pPr>
        <w:tabs>
          <w:tab w:val="num" w:pos="600"/>
        </w:tabs>
        <w:ind w:left="600" w:hanging="600"/>
      </w:pPr>
      <w:rPr>
        <w:rFonts w:hint="default"/>
      </w:rPr>
    </w:lvl>
    <w:lvl w:ilvl="1">
      <w:start w:val="83"/>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Zero"/>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0D93C6F"/>
    <w:multiLevelType w:val="multilevel"/>
    <w:tmpl w:val="499097A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2313C1A"/>
    <w:multiLevelType w:val="multilevel"/>
    <w:tmpl w:val="C020066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7EB62F8"/>
    <w:multiLevelType w:val="hybridMultilevel"/>
    <w:tmpl w:val="1D7EBAC4"/>
    <w:lvl w:ilvl="0" w:tplc="1260578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38A37467"/>
    <w:multiLevelType w:val="hybridMultilevel"/>
    <w:tmpl w:val="5F3AAF3C"/>
    <w:lvl w:ilvl="0" w:tplc="2F7281FC">
      <w:start w:val="1"/>
      <w:numFmt w:val="lowerLetter"/>
      <w:lvlText w:val="%1)"/>
      <w:lvlJc w:val="left"/>
      <w:pPr>
        <w:ind w:left="1778" w:hanging="360"/>
      </w:pPr>
      <w:rPr>
        <w:rFonts w:hint="default"/>
        <w:b/>
        <w:bCs/>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43D17AF4"/>
    <w:multiLevelType w:val="multilevel"/>
    <w:tmpl w:val="5FE0AB46"/>
    <w:lvl w:ilvl="0">
      <w:start w:val="1"/>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Zero"/>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71C5088"/>
    <w:multiLevelType w:val="multilevel"/>
    <w:tmpl w:val="ACD62B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32217A"/>
    <w:multiLevelType w:val="multilevel"/>
    <w:tmpl w:val="03F63244"/>
    <w:lvl w:ilvl="0">
      <w:start w:val="3"/>
      <w:numFmt w:val="decimal"/>
      <w:lvlText w:val="%1"/>
      <w:lvlJc w:val="left"/>
      <w:pPr>
        <w:ind w:left="495" w:hanging="495"/>
      </w:pPr>
      <w:rPr>
        <w:rFonts w:hint="default"/>
      </w:rPr>
    </w:lvl>
    <w:lvl w:ilvl="1">
      <w:start w:val="4"/>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C26F28"/>
    <w:multiLevelType w:val="hybridMultilevel"/>
    <w:tmpl w:val="D7E877E2"/>
    <w:lvl w:ilvl="0" w:tplc="94167D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4DB283E"/>
    <w:multiLevelType w:val="multilevel"/>
    <w:tmpl w:val="365CE7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6AB288A"/>
    <w:multiLevelType w:val="multilevel"/>
    <w:tmpl w:val="C15EC8D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E105751"/>
    <w:multiLevelType w:val="hybridMultilevel"/>
    <w:tmpl w:val="FD00AC76"/>
    <w:lvl w:ilvl="0" w:tplc="671E66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4101673"/>
    <w:multiLevelType w:val="multilevel"/>
    <w:tmpl w:val="E65856BE"/>
    <w:lvl w:ilvl="0">
      <w:start w:val="7"/>
      <w:numFmt w:val="decimal"/>
      <w:lvlText w:val="%1."/>
      <w:lvlJc w:val="left"/>
      <w:pPr>
        <w:ind w:left="390" w:hanging="39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4F13383"/>
    <w:multiLevelType w:val="multilevel"/>
    <w:tmpl w:val="804A3B6A"/>
    <w:lvl w:ilvl="0">
      <w:start w:val="4"/>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59C54BA"/>
    <w:multiLevelType w:val="multilevel"/>
    <w:tmpl w:val="365CE7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D7440CF"/>
    <w:multiLevelType w:val="multilevel"/>
    <w:tmpl w:val="155495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89693C"/>
    <w:multiLevelType w:val="multilevel"/>
    <w:tmpl w:val="CE144B18"/>
    <w:lvl w:ilvl="0">
      <w:start w:val="4"/>
      <w:numFmt w:val="decimal"/>
      <w:lvlText w:val="%1"/>
      <w:lvlJc w:val="left"/>
      <w:pPr>
        <w:tabs>
          <w:tab w:val="num" w:pos="960"/>
        </w:tabs>
        <w:ind w:left="960" w:hanging="960"/>
      </w:pPr>
      <w:rPr>
        <w:rFonts w:hint="default"/>
      </w:rPr>
    </w:lvl>
    <w:lvl w:ilvl="1">
      <w:start w:val="1"/>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Zero"/>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77455504"/>
    <w:multiLevelType w:val="multilevel"/>
    <w:tmpl w:val="8584AFC8"/>
    <w:lvl w:ilvl="0">
      <w:start w:val="7"/>
      <w:numFmt w:val="decimal"/>
      <w:lvlText w:val="%1."/>
      <w:lvlJc w:val="left"/>
      <w:pPr>
        <w:ind w:left="390" w:hanging="39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99C2590"/>
    <w:multiLevelType w:val="multilevel"/>
    <w:tmpl w:val="2320091E"/>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16"/>
  </w:num>
  <w:num w:numId="3">
    <w:abstractNumId w:val="17"/>
  </w:num>
  <w:num w:numId="4">
    <w:abstractNumId w:val="19"/>
  </w:num>
  <w:num w:numId="5">
    <w:abstractNumId w:val="21"/>
  </w:num>
  <w:num w:numId="6">
    <w:abstractNumId w:val="13"/>
  </w:num>
  <w:num w:numId="7">
    <w:abstractNumId w:val="11"/>
  </w:num>
  <w:num w:numId="8">
    <w:abstractNumId w:val="6"/>
  </w:num>
  <w:num w:numId="9">
    <w:abstractNumId w:val="22"/>
  </w:num>
  <w:num w:numId="10">
    <w:abstractNumId w:val="5"/>
  </w:num>
  <w:num w:numId="11">
    <w:abstractNumId w:val="12"/>
  </w:num>
  <w:num w:numId="12">
    <w:abstractNumId w:val="2"/>
  </w:num>
  <w:num w:numId="13">
    <w:abstractNumId w:val="3"/>
  </w:num>
  <w:num w:numId="14">
    <w:abstractNumId w:val="14"/>
  </w:num>
  <w:num w:numId="15">
    <w:abstractNumId w:val="1"/>
  </w:num>
  <w:num w:numId="16">
    <w:abstractNumId w:val="4"/>
  </w:num>
  <w:num w:numId="17">
    <w:abstractNumId w:val="10"/>
  </w:num>
  <w:num w:numId="18">
    <w:abstractNumId w:val="8"/>
  </w:num>
  <w:num w:numId="19">
    <w:abstractNumId w:val="18"/>
  </w:num>
  <w:num w:numId="20">
    <w:abstractNumId w:val="0"/>
  </w:num>
  <w:num w:numId="21">
    <w:abstractNumId w:val="23"/>
  </w:num>
  <w:num w:numId="22">
    <w:abstractNumId w:val="24"/>
  </w:num>
  <w:num w:numId="23">
    <w:abstractNumId w:val="9"/>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524"/>
    <w:rsid w:val="00003807"/>
    <w:rsid w:val="00005A08"/>
    <w:rsid w:val="00016DA8"/>
    <w:rsid w:val="00027A15"/>
    <w:rsid w:val="00030606"/>
    <w:rsid w:val="0003243F"/>
    <w:rsid w:val="000357A4"/>
    <w:rsid w:val="00036B55"/>
    <w:rsid w:val="000442BD"/>
    <w:rsid w:val="000713A7"/>
    <w:rsid w:val="000F1BBB"/>
    <w:rsid w:val="001001B6"/>
    <w:rsid w:val="00110AB6"/>
    <w:rsid w:val="00127A6F"/>
    <w:rsid w:val="001754CB"/>
    <w:rsid w:val="00181E03"/>
    <w:rsid w:val="0019231F"/>
    <w:rsid w:val="00192F8E"/>
    <w:rsid w:val="001A1A06"/>
    <w:rsid w:val="001B2722"/>
    <w:rsid w:val="001C1940"/>
    <w:rsid w:val="001C29D7"/>
    <w:rsid w:val="001D342F"/>
    <w:rsid w:val="001E73F2"/>
    <w:rsid w:val="001F08AF"/>
    <w:rsid w:val="001F3F59"/>
    <w:rsid w:val="00202A4D"/>
    <w:rsid w:val="002154B9"/>
    <w:rsid w:val="00241F3B"/>
    <w:rsid w:val="002616E4"/>
    <w:rsid w:val="002650FE"/>
    <w:rsid w:val="002A1EE3"/>
    <w:rsid w:val="002D5057"/>
    <w:rsid w:val="002E43A1"/>
    <w:rsid w:val="002E453B"/>
    <w:rsid w:val="0030787D"/>
    <w:rsid w:val="003246CA"/>
    <w:rsid w:val="00342520"/>
    <w:rsid w:val="003647A6"/>
    <w:rsid w:val="003751F7"/>
    <w:rsid w:val="00381E46"/>
    <w:rsid w:val="003934B3"/>
    <w:rsid w:val="003967DF"/>
    <w:rsid w:val="003A14D6"/>
    <w:rsid w:val="003A7324"/>
    <w:rsid w:val="003B2401"/>
    <w:rsid w:val="003B4B4C"/>
    <w:rsid w:val="003C30BA"/>
    <w:rsid w:val="003E0387"/>
    <w:rsid w:val="003E357A"/>
    <w:rsid w:val="00401008"/>
    <w:rsid w:val="00401F7F"/>
    <w:rsid w:val="00414B92"/>
    <w:rsid w:val="004157BA"/>
    <w:rsid w:val="00435124"/>
    <w:rsid w:val="00436314"/>
    <w:rsid w:val="00437819"/>
    <w:rsid w:val="00463AD4"/>
    <w:rsid w:val="004647C2"/>
    <w:rsid w:val="00497CE9"/>
    <w:rsid w:val="004B1266"/>
    <w:rsid w:val="004B2EDD"/>
    <w:rsid w:val="004B6ADA"/>
    <w:rsid w:val="004C3D8B"/>
    <w:rsid w:val="004D74C8"/>
    <w:rsid w:val="004E2524"/>
    <w:rsid w:val="004F2B66"/>
    <w:rsid w:val="00500490"/>
    <w:rsid w:val="005268D0"/>
    <w:rsid w:val="00570278"/>
    <w:rsid w:val="00570530"/>
    <w:rsid w:val="005818EE"/>
    <w:rsid w:val="00587FD1"/>
    <w:rsid w:val="005A3638"/>
    <w:rsid w:val="005B075F"/>
    <w:rsid w:val="005B547D"/>
    <w:rsid w:val="005C4837"/>
    <w:rsid w:val="005E24CE"/>
    <w:rsid w:val="005F3272"/>
    <w:rsid w:val="005F5330"/>
    <w:rsid w:val="00616DD6"/>
    <w:rsid w:val="00641DC6"/>
    <w:rsid w:val="0064230E"/>
    <w:rsid w:val="00650D21"/>
    <w:rsid w:val="00653387"/>
    <w:rsid w:val="00655C60"/>
    <w:rsid w:val="0067268A"/>
    <w:rsid w:val="00672FC8"/>
    <w:rsid w:val="006A1C76"/>
    <w:rsid w:val="006A1D5A"/>
    <w:rsid w:val="006C06E1"/>
    <w:rsid w:val="006E1903"/>
    <w:rsid w:val="00714F32"/>
    <w:rsid w:val="00735DDF"/>
    <w:rsid w:val="007400A6"/>
    <w:rsid w:val="00756C7B"/>
    <w:rsid w:val="007950A7"/>
    <w:rsid w:val="007B10D9"/>
    <w:rsid w:val="007E5BAC"/>
    <w:rsid w:val="007F74AA"/>
    <w:rsid w:val="008134B7"/>
    <w:rsid w:val="00820964"/>
    <w:rsid w:val="00822017"/>
    <w:rsid w:val="00834BA6"/>
    <w:rsid w:val="00842E11"/>
    <w:rsid w:val="008527EB"/>
    <w:rsid w:val="00865D64"/>
    <w:rsid w:val="0088423A"/>
    <w:rsid w:val="00887C0D"/>
    <w:rsid w:val="008B0DAC"/>
    <w:rsid w:val="008B78F0"/>
    <w:rsid w:val="008C13D0"/>
    <w:rsid w:val="008C40CB"/>
    <w:rsid w:val="008E414A"/>
    <w:rsid w:val="008E5F80"/>
    <w:rsid w:val="009051A3"/>
    <w:rsid w:val="009459AE"/>
    <w:rsid w:val="00953E00"/>
    <w:rsid w:val="00970D5A"/>
    <w:rsid w:val="0097542D"/>
    <w:rsid w:val="00981E0E"/>
    <w:rsid w:val="009A1410"/>
    <w:rsid w:val="009A481F"/>
    <w:rsid w:val="009C0E55"/>
    <w:rsid w:val="009E2AD0"/>
    <w:rsid w:val="009E5C33"/>
    <w:rsid w:val="009F7BD5"/>
    <w:rsid w:val="00A01B34"/>
    <w:rsid w:val="00A50959"/>
    <w:rsid w:val="00A75A62"/>
    <w:rsid w:val="00A8022E"/>
    <w:rsid w:val="00A81810"/>
    <w:rsid w:val="00AB2243"/>
    <w:rsid w:val="00AC0032"/>
    <w:rsid w:val="00AC2535"/>
    <w:rsid w:val="00AC3CE9"/>
    <w:rsid w:val="00AD491A"/>
    <w:rsid w:val="00AE1D20"/>
    <w:rsid w:val="00AF35A5"/>
    <w:rsid w:val="00AF4A74"/>
    <w:rsid w:val="00B36267"/>
    <w:rsid w:val="00B370F8"/>
    <w:rsid w:val="00B55C86"/>
    <w:rsid w:val="00B73BF0"/>
    <w:rsid w:val="00B77072"/>
    <w:rsid w:val="00B8042D"/>
    <w:rsid w:val="00B9736D"/>
    <w:rsid w:val="00BC6E37"/>
    <w:rsid w:val="00BE4774"/>
    <w:rsid w:val="00C06B13"/>
    <w:rsid w:val="00C345FD"/>
    <w:rsid w:val="00C56731"/>
    <w:rsid w:val="00C610F9"/>
    <w:rsid w:val="00C85E9B"/>
    <w:rsid w:val="00CB35B9"/>
    <w:rsid w:val="00CD541A"/>
    <w:rsid w:val="00CE471E"/>
    <w:rsid w:val="00CF619B"/>
    <w:rsid w:val="00D02AAC"/>
    <w:rsid w:val="00D04E8F"/>
    <w:rsid w:val="00D43B53"/>
    <w:rsid w:val="00D642CF"/>
    <w:rsid w:val="00DA64CF"/>
    <w:rsid w:val="00DC2907"/>
    <w:rsid w:val="00DC69E9"/>
    <w:rsid w:val="00DD4C1F"/>
    <w:rsid w:val="00DE4C58"/>
    <w:rsid w:val="00DE4D45"/>
    <w:rsid w:val="00DF2636"/>
    <w:rsid w:val="00DF333D"/>
    <w:rsid w:val="00DF5E9E"/>
    <w:rsid w:val="00E37105"/>
    <w:rsid w:val="00E40F36"/>
    <w:rsid w:val="00E85F81"/>
    <w:rsid w:val="00E96A59"/>
    <w:rsid w:val="00EB77DC"/>
    <w:rsid w:val="00ED1CD2"/>
    <w:rsid w:val="00EE7560"/>
    <w:rsid w:val="00F21E75"/>
    <w:rsid w:val="00F23786"/>
    <w:rsid w:val="00F34560"/>
    <w:rsid w:val="00F661ED"/>
    <w:rsid w:val="00F72382"/>
    <w:rsid w:val="00FA0B87"/>
    <w:rsid w:val="00FB3390"/>
    <w:rsid w:val="00FC5FC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8D7F1F9"/>
  <w14:defaultImageDpi w14:val="300"/>
  <w15:docId w15:val="{703B36C0-393E-4F7D-87BA-AFC31D65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F3F59"/>
    <w:pPr>
      <w:keepNext/>
      <w:jc w:val="center"/>
      <w:outlineLvl w:val="0"/>
    </w:pPr>
    <w:rPr>
      <w:rFonts w:ascii="Times New Roman" w:eastAsia="Times New Roman" w:hAnsi="Times New Roman" w:cs="Times New Roman"/>
      <w:b/>
      <w:i/>
      <w:szCs w:val="20"/>
      <w:u w:val="single"/>
      <w:lang w:eastAsia="pt-BR"/>
    </w:rPr>
  </w:style>
  <w:style w:type="paragraph" w:styleId="Ttulo2">
    <w:name w:val="heading 2"/>
    <w:basedOn w:val="Normal"/>
    <w:next w:val="Normal"/>
    <w:link w:val="Ttulo2Char"/>
    <w:qFormat/>
    <w:rsid w:val="001F3F59"/>
    <w:pPr>
      <w:keepNext/>
      <w:ind w:left="1416"/>
      <w:jc w:val="both"/>
      <w:outlineLvl w:val="1"/>
    </w:pPr>
    <w:rPr>
      <w:rFonts w:ascii="Arial" w:eastAsia="Times New Roman" w:hAnsi="Arial" w:cs="Arial"/>
      <w:b/>
      <w:sz w:val="22"/>
      <w:szCs w:val="22"/>
      <w:lang w:eastAsia="pt-BR"/>
    </w:rPr>
  </w:style>
  <w:style w:type="paragraph" w:styleId="Ttulo3">
    <w:name w:val="heading 3"/>
    <w:basedOn w:val="Normal"/>
    <w:next w:val="Normal"/>
    <w:link w:val="Ttulo3Char"/>
    <w:qFormat/>
    <w:rsid w:val="001F3F59"/>
    <w:pPr>
      <w:keepNext/>
      <w:jc w:val="center"/>
      <w:outlineLvl w:val="2"/>
    </w:pPr>
    <w:rPr>
      <w:rFonts w:ascii="Times New Roman" w:eastAsia="Times New Roman" w:hAnsi="Times New Roman" w:cs="Times New Roman"/>
      <w:b/>
      <w:iCs/>
      <w:szCs w:val="20"/>
      <w:u w:val="single"/>
      <w:lang w:eastAsia="pt-BR"/>
    </w:rPr>
  </w:style>
  <w:style w:type="paragraph" w:styleId="Ttulo4">
    <w:name w:val="heading 4"/>
    <w:basedOn w:val="Normal"/>
    <w:next w:val="Normal"/>
    <w:link w:val="Ttulo4Char"/>
    <w:qFormat/>
    <w:rsid w:val="001F3F59"/>
    <w:pPr>
      <w:keepNext/>
      <w:ind w:left="1416"/>
      <w:jc w:val="both"/>
      <w:outlineLvl w:val="3"/>
    </w:pPr>
    <w:rPr>
      <w:rFonts w:ascii="Times New Roman" w:eastAsia="Times New Roman" w:hAnsi="Times New Roman" w:cs="Times New Roman"/>
      <w:b/>
      <w:szCs w:val="20"/>
      <w:u w:val="single"/>
      <w:lang w:eastAsia="pt-BR"/>
    </w:rPr>
  </w:style>
  <w:style w:type="paragraph" w:styleId="Ttulo5">
    <w:name w:val="heading 5"/>
    <w:basedOn w:val="Normal"/>
    <w:next w:val="Normal"/>
    <w:link w:val="Ttulo5Char"/>
    <w:qFormat/>
    <w:rsid w:val="001F3F59"/>
    <w:pPr>
      <w:keepNext/>
      <w:ind w:left="1416"/>
      <w:outlineLvl w:val="4"/>
    </w:pPr>
    <w:rPr>
      <w:rFonts w:ascii="Times New Roman" w:eastAsia="Times New Roman" w:hAnsi="Times New Roman" w:cs="Times New Roman"/>
      <w:b/>
      <w:szCs w:val="20"/>
      <w:lang w:eastAsia="pt-BR"/>
    </w:rPr>
  </w:style>
  <w:style w:type="paragraph" w:styleId="Ttulo6">
    <w:name w:val="heading 6"/>
    <w:basedOn w:val="Normal"/>
    <w:next w:val="Normal"/>
    <w:link w:val="Ttulo6Char"/>
    <w:qFormat/>
    <w:rsid w:val="001F3F59"/>
    <w:pPr>
      <w:keepNext/>
      <w:ind w:left="1565" w:hanging="210"/>
      <w:jc w:val="both"/>
      <w:outlineLvl w:val="5"/>
    </w:pPr>
    <w:rPr>
      <w:rFonts w:ascii="Arial" w:eastAsia="Times New Roman" w:hAnsi="Arial" w:cs="Times New Roman"/>
      <w:color w:val="FF00FF"/>
      <w:szCs w:val="20"/>
      <w:lang w:eastAsia="pt-BR"/>
    </w:rPr>
  </w:style>
  <w:style w:type="paragraph" w:styleId="Ttulo7">
    <w:name w:val="heading 7"/>
    <w:basedOn w:val="Normal"/>
    <w:next w:val="Normal"/>
    <w:link w:val="Ttulo7Char"/>
    <w:qFormat/>
    <w:rsid w:val="001F3F59"/>
    <w:pPr>
      <w:keepNext/>
      <w:ind w:firstLine="1440"/>
      <w:outlineLvl w:val="6"/>
    </w:pPr>
    <w:rPr>
      <w:rFonts w:ascii="Arial" w:eastAsia="Times New Roman" w:hAnsi="Arial" w:cs="Arial"/>
      <w:b/>
      <w:sz w:val="22"/>
      <w:szCs w:val="22"/>
      <w:lang w:eastAsia="pt-BR"/>
    </w:rPr>
  </w:style>
  <w:style w:type="paragraph" w:styleId="Ttulo8">
    <w:name w:val="heading 8"/>
    <w:basedOn w:val="Normal"/>
    <w:next w:val="Normal"/>
    <w:link w:val="Ttulo8Char"/>
    <w:qFormat/>
    <w:rsid w:val="001F3F59"/>
    <w:pPr>
      <w:keepNext/>
      <w:jc w:val="center"/>
      <w:outlineLvl w:val="7"/>
    </w:pPr>
    <w:rPr>
      <w:rFonts w:ascii="Arial" w:eastAsia="Times New Roman" w:hAnsi="Arial" w:cs="Times New Roman"/>
      <w:b/>
      <w:caps/>
      <w:sz w:val="18"/>
      <w:szCs w:val="20"/>
      <w:lang w:eastAsia="pt-BR"/>
    </w:rPr>
  </w:style>
  <w:style w:type="paragraph" w:styleId="Ttulo9">
    <w:name w:val="heading 9"/>
    <w:basedOn w:val="Normal"/>
    <w:next w:val="Normal"/>
    <w:link w:val="Ttulo9Char"/>
    <w:qFormat/>
    <w:rsid w:val="001F3F59"/>
    <w:pPr>
      <w:keepNext/>
      <w:ind w:firstLine="1440"/>
      <w:jc w:val="both"/>
      <w:outlineLvl w:val="8"/>
    </w:pPr>
    <w:rPr>
      <w:rFonts w:ascii="Arial" w:eastAsia="Times New Roman" w:hAnsi="Arial" w:cs="Arial"/>
      <w:b/>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Char Char,Char Char Char,Char Char,Char Char Char Char Char Char Char,Char Char Char Char, Char Char Char Char Char Char Char Char, Char Char Char Char Char Char Char, Char Char Char Char Char Char"/>
    <w:basedOn w:val="Normal"/>
    <w:link w:val="CabealhoChar"/>
    <w:unhideWhenUsed/>
    <w:rsid w:val="004E2524"/>
    <w:pPr>
      <w:tabs>
        <w:tab w:val="center" w:pos="4320"/>
        <w:tab w:val="right" w:pos="8640"/>
      </w:tabs>
    </w:pPr>
  </w:style>
  <w:style w:type="character" w:customStyle="1" w:styleId="CabealhoChar">
    <w:name w:val="Cabeçalho Char"/>
    <w:aliases w:val="Char Char1, Char Char Char,Char Char Char Char1,Char Char Char1,Char Char Char Char Char Char Char Char,Char Char Char Char Char, Char Char Char Char Char Char Char Char Char, Char Char Char Char Char Char Char Char1"/>
    <w:basedOn w:val="Fontepargpadro"/>
    <w:link w:val="Cabealho"/>
    <w:rsid w:val="004E2524"/>
  </w:style>
  <w:style w:type="paragraph" w:styleId="Rodap">
    <w:name w:val="footer"/>
    <w:basedOn w:val="Normal"/>
    <w:link w:val="RodapChar"/>
    <w:uiPriority w:val="99"/>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semiHidden/>
    <w:unhideWhenUsed/>
    <w:rsid w:val="004E2524"/>
    <w:rPr>
      <w:rFonts w:ascii="Lucida Grande" w:hAnsi="Lucida Grande" w:cs="Lucida Grande"/>
      <w:sz w:val="18"/>
      <w:szCs w:val="18"/>
    </w:rPr>
  </w:style>
  <w:style w:type="character" w:customStyle="1" w:styleId="TextodebaloChar">
    <w:name w:val="Texto de balão Char"/>
    <w:basedOn w:val="Fontepargpadro"/>
    <w:link w:val="Textodebalo"/>
    <w:semiHidden/>
    <w:rsid w:val="004E2524"/>
    <w:rPr>
      <w:rFonts w:ascii="Lucida Grande" w:hAnsi="Lucida Grande" w:cs="Lucida Grande"/>
      <w:sz w:val="18"/>
      <w:szCs w:val="18"/>
    </w:rPr>
  </w:style>
  <w:style w:type="paragraph" w:styleId="PargrafodaLista">
    <w:name w:val="List Paragraph"/>
    <w:basedOn w:val="Normal"/>
    <w:uiPriority w:val="34"/>
    <w:qFormat/>
    <w:rsid w:val="000442BD"/>
    <w:pPr>
      <w:ind w:left="720"/>
      <w:contextualSpacing/>
    </w:pPr>
  </w:style>
  <w:style w:type="table" w:styleId="Tabelacomgrade">
    <w:name w:val="Table Grid"/>
    <w:basedOn w:val="Tabelanormal"/>
    <w:rsid w:val="00215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1F3F59"/>
    <w:rPr>
      <w:rFonts w:ascii="Times New Roman" w:eastAsia="Times New Roman" w:hAnsi="Times New Roman" w:cs="Times New Roman"/>
      <w:b/>
      <w:i/>
      <w:szCs w:val="20"/>
      <w:u w:val="single"/>
      <w:lang w:eastAsia="pt-BR"/>
    </w:rPr>
  </w:style>
  <w:style w:type="character" w:customStyle="1" w:styleId="Ttulo2Char">
    <w:name w:val="Título 2 Char"/>
    <w:basedOn w:val="Fontepargpadro"/>
    <w:link w:val="Ttulo2"/>
    <w:rsid w:val="001F3F59"/>
    <w:rPr>
      <w:rFonts w:ascii="Arial" w:eastAsia="Times New Roman" w:hAnsi="Arial" w:cs="Arial"/>
      <w:b/>
      <w:sz w:val="22"/>
      <w:szCs w:val="22"/>
      <w:lang w:eastAsia="pt-BR"/>
    </w:rPr>
  </w:style>
  <w:style w:type="character" w:customStyle="1" w:styleId="Ttulo3Char">
    <w:name w:val="Título 3 Char"/>
    <w:basedOn w:val="Fontepargpadro"/>
    <w:link w:val="Ttulo3"/>
    <w:rsid w:val="001F3F59"/>
    <w:rPr>
      <w:rFonts w:ascii="Times New Roman" w:eastAsia="Times New Roman" w:hAnsi="Times New Roman" w:cs="Times New Roman"/>
      <w:b/>
      <w:iCs/>
      <w:szCs w:val="20"/>
      <w:u w:val="single"/>
      <w:lang w:eastAsia="pt-BR"/>
    </w:rPr>
  </w:style>
  <w:style w:type="character" w:customStyle="1" w:styleId="Ttulo4Char">
    <w:name w:val="Título 4 Char"/>
    <w:basedOn w:val="Fontepargpadro"/>
    <w:link w:val="Ttulo4"/>
    <w:rsid w:val="001F3F59"/>
    <w:rPr>
      <w:rFonts w:ascii="Times New Roman" w:eastAsia="Times New Roman" w:hAnsi="Times New Roman" w:cs="Times New Roman"/>
      <w:b/>
      <w:szCs w:val="20"/>
      <w:u w:val="single"/>
      <w:lang w:eastAsia="pt-BR"/>
    </w:rPr>
  </w:style>
  <w:style w:type="character" w:customStyle="1" w:styleId="Ttulo5Char">
    <w:name w:val="Título 5 Char"/>
    <w:basedOn w:val="Fontepargpadro"/>
    <w:link w:val="Ttulo5"/>
    <w:rsid w:val="001F3F59"/>
    <w:rPr>
      <w:rFonts w:ascii="Times New Roman" w:eastAsia="Times New Roman" w:hAnsi="Times New Roman" w:cs="Times New Roman"/>
      <w:b/>
      <w:szCs w:val="20"/>
      <w:lang w:eastAsia="pt-BR"/>
    </w:rPr>
  </w:style>
  <w:style w:type="character" w:customStyle="1" w:styleId="Ttulo6Char">
    <w:name w:val="Título 6 Char"/>
    <w:basedOn w:val="Fontepargpadro"/>
    <w:link w:val="Ttulo6"/>
    <w:rsid w:val="001F3F59"/>
    <w:rPr>
      <w:rFonts w:ascii="Arial" w:eastAsia="Times New Roman" w:hAnsi="Arial" w:cs="Times New Roman"/>
      <w:color w:val="FF00FF"/>
      <w:szCs w:val="20"/>
      <w:lang w:eastAsia="pt-BR"/>
    </w:rPr>
  </w:style>
  <w:style w:type="character" w:customStyle="1" w:styleId="Ttulo7Char">
    <w:name w:val="Título 7 Char"/>
    <w:basedOn w:val="Fontepargpadro"/>
    <w:link w:val="Ttulo7"/>
    <w:rsid w:val="001F3F59"/>
    <w:rPr>
      <w:rFonts w:ascii="Arial" w:eastAsia="Times New Roman" w:hAnsi="Arial" w:cs="Arial"/>
      <w:b/>
      <w:sz w:val="22"/>
      <w:szCs w:val="22"/>
      <w:lang w:eastAsia="pt-BR"/>
    </w:rPr>
  </w:style>
  <w:style w:type="character" w:customStyle="1" w:styleId="Ttulo8Char">
    <w:name w:val="Título 8 Char"/>
    <w:basedOn w:val="Fontepargpadro"/>
    <w:link w:val="Ttulo8"/>
    <w:rsid w:val="001F3F59"/>
    <w:rPr>
      <w:rFonts w:ascii="Arial" w:eastAsia="Times New Roman" w:hAnsi="Arial" w:cs="Times New Roman"/>
      <w:b/>
      <w:caps/>
      <w:sz w:val="18"/>
      <w:szCs w:val="20"/>
      <w:lang w:eastAsia="pt-BR"/>
    </w:rPr>
  </w:style>
  <w:style w:type="character" w:customStyle="1" w:styleId="Ttulo9Char">
    <w:name w:val="Título 9 Char"/>
    <w:basedOn w:val="Fontepargpadro"/>
    <w:link w:val="Ttulo9"/>
    <w:rsid w:val="001F3F59"/>
    <w:rPr>
      <w:rFonts w:ascii="Arial" w:eastAsia="Times New Roman" w:hAnsi="Arial" w:cs="Arial"/>
      <w:b/>
      <w:sz w:val="22"/>
      <w:szCs w:val="22"/>
      <w:lang w:eastAsia="pt-BR"/>
    </w:rPr>
  </w:style>
  <w:style w:type="paragraph" w:styleId="Corpodetexto">
    <w:name w:val="Body Text"/>
    <w:basedOn w:val="Normal"/>
    <w:link w:val="CorpodetextoChar"/>
    <w:rsid w:val="001F3F59"/>
    <w:pPr>
      <w:jc w:val="both"/>
    </w:pPr>
    <w:rPr>
      <w:rFonts w:ascii="Times New Roman" w:eastAsia="Times New Roman" w:hAnsi="Times New Roman" w:cs="Times New Roman"/>
      <w:szCs w:val="20"/>
      <w:lang w:val="x-none" w:eastAsia="x-none"/>
    </w:rPr>
  </w:style>
  <w:style w:type="character" w:customStyle="1" w:styleId="CorpodetextoChar">
    <w:name w:val="Corpo de texto Char"/>
    <w:basedOn w:val="Fontepargpadro"/>
    <w:link w:val="Corpodetexto"/>
    <w:rsid w:val="001F3F59"/>
    <w:rPr>
      <w:rFonts w:ascii="Times New Roman" w:eastAsia="Times New Roman" w:hAnsi="Times New Roman" w:cs="Times New Roman"/>
      <w:szCs w:val="20"/>
      <w:lang w:val="x-none" w:eastAsia="x-none"/>
    </w:rPr>
  </w:style>
  <w:style w:type="paragraph" w:styleId="Recuodecorpodetexto3">
    <w:name w:val="Body Text Indent 3"/>
    <w:basedOn w:val="Normal"/>
    <w:link w:val="Recuodecorpodetexto3Char"/>
    <w:rsid w:val="001F3F59"/>
    <w:pPr>
      <w:ind w:left="1416"/>
      <w:jc w:val="both"/>
    </w:pPr>
    <w:rPr>
      <w:rFonts w:ascii="Times New Roman" w:eastAsia="Times New Roman" w:hAnsi="Times New Roman" w:cs="Times New Roman"/>
      <w:b/>
      <w:szCs w:val="20"/>
      <w:lang w:eastAsia="pt-BR"/>
    </w:rPr>
  </w:style>
  <w:style w:type="character" w:customStyle="1" w:styleId="Recuodecorpodetexto3Char">
    <w:name w:val="Recuo de corpo de texto 3 Char"/>
    <w:basedOn w:val="Fontepargpadro"/>
    <w:link w:val="Recuodecorpodetexto3"/>
    <w:rsid w:val="001F3F59"/>
    <w:rPr>
      <w:rFonts w:ascii="Times New Roman" w:eastAsia="Times New Roman" w:hAnsi="Times New Roman" w:cs="Times New Roman"/>
      <w:b/>
      <w:szCs w:val="20"/>
      <w:lang w:eastAsia="pt-BR"/>
    </w:rPr>
  </w:style>
  <w:style w:type="paragraph" w:styleId="Recuodecorpodetexto2">
    <w:name w:val="Body Text Indent 2"/>
    <w:basedOn w:val="Normal"/>
    <w:link w:val="Recuodecorpodetexto2Char"/>
    <w:rsid w:val="001F3F59"/>
    <w:pPr>
      <w:ind w:firstLine="708"/>
      <w:jc w:val="both"/>
    </w:pPr>
    <w:rPr>
      <w:rFonts w:ascii="Times New Roman" w:eastAsia="Times New Roman" w:hAnsi="Times New Roman" w:cs="Times New Roman"/>
      <w:szCs w:val="20"/>
      <w:lang w:eastAsia="pt-BR"/>
    </w:rPr>
  </w:style>
  <w:style w:type="character" w:customStyle="1" w:styleId="Recuodecorpodetexto2Char">
    <w:name w:val="Recuo de corpo de texto 2 Char"/>
    <w:basedOn w:val="Fontepargpadro"/>
    <w:link w:val="Recuodecorpodetexto2"/>
    <w:rsid w:val="001F3F59"/>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1F3F59"/>
    <w:pPr>
      <w:ind w:firstLine="708"/>
      <w:jc w:val="center"/>
    </w:pPr>
    <w:rPr>
      <w:rFonts w:ascii="Times New Roman" w:eastAsia="Times New Roman" w:hAnsi="Times New Roman" w:cs="Times New Roman"/>
      <w:b/>
      <w:iCs/>
      <w:szCs w:val="20"/>
      <w:u w:val="single"/>
      <w:lang w:eastAsia="pt-BR"/>
    </w:rPr>
  </w:style>
  <w:style w:type="character" w:customStyle="1" w:styleId="RecuodecorpodetextoChar">
    <w:name w:val="Recuo de corpo de texto Char"/>
    <w:basedOn w:val="Fontepargpadro"/>
    <w:link w:val="Recuodecorpodetexto"/>
    <w:rsid w:val="001F3F59"/>
    <w:rPr>
      <w:rFonts w:ascii="Times New Roman" w:eastAsia="Times New Roman" w:hAnsi="Times New Roman" w:cs="Times New Roman"/>
      <w:b/>
      <w:iCs/>
      <w:szCs w:val="20"/>
      <w:u w:val="single"/>
      <w:lang w:eastAsia="pt-BR"/>
    </w:rPr>
  </w:style>
  <w:style w:type="paragraph" w:customStyle="1" w:styleId="Recuodecorpodetexto21">
    <w:name w:val="Recuo de corpo de texto 21"/>
    <w:basedOn w:val="Normal"/>
    <w:rsid w:val="001F3F59"/>
    <w:pPr>
      <w:ind w:left="567" w:hanging="283"/>
      <w:jc w:val="both"/>
    </w:pPr>
    <w:rPr>
      <w:rFonts w:ascii="Arial" w:eastAsia="Times New Roman" w:hAnsi="Arial" w:cs="Times New Roman"/>
      <w:sz w:val="22"/>
      <w:szCs w:val="20"/>
      <w:lang w:eastAsia="pt-BR"/>
    </w:rPr>
  </w:style>
  <w:style w:type="paragraph" w:customStyle="1" w:styleId="Corpodetexto31">
    <w:name w:val="Corpo de texto 31"/>
    <w:basedOn w:val="Normal"/>
    <w:rsid w:val="001F3F59"/>
    <w:pPr>
      <w:widowControl w:val="0"/>
      <w:jc w:val="both"/>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1F3F59"/>
    <w:pPr>
      <w:spacing w:line="360" w:lineRule="auto"/>
      <w:ind w:firstLine="2268"/>
      <w:jc w:val="both"/>
    </w:pPr>
    <w:rPr>
      <w:rFonts w:ascii="Times New Roman" w:eastAsia="Times New Roman" w:hAnsi="Times New Roman" w:cs="Times New Roman"/>
      <w:szCs w:val="20"/>
      <w:lang w:eastAsia="pt-BR"/>
    </w:rPr>
  </w:style>
  <w:style w:type="paragraph" w:styleId="Corpodetexto3">
    <w:name w:val="Body Text 3"/>
    <w:basedOn w:val="Normal"/>
    <w:link w:val="Corpodetexto3Char"/>
    <w:rsid w:val="001F3F59"/>
    <w:pPr>
      <w:jc w:val="both"/>
    </w:pPr>
    <w:rPr>
      <w:rFonts w:ascii="Times New Roman" w:eastAsia="Times New Roman" w:hAnsi="Times New Roman" w:cs="Times New Roman"/>
      <w:sz w:val="25"/>
      <w:szCs w:val="20"/>
      <w:lang w:eastAsia="pt-BR"/>
    </w:rPr>
  </w:style>
  <w:style w:type="character" w:customStyle="1" w:styleId="Corpodetexto3Char">
    <w:name w:val="Corpo de texto 3 Char"/>
    <w:basedOn w:val="Fontepargpadro"/>
    <w:link w:val="Corpodetexto3"/>
    <w:rsid w:val="001F3F59"/>
    <w:rPr>
      <w:rFonts w:ascii="Times New Roman" w:eastAsia="Times New Roman" w:hAnsi="Times New Roman" w:cs="Times New Roman"/>
      <w:sz w:val="25"/>
      <w:szCs w:val="20"/>
      <w:lang w:eastAsia="pt-BR"/>
    </w:rPr>
  </w:style>
  <w:style w:type="paragraph" w:styleId="Corpodetexto2">
    <w:name w:val="Body Text 2"/>
    <w:basedOn w:val="Normal"/>
    <w:link w:val="Corpodetexto2Char"/>
    <w:rsid w:val="001F3F59"/>
    <w:pPr>
      <w:jc w:val="both"/>
    </w:pPr>
    <w:rPr>
      <w:rFonts w:ascii="Times New Roman" w:eastAsia="Times New Roman" w:hAnsi="Times New Roman" w:cs="Times New Roman"/>
      <w:sz w:val="28"/>
      <w:szCs w:val="20"/>
      <w:lang w:eastAsia="pt-BR"/>
    </w:rPr>
  </w:style>
  <w:style w:type="character" w:customStyle="1" w:styleId="Corpodetexto2Char">
    <w:name w:val="Corpo de texto 2 Char"/>
    <w:basedOn w:val="Fontepargpadro"/>
    <w:link w:val="Corpodetexto2"/>
    <w:rsid w:val="001F3F59"/>
    <w:rPr>
      <w:rFonts w:ascii="Times New Roman" w:eastAsia="Times New Roman" w:hAnsi="Times New Roman" w:cs="Times New Roman"/>
      <w:sz w:val="28"/>
      <w:szCs w:val="20"/>
      <w:lang w:eastAsia="pt-BR"/>
    </w:rPr>
  </w:style>
  <w:style w:type="paragraph" w:styleId="TextosemFormatao">
    <w:name w:val="Plain Text"/>
    <w:basedOn w:val="Normal"/>
    <w:link w:val="TextosemFormataoChar"/>
    <w:rsid w:val="001F3F59"/>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1F3F59"/>
    <w:rPr>
      <w:rFonts w:ascii="Courier New" w:eastAsia="Times New Roman" w:hAnsi="Courier New" w:cs="Courier New"/>
      <w:sz w:val="20"/>
      <w:szCs w:val="20"/>
      <w:lang w:eastAsia="pt-BR"/>
    </w:rPr>
  </w:style>
  <w:style w:type="paragraph" w:styleId="Ttulo">
    <w:name w:val="Title"/>
    <w:basedOn w:val="Normal"/>
    <w:link w:val="TtuloChar"/>
    <w:qFormat/>
    <w:rsid w:val="001F3F59"/>
    <w:pPr>
      <w:ind w:right="850"/>
      <w:jc w:val="center"/>
    </w:pPr>
    <w:rPr>
      <w:rFonts w:ascii="Arial" w:eastAsia="Times New Roman" w:hAnsi="Arial" w:cs="Arial"/>
      <w:b/>
      <w:color w:val="FF0000"/>
      <w:szCs w:val="22"/>
      <w:lang w:eastAsia="pt-BR"/>
    </w:rPr>
  </w:style>
  <w:style w:type="character" w:customStyle="1" w:styleId="TtuloChar">
    <w:name w:val="Título Char"/>
    <w:basedOn w:val="Fontepargpadro"/>
    <w:link w:val="Ttulo"/>
    <w:rsid w:val="001F3F59"/>
    <w:rPr>
      <w:rFonts w:ascii="Arial" w:eastAsia="Times New Roman" w:hAnsi="Arial" w:cs="Arial"/>
      <w:b/>
      <w:color w:val="FF0000"/>
      <w:szCs w:val="22"/>
      <w:lang w:eastAsia="pt-BR"/>
    </w:rPr>
  </w:style>
  <w:style w:type="paragraph" w:styleId="Subttulo">
    <w:name w:val="Subtitle"/>
    <w:basedOn w:val="Normal"/>
    <w:link w:val="SubttuloChar"/>
    <w:qFormat/>
    <w:rsid w:val="001F3F59"/>
    <w:pPr>
      <w:jc w:val="center"/>
    </w:pPr>
    <w:rPr>
      <w:rFonts w:ascii="Times New Roman" w:eastAsia="Times New Roman" w:hAnsi="Times New Roman" w:cs="Times New Roman"/>
      <w:b/>
      <w:bCs/>
      <w:szCs w:val="20"/>
      <w:lang w:eastAsia="pt-BR"/>
    </w:rPr>
  </w:style>
  <w:style w:type="character" w:customStyle="1" w:styleId="SubttuloChar">
    <w:name w:val="Subtítulo Char"/>
    <w:basedOn w:val="Fontepargpadro"/>
    <w:link w:val="Subttulo"/>
    <w:rsid w:val="001F3F59"/>
    <w:rPr>
      <w:rFonts w:ascii="Times New Roman" w:eastAsia="Times New Roman" w:hAnsi="Times New Roman" w:cs="Times New Roman"/>
      <w:b/>
      <w:bCs/>
      <w:szCs w:val="20"/>
      <w:lang w:eastAsia="pt-BR"/>
    </w:rPr>
  </w:style>
  <w:style w:type="character" w:styleId="Hyperlink">
    <w:name w:val="Hyperlink"/>
    <w:rsid w:val="001F3F59"/>
    <w:rPr>
      <w:color w:val="0000FF"/>
      <w:u w:val="single"/>
    </w:rPr>
  </w:style>
  <w:style w:type="character" w:styleId="HiperlinkVisitado">
    <w:name w:val="FollowedHyperlink"/>
    <w:rsid w:val="001F3F59"/>
    <w:rPr>
      <w:color w:val="800080"/>
      <w:u w:val="single"/>
    </w:rPr>
  </w:style>
  <w:style w:type="paragraph" w:styleId="Listadecontinuao">
    <w:name w:val="List Continue"/>
    <w:basedOn w:val="Normal"/>
    <w:rsid w:val="001F3F59"/>
    <w:pPr>
      <w:widowControl w:val="0"/>
      <w:spacing w:after="120"/>
      <w:ind w:left="283"/>
    </w:pPr>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1F3F59"/>
  </w:style>
  <w:style w:type="paragraph" w:styleId="MapadoDocumento">
    <w:name w:val="Document Map"/>
    <w:basedOn w:val="Normal"/>
    <w:link w:val="MapadoDocumentoChar"/>
    <w:semiHidden/>
    <w:rsid w:val="001F3F59"/>
    <w:pPr>
      <w:shd w:val="clear" w:color="auto" w:fill="000080"/>
    </w:pPr>
    <w:rPr>
      <w:rFonts w:ascii="Tahoma" w:eastAsia="Times New Roman" w:hAnsi="Tahoma" w:cs="Tahoma"/>
      <w:sz w:val="20"/>
      <w:szCs w:val="20"/>
      <w:lang w:eastAsia="pt-BR"/>
    </w:rPr>
  </w:style>
  <w:style w:type="character" w:customStyle="1" w:styleId="MapadoDocumentoChar">
    <w:name w:val="Mapa do Documento Char"/>
    <w:basedOn w:val="Fontepargpadro"/>
    <w:link w:val="MapadoDocumento"/>
    <w:semiHidden/>
    <w:rsid w:val="001F3F59"/>
    <w:rPr>
      <w:rFonts w:ascii="Tahoma" w:eastAsia="Times New Roman" w:hAnsi="Tahoma" w:cs="Tahoma"/>
      <w:sz w:val="20"/>
      <w:szCs w:val="20"/>
      <w:shd w:val="clear" w:color="auto" w:fill="00008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4EF7-7777-46F0-BC6F-336F7A5A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1382</Words>
  <Characters>7466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Arte4</dc:creator>
  <cp:keywords/>
  <dc:description/>
  <cp:lastModifiedBy>Contini</cp:lastModifiedBy>
  <cp:revision>2</cp:revision>
  <cp:lastPrinted>2020-08-11T18:17:00Z</cp:lastPrinted>
  <dcterms:created xsi:type="dcterms:W3CDTF">2020-08-11T18:18:00Z</dcterms:created>
  <dcterms:modified xsi:type="dcterms:W3CDTF">2020-08-11T18:18:00Z</dcterms:modified>
</cp:coreProperties>
</file>