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ind w:right="-79" w:hanging="8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6841E0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t>CONTRATO ADMINISTRATIVO Nº. 103</w:t>
      </w:r>
      <w:bookmarkStart w:id="0" w:name="_GoBack"/>
      <w:bookmarkEnd w:id="0"/>
      <w:r w:rsidR="009D6A98">
        <w:rPr>
          <w:rFonts w:ascii="Arial Narrow" w:hAnsi="Arial Narrow" w:cs="Arial"/>
          <w:b/>
          <w:iCs/>
          <w:sz w:val="27"/>
          <w:szCs w:val="27"/>
        </w:rPr>
        <w:t>/2017.</w:t>
      </w:r>
    </w:p>
    <w:p w:rsidR="009D6A98" w:rsidRDefault="009D6A98" w:rsidP="009D6A9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Default="009D6A98" w:rsidP="009D6A98">
      <w:pPr>
        <w:pStyle w:val="Recuodecorpodetexto"/>
        <w:ind w:left="4500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 xml:space="preserve">INSTRUMENTO CONTRATUAL QUE CELEBRAM ENTRE SI, DE UM LADO: O MUNICIPIO DE IGUATEMI (MS); E DE OUTRO LADO, A EMPRESA: </w:t>
      </w:r>
      <w:r w:rsidR="00733C49">
        <w:rPr>
          <w:rFonts w:ascii="Arial Narrow" w:hAnsi="Arial Narrow" w:cs="Arial"/>
          <w:b/>
          <w:sz w:val="27"/>
          <w:szCs w:val="27"/>
        </w:rPr>
        <w:t>R M F ENGENHARIA E ASSISTENCIA TECNICA RURAL EIRELI - ME</w:t>
      </w:r>
      <w:r w:rsidR="00F272F3">
        <w:rPr>
          <w:rFonts w:ascii="Arial Narrow" w:hAnsi="Arial Narrow" w:cs="Arial"/>
          <w:b/>
          <w:sz w:val="27"/>
          <w:szCs w:val="27"/>
        </w:rPr>
        <w:t>.</w:t>
      </w:r>
    </w:p>
    <w:p w:rsidR="009D6A98" w:rsidRDefault="009D6A98" w:rsidP="009D6A9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Pr="00601481" w:rsidRDefault="009D6A98" w:rsidP="00D314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  <w:lang w:eastAsia="pt-BR"/>
        </w:rPr>
      </w:pP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 xml:space="preserve">I - </w:t>
      </w: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ab/>
        <w:t>CONTRATANTES: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 </w:t>
      </w: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>O MUNICÍPIO DE IGUATEMI/MS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 xml:space="preserve">CONTRATANTE; 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e de outro lado a empresa: </w:t>
      </w:r>
      <w:r w:rsidR="00733C49" w:rsidRPr="00601481">
        <w:rPr>
          <w:rFonts w:ascii="Arial Narrow" w:hAnsi="Arial Narrow" w:cs="Arial"/>
          <w:b/>
          <w:sz w:val="27"/>
          <w:szCs w:val="27"/>
        </w:rPr>
        <w:t>R M F ENGENHARIA E ASSISTENCIA TECNICA RURAL EIRELI - ME</w:t>
      </w:r>
      <w:r w:rsidR="00F272F3" w:rsidRPr="00601481">
        <w:rPr>
          <w:rFonts w:ascii="Arial Narrow" w:hAnsi="Arial Narrow" w:cs="Arial"/>
          <w:b/>
          <w:sz w:val="27"/>
          <w:szCs w:val="27"/>
        </w:rPr>
        <w:t>.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, com sede na 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Avenida Presidente Vargas, nº 1049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>,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Centro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, 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Iguatemi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>/MS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, inscrita no CNPJ sob nº 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25.021.867/0001-54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, doravante denominada </w:t>
      </w: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>CONTRATADA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>.</w:t>
      </w:r>
    </w:p>
    <w:p w:rsidR="009D6A98" w:rsidRPr="00601481" w:rsidRDefault="009D6A98" w:rsidP="00D314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  <w:lang w:eastAsia="pt-BR"/>
        </w:rPr>
      </w:pPr>
    </w:p>
    <w:p w:rsidR="009D6A98" w:rsidRPr="00601481" w:rsidRDefault="009D6A98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7"/>
          <w:szCs w:val="27"/>
        </w:rPr>
      </w:pP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>II -</w:t>
      </w:r>
      <w:r w:rsidRPr="00601481">
        <w:rPr>
          <w:rFonts w:ascii="Arial Narrow" w:hAnsi="Arial Narrow" w:cs="Arial Narrow"/>
          <w:b/>
          <w:bCs/>
          <w:sz w:val="27"/>
          <w:szCs w:val="27"/>
          <w:lang w:eastAsia="pt-BR"/>
        </w:rPr>
        <w:tab/>
      </w:r>
      <w:r w:rsidRPr="00601481">
        <w:rPr>
          <w:rFonts w:ascii="Arial Narrow" w:hAnsi="Arial Narrow" w:cs="Arial"/>
          <w:b/>
          <w:bCs/>
          <w:iCs/>
          <w:sz w:val="27"/>
          <w:szCs w:val="27"/>
          <w:lang w:eastAsia="pt-BR"/>
        </w:rPr>
        <w:t>REPRESENTANTES:</w:t>
      </w:r>
      <w:r w:rsidRPr="00601481">
        <w:rPr>
          <w:rFonts w:ascii="Arial Narrow" w:hAnsi="Arial Narrow" w:cs="Arial"/>
          <w:iCs/>
          <w:sz w:val="27"/>
          <w:szCs w:val="27"/>
          <w:lang w:eastAsia="pt-BR"/>
        </w:rPr>
        <w:t xml:space="preserve"> Representa a CONTRATANTE a Prefeita Municipal, Sra. </w:t>
      </w:r>
      <w:r w:rsidRPr="00601481">
        <w:rPr>
          <w:rFonts w:ascii="Arial Narrow" w:hAnsi="Arial Narrow"/>
          <w:b/>
          <w:bCs/>
          <w:i/>
          <w:iCs/>
          <w:caps/>
          <w:sz w:val="27"/>
          <w:szCs w:val="27"/>
          <w:lang w:eastAsia="pt-BR"/>
        </w:rPr>
        <w:t>Patricia Derenusson Nelli Margatto Nunes</w:t>
      </w:r>
      <w:r w:rsidRPr="00601481">
        <w:rPr>
          <w:rFonts w:ascii="Arial Narrow" w:hAnsi="Arial Narrow"/>
          <w:b/>
          <w:sz w:val="27"/>
          <w:szCs w:val="27"/>
          <w:lang w:eastAsia="pt-BR"/>
        </w:rPr>
        <w:t>,</w:t>
      </w:r>
      <w:r w:rsidRPr="00601481">
        <w:rPr>
          <w:rFonts w:ascii="Arial Narrow" w:hAnsi="Arial Narrow"/>
          <w:sz w:val="27"/>
          <w:szCs w:val="27"/>
          <w:lang w:eastAsia="pt-BR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601481">
        <w:rPr>
          <w:rFonts w:ascii="Arial Narrow" w:hAnsi="Arial Narrow"/>
          <w:sz w:val="27"/>
          <w:szCs w:val="27"/>
          <w:lang w:eastAsia="pt-BR"/>
        </w:rPr>
        <w:t>Jardelino</w:t>
      </w:r>
      <w:proofErr w:type="spellEnd"/>
      <w:r w:rsidRPr="00601481">
        <w:rPr>
          <w:rFonts w:ascii="Arial Narrow" w:hAnsi="Arial Narrow"/>
          <w:sz w:val="27"/>
          <w:szCs w:val="27"/>
          <w:lang w:eastAsia="pt-BR"/>
        </w:rPr>
        <w:t xml:space="preserve"> José Moreira, nº. 1301, na cidade de Iguatemi-MS </w:t>
      </w:r>
      <w:r w:rsidRPr="00601481">
        <w:rPr>
          <w:rFonts w:ascii="Arial Narrow" w:hAnsi="Arial Narrow" w:cs="Arial Narrow"/>
          <w:bCs/>
          <w:sz w:val="27"/>
          <w:szCs w:val="27"/>
          <w:lang w:eastAsia="pt-BR"/>
        </w:rPr>
        <w:t xml:space="preserve">e a </w:t>
      </w:r>
      <w:r w:rsidRPr="00601481">
        <w:rPr>
          <w:rFonts w:ascii="Arial Narrow" w:hAnsi="Arial Narrow" w:cs="Arial"/>
          <w:b/>
          <w:sz w:val="27"/>
          <w:szCs w:val="27"/>
        </w:rPr>
        <w:t>CONTRATADA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 xml:space="preserve"> o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 Sr. </w:t>
      </w:r>
      <w:r w:rsidR="00733C49" w:rsidRPr="00601481">
        <w:rPr>
          <w:rFonts w:ascii="Arial Narrow" w:hAnsi="Arial Narrow" w:cs="Arial Narrow"/>
          <w:b/>
          <w:i/>
          <w:sz w:val="27"/>
          <w:szCs w:val="27"/>
          <w:lang w:eastAsia="pt-BR"/>
        </w:rPr>
        <w:t>Rodrigo Moreira Fernandes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>, brasileiro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>,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 xml:space="preserve"> 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solteiro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>,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 xml:space="preserve"> Engenheiro Florestal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 portador da CI RG </w:t>
      </w:r>
      <w:r w:rsidR="00F272F3" w:rsidRPr="00601481">
        <w:rPr>
          <w:rFonts w:ascii="Arial Narrow" w:hAnsi="Arial Narrow" w:cs="Arial Narrow"/>
          <w:sz w:val="27"/>
          <w:szCs w:val="27"/>
          <w:lang w:eastAsia="pt-BR"/>
        </w:rPr>
        <w:t>.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001.522.199 SSP/RN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 e CPF-</w:t>
      </w:r>
      <w:r w:rsidR="00733C49" w:rsidRPr="00601481">
        <w:rPr>
          <w:rFonts w:ascii="Arial Narrow" w:hAnsi="Arial Narrow" w:cs="Arial Narrow"/>
          <w:sz w:val="27"/>
          <w:szCs w:val="27"/>
          <w:lang w:eastAsia="pt-BR"/>
        </w:rPr>
        <w:t>096.764.354-65</w:t>
      </w:r>
      <w:r w:rsidR="00A82062" w:rsidRPr="00601481">
        <w:rPr>
          <w:rFonts w:ascii="Arial Narrow" w:hAnsi="Arial Narrow" w:cs="Arial Narrow"/>
          <w:sz w:val="27"/>
          <w:szCs w:val="27"/>
          <w:lang w:eastAsia="pt-BR"/>
        </w:rPr>
        <w:t>, residente e domiciliado</w:t>
      </w:r>
      <w:r w:rsidRPr="00601481">
        <w:rPr>
          <w:rFonts w:ascii="Arial Narrow" w:hAnsi="Arial Narrow" w:cs="Arial Narrow"/>
          <w:sz w:val="27"/>
          <w:szCs w:val="27"/>
          <w:lang w:eastAsia="pt-BR"/>
        </w:rPr>
        <w:t xml:space="preserve"> na </w:t>
      </w:r>
      <w:r w:rsidR="00733C49" w:rsidRPr="00601481">
        <w:rPr>
          <w:rFonts w:ascii="Arial Narrow" w:hAnsi="Arial Narrow"/>
          <w:sz w:val="27"/>
          <w:szCs w:val="27"/>
          <w:lang w:eastAsia="pt-BR"/>
        </w:rPr>
        <w:t xml:space="preserve">Av. </w:t>
      </w:r>
      <w:proofErr w:type="spellStart"/>
      <w:r w:rsidR="00733C49" w:rsidRPr="00601481">
        <w:rPr>
          <w:rFonts w:ascii="Arial Narrow" w:hAnsi="Arial Narrow"/>
          <w:sz w:val="27"/>
          <w:szCs w:val="27"/>
          <w:lang w:eastAsia="pt-BR"/>
        </w:rPr>
        <w:t>Jardelino</w:t>
      </w:r>
      <w:proofErr w:type="spellEnd"/>
      <w:r w:rsidR="00733C49" w:rsidRPr="00601481">
        <w:rPr>
          <w:rFonts w:ascii="Arial Narrow" w:hAnsi="Arial Narrow"/>
          <w:sz w:val="27"/>
          <w:szCs w:val="27"/>
          <w:lang w:eastAsia="pt-BR"/>
        </w:rPr>
        <w:t xml:space="preserve"> José Moreira, nº. 1301, na cidade de Iguatemi-MS.</w:t>
      </w:r>
    </w:p>
    <w:p w:rsidR="00733C49" w:rsidRPr="00601481" w:rsidRDefault="00733C49" w:rsidP="00D31425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CLÁUSULA PRIMEIRA – DA BASE LEGAL.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1.1. A legislação aplicável a este Contrato será a Lei Federal nº. 8.666/93, e suas alterações, e as demais disposições aplicáveis à Licitação e Contratos Administrativos, bem como as regras estabelecidas no edital do presente processo e nas Cláusulas deste instrumento.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napToGrid w:val="0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1.2. Este instrumento foi precedido de licitação, conforme dispõe a Lei Federal nº 8.666/93 e suas alterações, </w:t>
      </w:r>
      <w:r w:rsidRPr="00601481">
        <w:rPr>
          <w:rFonts w:ascii="Arial Narrow" w:hAnsi="Arial Narrow" w:cs="Arial"/>
          <w:b/>
          <w:sz w:val="27"/>
          <w:szCs w:val="27"/>
        </w:rPr>
        <w:t>MODALIDADE PREGÃO PRESENCIAL N°. 025/2017.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1.3. Relativamente ao disposto no presente Contrato, aplicam-se subsidiariamente as disposições da Lei n.º 8.078/90 – Código de Defesa do Consumidor.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>CLÁUSULA SEGUNDA – DO OBJETO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2.1. 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Contratação de empresa do ramo de prestação de serviço de assessoria e consultoria técnica, visando apoio à produção agropecuária e acesso à programas governamental de comercialização de produtos da agricultura familiar, atendendo à demanda dos agricultores familiares tradicionais e assentados de reforma agrária do município de Iguatemi-MS; apoio à desenvolvimento de ações ambientais visando a melhoria de avaliação para fins de ICMS ecológico e a elaboração; cadastro e acompanhamento de projetos de desenvolvimento rural por meio do SICONV, pelo período de </w:t>
      </w:r>
      <w:r w:rsidRPr="00601481">
        <w:rPr>
          <w:rFonts w:ascii="Arial Narrow" w:hAnsi="Arial Narrow" w:cs="Arial"/>
          <w:bCs/>
          <w:sz w:val="27"/>
          <w:szCs w:val="27"/>
        </w:rPr>
        <w:lastRenderedPageBreak/>
        <w:t>12 meses</w:t>
      </w:r>
      <w:r w:rsidRPr="00601481">
        <w:rPr>
          <w:rFonts w:ascii="Arial Narrow" w:hAnsi="Arial Narrow" w:cs="Arial"/>
          <w:sz w:val="27"/>
          <w:szCs w:val="27"/>
        </w:rPr>
        <w:t>, via para a prefeitura municipal de Iguatemi, estado de Mato Grosso do Sul, Secretaria de Desenvolvimento Econômico e Meio Ambiente, conforme Termo de Referência em anexo.</w:t>
      </w:r>
    </w:p>
    <w:p w:rsidR="00601481" w:rsidRDefault="00601481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tbl>
      <w:tblPr>
        <w:tblW w:w="1033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410"/>
        <w:gridCol w:w="410"/>
        <w:gridCol w:w="521"/>
        <w:gridCol w:w="3864"/>
        <w:gridCol w:w="442"/>
        <w:gridCol w:w="1183"/>
        <w:gridCol w:w="1122"/>
        <w:gridCol w:w="1040"/>
        <w:gridCol w:w="900"/>
      </w:tblGrid>
      <w:tr w:rsidR="00601481" w:rsidTr="00601481">
        <w:trPr>
          <w:trHeight w:val="15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601481" w:rsidTr="00601481">
        <w:trPr>
          <w:trHeight w:val="1222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20554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CONTRATAÇÃO DE EMPRESA DO RAMODE PRESTAÇÃO DE SERVIÇO DE ASSESSORIA E PLANEJAMENTO TÉCNICO AGROPECUARIA E AMBIENTAL, CONTENDO EQUIPE TÉCNICA MINIMA COMPOSTA POR 04 (QUATRO) PROFISSIONAIS DA ÁREA DE CIENCIAS AGRÁRIA, 01 (UM) DA ÁREA AMBIENTAL, NO MUNICÍPIO DE IGUATEMI-MS.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87.600,00</w:t>
            </w:r>
          </w:p>
        </w:tc>
      </w:tr>
      <w:tr w:rsidR="00601481" w:rsidTr="00601481">
        <w:trPr>
          <w:trHeight w:val="202"/>
        </w:trPr>
        <w:tc>
          <w:tcPr>
            <w:tcW w:w="1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87.600,00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481" w:rsidRDefault="00601481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</w:tr>
    </w:tbl>
    <w:p w:rsidR="00601481" w:rsidRPr="00601481" w:rsidRDefault="00601481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>CLÁUSULA TERCEIRA – DA FORMA DE EXECUÇÃO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3.1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601481">
        <w:rPr>
          <w:rFonts w:ascii="Arial Narrow" w:hAnsi="Arial Narrow" w:cs="Arial"/>
          <w:sz w:val="27"/>
          <w:szCs w:val="27"/>
        </w:rPr>
        <w:t>Os serviços deverão ser executados rigorosamente dentro das especificações contidas no Edital, Termo de Referência e Contrato, sendo que a inobservância desta condição implicará recusa sem que caiba qualquer tipo de reclamação por parte da inadimplente.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3.2. A empresa Contratada ficará obrigada a prestar os </w:t>
      </w:r>
      <w:r w:rsidRPr="00601481">
        <w:rPr>
          <w:rFonts w:ascii="Arial Narrow" w:hAnsi="Arial Narrow" w:cs="Arial"/>
          <w:b/>
          <w:sz w:val="27"/>
          <w:szCs w:val="27"/>
        </w:rPr>
        <w:t xml:space="preserve">serviços </w:t>
      </w:r>
      <w:r w:rsidRPr="00601481">
        <w:rPr>
          <w:rFonts w:ascii="Arial Narrow" w:hAnsi="Arial Narrow" w:cs="Arial"/>
          <w:sz w:val="27"/>
          <w:szCs w:val="27"/>
        </w:rPr>
        <w:t xml:space="preserve">conforme Anexo II – Proposta Preço e especificação acima, sob pena de rescisão contratual nos seguintes locais: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1 – P A Nossa Senhora Auxiliadora: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Criado no ano de 1999, possui 252 lotes, uma área comunitária denominada de sede do assentamento contendo área comercial, escolas municipais, correio, escritório extensão da </w:t>
      </w:r>
      <w:proofErr w:type="spellStart"/>
      <w:r w:rsidRPr="00601481">
        <w:rPr>
          <w:rFonts w:ascii="Arial Narrow" w:hAnsi="Arial Narrow" w:cs="Arial"/>
          <w:bCs/>
          <w:sz w:val="27"/>
          <w:szCs w:val="27"/>
        </w:rPr>
        <w:t>Agraer</w:t>
      </w:r>
      <w:proofErr w:type="spellEnd"/>
      <w:r w:rsidRPr="00601481">
        <w:rPr>
          <w:rFonts w:ascii="Arial Narrow" w:hAnsi="Arial Narrow" w:cs="Arial"/>
          <w:bCs/>
          <w:sz w:val="27"/>
          <w:szCs w:val="27"/>
        </w:rPr>
        <w:t xml:space="preserve"> local, sede de associações, e Igrejas. O Assentamento está organizado no processo associativismo contendo quatro associações locais. A principal atividade comercial é a pecuária de Leite. Está localizado a </w:t>
      </w:r>
      <w:smartTag w:uri="urn:schemas-microsoft-com:office:smarttags" w:element="metricconverter">
        <w:smartTagPr>
          <w:attr w:name="ProductID" w:val="75 KM"/>
        </w:smartTagPr>
        <w:r w:rsidRPr="00601481">
          <w:rPr>
            <w:rFonts w:ascii="Arial Narrow" w:hAnsi="Arial Narrow" w:cs="Arial"/>
            <w:bCs/>
            <w:sz w:val="27"/>
            <w:szCs w:val="27"/>
          </w:rPr>
          <w:t>75 KM</w:t>
        </w:r>
      </w:smartTag>
      <w:r w:rsidRPr="00601481">
        <w:rPr>
          <w:rFonts w:ascii="Arial Narrow" w:hAnsi="Arial Narrow" w:cs="Arial"/>
          <w:bCs/>
          <w:sz w:val="27"/>
          <w:szCs w:val="27"/>
        </w:rPr>
        <w:t xml:space="preserve"> de distância da sede municipal.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2- P A Rancho </w:t>
      </w:r>
      <w:proofErr w:type="spellStart"/>
      <w:r w:rsidRPr="00601481">
        <w:rPr>
          <w:rFonts w:ascii="Arial Narrow" w:hAnsi="Arial Narrow" w:cs="Arial"/>
          <w:b/>
          <w:bCs/>
          <w:sz w:val="27"/>
          <w:szCs w:val="27"/>
        </w:rPr>
        <w:t>Loma</w:t>
      </w:r>
      <w:proofErr w:type="spellEnd"/>
      <w:r w:rsidRPr="00601481">
        <w:rPr>
          <w:rFonts w:ascii="Arial Narrow" w:hAnsi="Arial Narrow" w:cs="Arial"/>
          <w:b/>
          <w:bCs/>
          <w:sz w:val="27"/>
          <w:szCs w:val="27"/>
        </w:rPr>
        <w:t>: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Criado no ano de 2002, possui 107 lotes, uma área comunitária denominada de sede do assentamento, contendo área comercial, escolas municipais, sede da associação, e Igrejas. O Assentamento está organizado no processo associativismo contendo uma única associação local. A principal atividade comercial é a pecuária de Leite. Está localizado a </w:t>
      </w:r>
      <w:smartTag w:uri="urn:schemas-microsoft-com:office:smarttags" w:element="metricconverter">
        <w:smartTagPr>
          <w:attr w:name="ProductID" w:val="40 Km"/>
        </w:smartTagPr>
        <w:r w:rsidRPr="00601481">
          <w:rPr>
            <w:rFonts w:ascii="Arial Narrow" w:hAnsi="Arial Narrow" w:cs="Arial"/>
            <w:bCs/>
            <w:sz w:val="27"/>
            <w:szCs w:val="27"/>
          </w:rPr>
          <w:t>40 Km</w:t>
        </w:r>
      </w:smartTag>
      <w:r w:rsidRPr="00601481">
        <w:rPr>
          <w:rFonts w:ascii="Arial Narrow" w:hAnsi="Arial Narrow" w:cs="Arial"/>
          <w:bCs/>
          <w:sz w:val="27"/>
          <w:szCs w:val="27"/>
        </w:rPr>
        <w:t xml:space="preserve"> de distância da sede municipal.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3 – P A Colorado: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Criado no ano de 2006, possui 76 lotes, uma área comunitária denominada de sede do assentamento contendo área comercial. O Assentamento está organizado no processo associativismo contendo quatro associações locais. A principal atividade comercial é a pecuária de Leite. Está localizado a </w:t>
      </w:r>
      <w:smartTag w:uri="urn:schemas-microsoft-com:office:smarttags" w:element="metricconverter">
        <w:smartTagPr>
          <w:attr w:name="ProductID" w:val="25 KM"/>
        </w:smartTagPr>
        <w:r w:rsidRPr="00601481">
          <w:rPr>
            <w:rFonts w:ascii="Arial Narrow" w:hAnsi="Arial Narrow" w:cs="Arial"/>
            <w:bCs/>
            <w:sz w:val="27"/>
            <w:szCs w:val="27"/>
          </w:rPr>
          <w:t>25 KM</w:t>
        </w:r>
      </w:smartTag>
      <w:r w:rsidRPr="00601481">
        <w:rPr>
          <w:rFonts w:ascii="Arial Narrow" w:hAnsi="Arial Narrow" w:cs="Arial"/>
          <w:bCs/>
          <w:sz w:val="27"/>
          <w:szCs w:val="27"/>
        </w:rPr>
        <w:t xml:space="preserve"> de distância da sede municipal.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sz w:val="27"/>
          <w:szCs w:val="27"/>
        </w:rPr>
        <w:t xml:space="preserve">CLÁUSULA QUARTA </w:t>
      </w: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 xml:space="preserve">– DO VALOR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4.1. O valor global base do presente Contrato, importa em </w:t>
      </w:r>
      <w:r w:rsidRPr="00601481">
        <w:rPr>
          <w:rFonts w:ascii="Arial Narrow" w:hAnsi="Arial Narrow" w:cs="Arial"/>
          <w:b/>
          <w:sz w:val="27"/>
          <w:szCs w:val="27"/>
        </w:rPr>
        <w:t>R$ 87.600,00</w:t>
      </w:r>
      <w:r w:rsidRPr="00601481">
        <w:rPr>
          <w:rFonts w:ascii="Arial Narrow" w:hAnsi="Arial Narrow" w:cs="Arial"/>
          <w:sz w:val="27"/>
          <w:szCs w:val="27"/>
        </w:rPr>
        <w:t xml:space="preserve"> (oitenta e sete mil e seiscentos reais),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4.2. No valor proposto presumam-se inclusos todos os tributos e ou encargos sociais, resultantes da operação adjudicatória concluída.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 xml:space="preserve">CLÁUSULA QUINTA </w:t>
      </w:r>
      <w:r w:rsidRPr="00601481">
        <w:rPr>
          <w:rFonts w:ascii="Arial Narrow" w:hAnsi="Arial Narrow" w:cs="Arial"/>
          <w:b/>
          <w:sz w:val="27"/>
          <w:szCs w:val="27"/>
        </w:rPr>
        <w:t>– DA FORMA DE PAGAMENTO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5.1. O pagamento será efetuado, mediante entrega da Nota Fiscal Eletrônica (</w:t>
      </w:r>
      <w:proofErr w:type="spellStart"/>
      <w:r w:rsidRPr="00601481">
        <w:rPr>
          <w:rFonts w:ascii="Arial Narrow" w:hAnsi="Arial Narrow" w:cs="Arial"/>
          <w:sz w:val="27"/>
          <w:szCs w:val="27"/>
        </w:rPr>
        <w:t>NFe</w:t>
      </w:r>
      <w:proofErr w:type="spellEnd"/>
      <w:r w:rsidRPr="00601481">
        <w:rPr>
          <w:rFonts w:ascii="Arial Narrow" w:hAnsi="Arial Narrow" w:cs="Arial"/>
          <w:sz w:val="27"/>
          <w:szCs w:val="27"/>
        </w:rPr>
        <w:t xml:space="preserve">), devidamente discriminada sendo observada rigorosamente às disposições contidas no </w:t>
      </w:r>
      <w:r w:rsidRPr="00601481">
        <w:rPr>
          <w:rFonts w:ascii="Arial Narrow" w:hAnsi="Arial Narrow" w:cs="Arial"/>
          <w:b/>
          <w:sz w:val="27"/>
          <w:szCs w:val="27"/>
        </w:rPr>
        <w:t>item 15</w:t>
      </w:r>
      <w:r w:rsidRPr="00601481">
        <w:rPr>
          <w:rFonts w:ascii="Arial Narrow" w:hAnsi="Arial Narrow" w:cs="Arial"/>
          <w:sz w:val="27"/>
          <w:szCs w:val="27"/>
        </w:rPr>
        <w:t xml:space="preserve"> do Edital.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>CLÁUSULA SEXTA – DA REVISÃO DOS PREÇOS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6.1. </w:t>
      </w:r>
      <w:r w:rsidRPr="00601481">
        <w:rPr>
          <w:rFonts w:ascii="Arial Narrow" w:eastAsia="Arial Unicode MS" w:hAnsi="Arial Narrow" w:cs="Arial"/>
          <w:sz w:val="27"/>
          <w:szCs w:val="27"/>
        </w:rPr>
        <w:t xml:space="preserve">O preço é fixo e irreajustável pelo período de </w:t>
      </w:r>
      <w:r w:rsidRPr="00601481">
        <w:rPr>
          <w:rFonts w:ascii="Arial Narrow" w:eastAsia="Arial Unicode MS" w:hAnsi="Arial Narrow" w:cs="Arial"/>
          <w:b/>
          <w:sz w:val="27"/>
          <w:szCs w:val="27"/>
        </w:rPr>
        <w:t>12 (doze), meses</w:t>
      </w:r>
      <w:r w:rsidRPr="00601481">
        <w:rPr>
          <w:rFonts w:ascii="Arial Narrow" w:eastAsia="Arial Unicode MS" w:hAnsi="Arial Narrow" w:cs="Arial"/>
          <w:sz w:val="27"/>
          <w:szCs w:val="27"/>
        </w:rPr>
        <w:t xml:space="preserve"> contados da assinatura do contrato. Após este período, admite-se reajuste dos preços e fica eleito o índice IGPM da FGV, publicamente divulgado.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>CLÁUSULA SÉTIMA - DA VIGÊNCIA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napToGrid w:val="0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7.1. </w:t>
      </w:r>
      <w:r w:rsidRPr="00601481">
        <w:rPr>
          <w:rFonts w:ascii="Arial Narrow" w:eastAsia="Arial Unicode MS" w:hAnsi="Arial Narrow" w:cs="Arial"/>
          <w:sz w:val="27"/>
          <w:szCs w:val="27"/>
        </w:rPr>
        <w:t xml:space="preserve">O prazo da vigência do presente contrato será de </w:t>
      </w:r>
      <w:r w:rsidRPr="00601481">
        <w:rPr>
          <w:rFonts w:ascii="Arial Narrow" w:eastAsia="Arial Unicode MS" w:hAnsi="Arial Narrow" w:cs="Arial"/>
          <w:b/>
          <w:sz w:val="27"/>
          <w:szCs w:val="27"/>
        </w:rPr>
        <w:t>12 (doze) meses</w:t>
      </w:r>
      <w:r w:rsidRPr="00601481">
        <w:rPr>
          <w:rFonts w:ascii="Arial Narrow" w:eastAsia="Arial Unicode MS" w:hAnsi="Arial Narrow" w:cs="Arial"/>
          <w:sz w:val="27"/>
          <w:szCs w:val="27"/>
        </w:rPr>
        <w:t xml:space="preserve">, a contar da assinatura do Contrato, </w:t>
      </w:r>
      <w:r w:rsidRPr="00601481">
        <w:rPr>
          <w:rFonts w:ascii="Arial Narrow" w:hAnsi="Arial Narrow" w:cs="Arial"/>
          <w:snapToGrid w:val="0"/>
          <w:sz w:val="27"/>
          <w:szCs w:val="27"/>
        </w:rPr>
        <w:t>podendo ser prorrogado, desde que haja interesse das partes, até o máximo permitido por Lei.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sz w:val="27"/>
          <w:szCs w:val="27"/>
        </w:rPr>
        <w:t xml:space="preserve">CLÁUSULA OITAVA </w:t>
      </w: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>– DAS OBRIGAÇÕES</w:t>
      </w:r>
    </w:p>
    <w:p w:rsidR="00733C49" w:rsidRPr="00601481" w:rsidRDefault="00733C49" w:rsidP="00733C49">
      <w:pPr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i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8.1.</w:t>
      </w:r>
      <w:r w:rsidRPr="00601481">
        <w:rPr>
          <w:rFonts w:ascii="Arial Narrow" w:hAnsi="Arial Narrow" w:cs="Arial"/>
          <w:i/>
          <w:sz w:val="27"/>
          <w:szCs w:val="27"/>
        </w:rPr>
        <w:t>– Compete ao CONTRATANTE:</w:t>
      </w:r>
    </w:p>
    <w:p w:rsidR="00733C49" w:rsidRPr="00601481" w:rsidRDefault="00733C49" w:rsidP="00733C49">
      <w:pPr>
        <w:jc w:val="both"/>
        <w:rPr>
          <w:rFonts w:ascii="Arial Narrow" w:hAnsi="Arial Narrow" w:cs="Arial"/>
          <w:i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a) - </w:t>
      </w:r>
      <w:r w:rsidRPr="00601481">
        <w:rPr>
          <w:rFonts w:ascii="Arial Narrow" w:hAnsi="Arial Narrow" w:cs="Arial"/>
          <w:sz w:val="27"/>
          <w:szCs w:val="27"/>
        </w:rPr>
        <w:t>Efetuar os pagamentos na forma estabelecida no respectivo Contrato;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b) - </w:t>
      </w:r>
      <w:r w:rsidRPr="00601481">
        <w:rPr>
          <w:rFonts w:ascii="Arial Narrow" w:hAnsi="Arial Narrow" w:cs="Arial"/>
          <w:sz w:val="27"/>
          <w:szCs w:val="27"/>
        </w:rPr>
        <w:t>Verificar a regularidade de recolhimento dos encargos sociais antes do pagamento;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c) - </w:t>
      </w:r>
      <w:r w:rsidRPr="00601481">
        <w:rPr>
          <w:rFonts w:ascii="Arial Narrow" w:hAnsi="Arial Narrow" w:cs="Arial"/>
          <w:sz w:val="27"/>
          <w:szCs w:val="27"/>
        </w:rPr>
        <w:t xml:space="preserve">Proporcionar todas as facilidades que lhes couber ou forem possíveis para que os serviços sejam executados na forma estabelecida neste Termo de </w:t>
      </w:r>
      <w:proofErr w:type="spellStart"/>
      <w:r w:rsidRPr="00601481">
        <w:rPr>
          <w:rFonts w:ascii="Arial Narrow" w:hAnsi="Arial Narrow" w:cs="Arial"/>
          <w:sz w:val="27"/>
          <w:szCs w:val="27"/>
        </w:rPr>
        <w:t>Referencia</w:t>
      </w:r>
      <w:proofErr w:type="spellEnd"/>
      <w:r w:rsidRPr="00601481">
        <w:rPr>
          <w:rFonts w:ascii="Arial Narrow" w:hAnsi="Arial Narrow" w:cs="Arial"/>
          <w:sz w:val="27"/>
          <w:szCs w:val="27"/>
        </w:rPr>
        <w:t xml:space="preserve"> e no respectivo Contrato;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i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d) - </w:t>
      </w:r>
      <w:r w:rsidRPr="00601481">
        <w:rPr>
          <w:rFonts w:ascii="Arial Narrow" w:hAnsi="Arial Narrow" w:cs="Arial"/>
          <w:sz w:val="27"/>
          <w:szCs w:val="27"/>
        </w:rPr>
        <w:t>Exercer, por seu representante, acompanhamento e fiscalização sobre a execução dos serviços, providenciando as necessárias medidas para regularização de quaisquer irregularidades levantadas no cumprimento do contrato.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i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color w:val="FF0000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8.2. </w:t>
      </w:r>
      <w:r w:rsidRPr="00601481">
        <w:rPr>
          <w:rFonts w:ascii="Arial Narrow" w:hAnsi="Arial Narrow" w:cs="Arial"/>
          <w:i/>
          <w:sz w:val="27"/>
          <w:szCs w:val="27"/>
        </w:rPr>
        <w:t>II – Compete à CONTRATADA: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a) - </w:t>
      </w:r>
      <w:r w:rsidRPr="00601481">
        <w:rPr>
          <w:rFonts w:ascii="Arial Narrow" w:hAnsi="Arial Narrow" w:cs="Arial"/>
          <w:sz w:val="27"/>
          <w:szCs w:val="27"/>
        </w:rPr>
        <w:t>Fornecer o (s) profissional(ais) para a execução dos serviços com os requisitos exigidos;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b) -</w:t>
      </w:r>
      <w:r w:rsidRPr="00601481">
        <w:rPr>
          <w:rFonts w:ascii="Arial Narrow" w:hAnsi="Arial Narrow" w:cs="Arial"/>
          <w:sz w:val="27"/>
          <w:szCs w:val="27"/>
        </w:rPr>
        <w:t xml:space="preserve"> Responsabilizar-se integralmente pela execução dos serviços;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c) -</w:t>
      </w:r>
      <w:r w:rsidRPr="00601481">
        <w:rPr>
          <w:rFonts w:ascii="Arial Narrow" w:hAnsi="Arial Narrow" w:cs="Arial"/>
          <w:sz w:val="27"/>
          <w:szCs w:val="27"/>
        </w:rPr>
        <w:t xml:space="preserve"> Notificar o </w:t>
      </w:r>
      <w:r w:rsidRPr="00601481">
        <w:rPr>
          <w:rFonts w:ascii="Arial Narrow" w:hAnsi="Arial Narrow" w:cs="Arial"/>
          <w:b/>
          <w:bCs/>
          <w:sz w:val="27"/>
          <w:szCs w:val="27"/>
        </w:rPr>
        <w:t>CONTRATANTE</w:t>
      </w:r>
      <w:r w:rsidRPr="00601481">
        <w:rPr>
          <w:rFonts w:ascii="Arial Narrow" w:hAnsi="Arial Narrow" w:cs="Arial"/>
          <w:sz w:val="27"/>
          <w:szCs w:val="27"/>
        </w:rPr>
        <w:t>, por escrito, todas as ocorrências que porventura possam prejudicar ou embaraçar o perfeito desempenho das atividades dos serviços contratados;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d) -</w:t>
      </w:r>
      <w:r w:rsidRPr="00601481">
        <w:rPr>
          <w:rFonts w:ascii="Arial Narrow" w:hAnsi="Arial Narrow" w:cs="Arial"/>
          <w:sz w:val="27"/>
          <w:szCs w:val="27"/>
        </w:rPr>
        <w:t xml:space="preserve"> Instruir o seu funcionário quanto a necessidade de acatar as orientações do Contratante, inclusive naquilo que diz respeito ao cumprimento das Normas Internas de Segurança e de Medicina do Trabalho;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e) - </w:t>
      </w:r>
      <w:r w:rsidRPr="00601481">
        <w:rPr>
          <w:rFonts w:ascii="Arial Narrow" w:hAnsi="Arial Narrow" w:cs="Arial"/>
          <w:sz w:val="27"/>
          <w:szCs w:val="27"/>
        </w:rPr>
        <w:t xml:space="preserve">Relatar ao </w:t>
      </w:r>
      <w:r w:rsidRPr="00601481">
        <w:rPr>
          <w:rFonts w:ascii="Arial Narrow" w:hAnsi="Arial Narrow" w:cs="Arial"/>
          <w:b/>
          <w:bCs/>
          <w:sz w:val="27"/>
          <w:szCs w:val="27"/>
        </w:rPr>
        <w:t>CONTRATANTE</w:t>
      </w:r>
      <w:r w:rsidRPr="00601481">
        <w:rPr>
          <w:rFonts w:ascii="Arial Narrow" w:hAnsi="Arial Narrow" w:cs="Arial"/>
          <w:sz w:val="27"/>
          <w:szCs w:val="27"/>
        </w:rPr>
        <w:t>, imediatamente, toda e qualquer irregularidade observada no decorrer da execução dos serviços;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f) -</w:t>
      </w:r>
      <w:r w:rsidRPr="00601481">
        <w:rPr>
          <w:rFonts w:ascii="Arial Narrow" w:hAnsi="Arial Narrow" w:cs="Arial"/>
          <w:sz w:val="27"/>
          <w:szCs w:val="27"/>
        </w:rPr>
        <w:t xml:space="preserve"> Responsabilizar-se por quaisquer danos que, comprovadamente vierem a ocorrer em prejuízo do patrimônio do 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CONTRATANTE </w:t>
      </w:r>
      <w:r w:rsidRPr="00601481">
        <w:rPr>
          <w:rFonts w:ascii="Arial Narrow" w:hAnsi="Arial Narrow" w:cs="Arial"/>
          <w:sz w:val="27"/>
          <w:szCs w:val="27"/>
        </w:rPr>
        <w:t>ou de terceiros, por ação ou omissão de seu funcionário, adotando-se, no prazo máximo de 48 (quarenta e oito) horas, as providências necessárias, procedendo em qualquer caso, a devida reposição do bem ou ressarcimento do(s) prejuízo(s);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g) -</w:t>
      </w:r>
      <w:r w:rsidRPr="00601481">
        <w:rPr>
          <w:rFonts w:ascii="Arial Narrow" w:hAnsi="Arial Narrow" w:cs="Arial"/>
          <w:sz w:val="27"/>
          <w:szCs w:val="27"/>
        </w:rPr>
        <w:t xml:space="preserve"> Responsabilizar-se por quaisquer acidentes que venha a ser vítima seu funcionário, quando em serviço, observando as Leis Trabalhistas, Previdenciárias e demais exigências legais de acordo com as atividades exercidas;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h) - </w:t>
      </w:r>
      <w:r w:rsidRPr="00601481">
        <w:rPr>
          <w:rFonts w:ascii="Arial Narrow" w:hAnsi="Arial Narrow" w:cs="Arial"/>
          <w:sz w:val="27"/>
          <w:szCs w:val="27"/>
        </w:rPr>
        <w:t>Atender, de forma imediata, as solicitações de substituição da mão-de-obra qualificada, quando comprovadamente entendida inadequada para a prestação dos serviços contratados;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i) - </w:t>
      </w:r>
      <w:r w:rsidRPr="00601481">
        <w:rPr>
          <w:rFonts w:ascii="Arial Narrow" w:hAnsi="Arial Narrow" w:cs="Arial"/>
          <w:sz w:val="27"/>
          <w:szCs w:val="27"/>
        </w:rPr>
        <w:t>Orientar seu empregado, quanto ao sigilo profissional que deverá ser mantido com relação às informações que venha a ter acesso;</w:t>
      </w: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j) -</w:t>
      </w:r>
      <w:r w:rsidRPr="00601481">
        <w:rPr>
          <w:rFonts w:ascii="Arial Narrow" w:hAnsi="Arial Narrow" w:cs="Arial"/>
          <w:sz w:val="27"/>
          <w:szCs w:val="27"/>
        </w:rPr>
        <w:t xml:space="preserve"> Manter, durante a execução do Contrato, em compatibilidade com as obrigações assumidas, todas as condições de qualificação e habilitação exigidas na licitação;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color w:val="FF0000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l) Aceitar nas mesmas condições contratuais, os acréscimos ou supressões que se fizerem necessários até 25% (vinte e cinco por cento) do valor inicial do contrato, nos termos do § 1º do art. 65, da Lei Federal nº. 8.666/93 e alterações, sob pena das sanções cabíveis e facultativas nas demais situações.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  <w:r w:rsidRPr="00601481">
        <w:rPr>
          <w:rFonts w:ascii="Arial Narrow" w:hAnsi="Arial Narrow" w:cs="Arial"/>
          <w:b/>
          <w:sz w:val="27"/>
          <w:szCs w:val="27"/>
        </w:rPr>
        <w:t>CLÁUSULA NONA – CESSÃO OU TRANSFERÊNCIA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9.1. O presente contrato não poderá ser cedido ou transferido a terceiros, total ou parcialmente.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  <w:r w:rsidRPr="00601481">
        <w:rPr>
          <w:rFonts w:ascii="Arial Narrow" w:hAnsi="Arial Narrow" w:cs="Arial"/>
          <w:b/>
          <w:sz w:val="27"/>
          <w:szCs w:val="27"/>
        </w:rPr>
        <w:t>CLÁUSULA DÉCIMA – DOTAÇÃO ORÇAMENTÁRIA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733C49" w:rsidRPr="00601481" w:rsidRDefault="00733C49" w:rsidP="00733C49">
      <w:pPr>
        <w:keepLines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10.1. As despesas decorrentes deste Convite, correrão por conta da seguinte dotação orçamentária:</w:t>
      </w:r>
    </w:p>
    <w:p w:rsidR="00733C49" w:rsidRPr="00733C49" w:rsidRDefault="00733C49" w:rsidP="00733C49">
      <w:pPr>
        <w:keepLines/>
        <w:jc w:val="both"/>
        <w:rPr>
          <w:rFonts w:ascii="Arial Narrow" w:hAnsi="Arial Narrow" w:cs="Arial"/>
          <w:sz w:val="24"/>
          <w:szCs w:val="24"/>
        </w:rPr>
      </w:pPr>
    </w:p>
    <w:p w:rsidR="00733C49" w:rsidRPr="00601481" w:rsidRDefault="00733C49" w:rsidP="00733C49">
      <w:pPr>
        <w:jc w:val="both"/>
        <w:rPr>
          <w:rFonts w:ascii="Arial" w:hAnsi="Arial" w:cs="Arial"/>
          <w:color w:val="000000"/>
          <w:sz w:val="16"/>
          <w:szCs w:val="16"/>
          <w:lang w:eastAsia="pt-BR"/>
        </w:rPr>
      </w:pP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t>1  PREFEITURA MUNICIPAL DE IGUATEMI</w:t>
      </w: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br/>
        <w:t>08  SECRETARIA MUNICIPAL DE DESENV. ECONÔMICO E MEIO AMBIENTE</w:t>
      </w: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br/>
        <w:t>08.01  SECRETARIA MUNICIPAL DE DESENV. ECONÔMICO E MEIO AMBIENTE</w:t>
      </w: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br/>
        <w:t>04.122.1000-2.011  MANUTENÇÃO DAS ATIVIDADES DA SEC. MUNIC. DE DESENVOLV. ECONÔMICO E MEIO AMBIENTE</w:t>
      </w: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br/>
        <w:t>3.3.90.39.00  OUTROS SERVIÇOS DE TERCEIROS - PESSOA JURÍDICA</w:t>
      </w: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br/>
        <w:t xml:space="preserve">FONTE: 0.1.00-000     /     </w:t>
      </w:r>
      <w:r w:rsidRPr="00601481">
        <w:rPr>
          <w:rFonts w:ascii="Arial" w:hAnsi="Arial" w:cs="Arial"/>
          <w:b/>
          <w:color w:val="000000"/>
          <w:sz w:val="16"/>
          <w:szCs w:val="16"/>
          <w:lang w:eastAsia="pt-BR"/>
        </w:rPr>
        <w:t>FICHA: 355</w:t>
      </w:r>
      <w:r w:rsidRPr="00601481">
        <w:rPr>
          <w:rFonts w:ascii="Arial" w:hAnsi="Arial" w:cs="Arial"/>
          <w:color w:val="000000"/>
          <w:sz w:val="16"/>
          <w:szCs w:val="16"/>
          <w:lang w:eastAsia="pt-BR"/>
        </w:rPr>
        <w:br/>
      </w:r>
    </w:p>
    <w:p w:rsidR="00733C49" w:rsidRPr="00733C49" w:rsidRDefault="00733C49" w:rsidP="00733C49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733C49" w:rsidRPr="00733C49" w:rsidRDefault="00733C49" w:rsidP="00733C49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mallCap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CLÁUSULA DÉCIMA PRIMEIRA </w:t>
      </w:r>
      <w:r w:rsidRPr="00601481">
        <w:rPr>
          <w:rFonts w:ascii="Arial Narrow" w:hAnsi="Arial Narrow" w:cs="Arial"/>
          <w:b/>
          <w:bCs/>
          <w:smallCaps/>
          <w:sz w:val="27"/>
          <w:szCs w:val="27"/>
        </w:rPr>
        <w:t>- DA MULTA CONTRATUAL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11.1. O não cumprimento da CONTRATADA, das obrigações inseridas nas cláusulas deste contrato, obrigará a parte faltosa ao cumprimento de multas previstas no “</w:t>
      </w:r>
      <w:r w:rsidRPr="00601481">
        <w:rPr>
          <w:rFonts w:ascii="Arial Narrow" w:hAnsi="Arial Narrow" w:cs="Arial"/>
          <w:b/>
          <w:sz w:val="27"/>
          <w:szCs w:val="27"/>
        </w:rPr>
        <w:t>item 13”</w:t>
      </w:r>
      <w:r w:rsidRPr="00601481">
        <w:rPr>
          <w:rFonts w:ascii="Arial Narrow" w:hAnsi="Arial Narrow" w:cs="Arial"/>
          <w:sz w:val="27"/>
          <w:szCs w:val="27"/>
        </w:rPr>
        <w:t xml:space="preserve"> deste instrumento contratual, ensejando, ainda, a sua rescisão, independentemente de interpelação ou procedimento judicial.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sz w:val="27"/>
          <w:szCs w:val="27"/>
        </w:rPr>
        <w:t xml:space="preserve">CLÁUSULA DÉCIMA SEGUNDA </w:t>
      </w:r>
      <w:r w:rsidRPr="00601481">
        <w:rPr>
          <w:rFonts w:ascii="Arial Narrow" w:hAnsi="Arial Narrow" w:cs="Arial"/>
          <w:b/>
          <w:bCs/>
          <w:sz w:val="27"/>
          <w:szCs w:val="27"/>
        </w:rPr>
        <w:t>– DA RESCISÃO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12.1. O instrumento contratual firmado em decorrência da presente licitação poderá ser rescindido de conformidade com o disposto nos </w:t>
      </w:r>
      <w:proofErr w:type="spellStart"/>
      <w:r w:rsidRPr="00601481">
        <w:rPr>
          <w:rFonts w:ascii="Arial Narrow" w:hAnsi="Arial Narrow" w:cs="Arial"/>
          <w:sz w:val="27"/>
          <w:szCs w:val="27"/>
        </w:rPr>
        <w:t>arts</w:t>
      </w:r>
      <w:proofErr w:type="spellEnd"/>
      <w:r w:rsidRPr="00601481">
        <w:rPr>
          <w:rFonts w:ascii="Arial Narrow" w:hAnsi="Arial Narrow" w:cs="Arial"/>
          <w:sz w:val="27"/>
          <w:szCs w:val="27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601481">
          <w:rPr>
            <w:rFonts w:ascii="Arial Narrow" w:hAnsi="Arial Narrow" w:cs="Arial"/>
            <w:sz w:val="27"/>
            <w:szCs w:val="27"/>
          </w:rPr>
          <w:t>77 a</w:t>
        </w:r>
      </w:smartTag>
      <w:r w:rsidRPr="00601481">
        <w:rPr>
          <w:rFonts w:ascii="Arial Narrow" w:hAnsi="Arial Narrow" w:cs="Arial"/>
          <w:sz w:val="27"/>
          <w:szCs w:val="27"/>
        </w:rPr>
        <w:t xml:space="preserve"> 80 da Lei Federal nº 8.666/93.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12.2. A inexecução total ou parcial deste contrato, além de ocasionar a aplicação das penalidades previstas na cláusula seguinte, ensejará também a sua rescisão, desde que ocorram quaisquer motivos enumerados no art. 78, e acarretará também as </w:t>
      </w:r>
      <w:proofErr w:type="spellStart"/>
      <w:r w:rsidRPr="00601481">
        <w:rPr>
          <w:rFonts w:ascii="Arial Narrow" w:hAnsi="Arial Narrow" w:cs="Arial"/>
          <w:sz w:val="27"/>
          <w:szCs w:val="27"/>
        </w:rPr>
        <w:t>conseqüências</w:t>
      </w:r>
      <w:proofErr w:type="spellEnd"/>
      <w:r w:rsidRPr="00601481">
        <w:rPr>
          <w:rFonts w:ascii="Arial Narrow" w:hAnsi="Arial Narrow" w:cs="Arial"/>
          <w:sz w:val="27"/>
          <w:szCs w:val="27"/>
        </w:rPr>
        <w:t xml:space="preserve"> previstas no art. 80, incisos I a IV, ambos da Lei Federal n°. 8.666/93, bem como nos termos do Edital, especialmente, no disposto nos </w:t>
      </w:r>
      <w:r w:rsidRPr="00601481">
        <w:rPr>
          <w:rFonts w:ascii="Arial Narrow" w:hAnsi="Arial Narrow" w:cs="Arial"/>
          <w:b/>
          <w:sz w:val="27"/>
          <w:szCs w:val="27"/>
        </w:rPr>
        <w:t>itens 14.1 e 14.2</w:t>
      </w:r>
      <w:r w:rsidRPr="00601481">
        <w:rPr>
          <w:rFonts w:ascii="Arial Narrow" w:hAnsi="Arial Narrow" w:cs="Arial"/>
          <w:sz w:val="27"/>
          <w:szCs w:val="27"/>
        </w:rPr>
        <w:t xml:space="preserve"> do Edital.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CLÁUSULA DÉCIMA TERCEIRA – </w:t>
      </w:r>
      <w:r w:rsidRPr="00601481">
        <w:rPr>
          <w:rFonts w:ascii="Arial Narrow" w:hAnsi="Arial Narrow" w:cs="Arial"/>
          <w:b/>
          <w:sz w:val="27"/>
          <w:szCs w:val="27"/>
        </w:rPr>
        <w:t>DAS PENALIDADES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>13.1. O descumprimento das condições estabelecidas neste instrumento sujeitará a CONTRATADA às penalidades previstas na Lei Federal n°. 8.666/93 e legislação complementar.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13.2. Nos termos do artigo 86 da Lei Federal nº. 8.666/93, fica estipulado o percentual de </w:t>
      </w:r>
      <w:r w:rsidRPr="00601481">
        <w:rPr>
          <w:rFonts w:ascii="Arial Narrow" w:hAnsi="Arial Narrow" w:cs="Arial"/>
          <w:b/>
          <w:bCs/>
          <w:sz w:val="27"/>
          <w:szCs w:val="27"/>
        </w:rPr>
        <w:t>0,5% (meio por cento)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fornecimento do objeto deste convite, até o limite de </w:t>
      </w:r>
      <w:r w:rsidRPr="00601481">
        <w:rPr>
          <w:rFonts w:ascii="Arial Narrow" w:hAnsi="Arial Narrow" w:cs="Arial"/>
          <w:b/>
          <w:bCs/>
          <w:sz w:val="27"/>
          <w:szCs w:val="27"/>
        </w:rPr>
        <w:t>10% (dez por</w:t>
      </w:r>
      <w:r w:rsidRPr="00601481">
        <w:rPr>
          <w:rFonts w:ascii="Arial Narrow" w:hAnsi="Arial Narrow" w:cs="Arial"/>
          <w:b/>
          <w:sz w:val="27"/>
          <w:szCs w:val="27"/>
        </w:rPr>
        <w:t xml:space="preserve"> </w:t>
      </w:r>
      <w:r w:rsidRPr="00601481">
        <w:rPr>
          <w:rFonts w:ascii="Arial Narrow" w:hAnsi="Arial Narrow" w:cs="Arial"/>
          <w:b/>
          <w:bCs/>
          <w:sz w:val="27"/>
          <w:szCs w:val="27"/>
        </w:rPr>
        <w:t>cento)</w:t>
      </w:r>
      <w:r w:rsidRPr="00601481">
        <w:rPr>
          <w:rFonts w:ascii="Arial Narrow" w:hAnsi="Arial Narrow" w:cs="Arial"/>
          <w:b/>
          <w:sz w:val="27"/>
          <w:szCs w:val="27"/>
        </w:rPr>
        <w:t xml:space="preserve"> </w:t>
      </w:r>
      <w:r w:rsidRPr="00601481">
        <w:rPr>
          <w:rFonts w:ascii="Arial Narrow" w:hAnsi="Arial Narrow" w:cs="Arial"/>
          <w:sz w:val="27"/>
          <w:szCs w:val="27"/>
        </w:rPr>
        <w:t xml:space="preserve">do valor empenhado.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pStyle w:val="Corpodetexto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13.3</w:t>
      </w:r>
      <w:r w:rsidRPr="00601481">
        <w:rPr>
          <w:rFonts w:ascii="Arial Narrow" w:hAnsi="Arial Narrow" w:cs="Arial"/>
          <w:sz w:val="27"/>
          <w:szCs w:val="27"/>
        </w:rPr>
        <w:t xml:space="preserve"> </w:t>
      </w:r>
      <w:r w:rsidRPr="00601481">
        <w:rPr>
          <w:rFonts w:ascii="Arial Narrow" w:hAnsi="Arial Narrow" w:cs="Arial"/>
          <w:b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33C49" w:rsidRPr="00601481" w:rsidRDefault="00733C49" w:rsidP="00733C49">
      <w:pPr>
        <w:pStyle w:val="Corpodetexto"/>
        <w:ind w:left="360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I -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 advertência.</w:t>
      </w:r>
    </w:p>
    <w:p w:rsidR="00733C49" w:rsidRPr="00601481" w:rsidRDefault="00733C49" w:rsidP="00733C49">
      <w:pPr>
        <w:pStyle w:val="Corpodetexto"/>
        <w:ind w:left="360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pStyle w:val="Corpodetexto"/>
        <w:ind w:left="360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II -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 multa de 10% (dez por cento) do valor do contrato.</w:t>
      </w:r>
    </w:p>
    <w:p w:rsidR="00733C49" w:rsidRPr="00601481" w:rsidRDefault="00733C49" w:rsidP="00733C49">
      <w:pPr>
        <w:pStyle w:val="Corpodetexto"/>
        <w:ind w:left="360"/>
        <w:rPr>
          <w:rFonts w:ascii="Arial Narrow" w:hAnsi="Arial Narrow" w:cs="Arial"/>
          <w:bCs/>
          <w:sz w:val="27"/>
          <w:szCs w:val="27"/>
        </w:rPr>
      </w:pPr>
    </w:p>
    <w:p w:rsidR="00733C49" w:rsidRPr="00601481" w:rsidRDefault="00733C49" w:rsidP="00733C49">
      <w:pPr>
        <w:pStyle w:val="Corpodetexto"/>
        <w:ind w:left="357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III –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 suspensão temporária de participar de licitação e impedimento de contratar com a Administração por prazo não superior a 02 (dois) anos.</w:t>
      </w:r>
    </w:p>
    <w:p w:rsidR="00733C49" w:rsidRPr="00601481" w:rsidRDefault="00733C49" w:rsidP="00733C49">
      <w:pPr>
        <w:pStyle w:val="Corpodetexto"/>
        <w:ind w:left="357"/>
        <w:rPr>
          <w:rFonts w:ascii="Arial Narrow" w:hAnsi="Arial Narrow" w:cs="Arial"/>
          <w:bCs/>
          <w:sz w:val="27"/>
          <w:szCs w:val="27"/>
        </w:rPr>
      </w:pPr>
    </w:p>
    <w:p w:rsidR="00733C49" w:rsidRPr="00601481" w:rsidRDefault="00733C49" w:rsidP="00733C49">
      <w:pPr>
        <w:pStyle w:val="Corpodetexto"/>
        <w:ind w:left="357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IV -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 declaração de inidoneidade para licitar ou contratar com a Administração Pública.</w:t>
      </w:r>
    </w:p>
    <w:p w:rsidR="00733C49" w:rsidRPr="00601481" w:rsidRDefault="00733C49" w:rsidP="00733C49">
      <w:pPr>
        <w:pStyle w:val="Corpodetexto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pStyle w:val="Corpodetexto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13.4</w:t>
      </w:r>
      <w:r w:rsidRPr="00601481">
        <w:rPr>
          <w:rFonts w:ascii="Arial Narrow" w:hAnsi="Arial Narrow" w:cs="Arial"/>
          <w:sz w:val="27"/>
          <w:szCs w:val="27"/>
        </w:rPr>
        <w:t xml:space="preserve"> A licitante convocada dentro do prazo de validade da sua proposta, que não celebrar o contrato, deixar de entregar ou apresentar documentação falsa exigida para o certame, ensejar o </w:t>
      </w:r>
      <w:r w:rsidRPr="00601481">
        <w:rPr>
          <w:rFonts w:ascii="Arial Narrow" w:hAnsi="Arial Narrow" w:cs="Arial"/>
          <w:sz w:val="27"/>
          <w:szCs w:val="27"/>
        </w:rPr>
        <w:lastRenderedPageBreak/>
        <w:t xml:space="preserve">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01481">
        <w:rPr>
          <w:rFonts w:ascii="Arial Narrow" w:hAnsi="Arial Narrow" w:cs="Arial"/>
          <w:b/>
          <w:sz w:val="27"/>
          <w:szCs w:val="27"/>
        </w:rPr>
        <w:t>0</w:t>
      </w:r>
      <w:r w:rsidRPr="00601481">
        <w:rPr>
          <w:rFonts w:ascii="Arial Narrow" w:hAnsi="Arial Narrow" w:cs="Arial"/>
          <w:b/>
          <w:bCs/>
          <w:sz w:val="27"/>
          <w:szCs w:val="27"/>
        </w:rPr>
        <w:t>5 (cinco) anos</w:t>
      </w:r>
      <w:r w:rsidRPr="00601481"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13.5 As penalidades somente poderão ser relevadas ou atenuadas pela autoridade competente aplicando-se o </w:t>
      </w:r>
      <w:r w:rsidRPr="00601481">
        <w:rPr>
          <w:rFonts w:ascii="Arial Narrow" w:hAnsi="Arial Narrow" w:cs="Arial"/>
          <w:bCs/>
          <w:sz w:val="27"/>
          <w:szCs w:val="27"/>
        </w:rPr>
        <w:t>Princípio da Proporcionalidade</w:t>
      </w:r>
      <w:r w:rsidRPr="00601481"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 w:rsidRPr="00601481">
        <w:rPr>
          <w:rFonts w:ascii="Arial Narrow" w:hAnsi="Arial Narrow" w:cs="Arial"/>
          <w:bCs/>
          <w:sz w:val="27"/>
          <w:szCs w:val="27"/>
        </w:rPr>
        <w:t xml:space="preserve">por escrito </w:t>
      </w:r>
      <w:r w:rsidRPr="00601481">
        <w:rPr>
          <w:rFonts w:ascii="Arial Narrow" w:hAnsi="Arial Narrow" w:cs="Arial"/>
          <w:sz w:val="27"/>
          <w:szCs w:val="27"/>
        </w:rPr>
        <w:t xml:space="preserve">e no prazo máximo de 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5 (cinco) dias úteis </w:t>
      </w:r>
      <w:r w:rsidRPr="00601481"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 w:rsidRPr="00601481">
        <w:rPr>
          <w:rFonts w:ascii="Arial Narrow" w:hAnsi="Arial Narrow" w:cs="Arial"/>
          <w:sz w:val="27"/>
          <w:szCs w:val="27"/>
        </w:rPr>
        <w:t xml:space="preserve"> da pena.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Cs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13.6</w:t>
      </w:r>
      <w:r w:rsidRPr="00601481">
        <w:rPr>
          <w:rFonts w:ascii="Arial Narrow" w:hAnsi="Arial Narrow" w:cs="Arial"/>
          <w:sz w:val="27"/>
          <w:szCs w:val="27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13.7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601481">
        <w:rPr>
          <w:rFonts w:ascii="Arial Narrow" w:hAnsi="Arial Narrow" w:cs="Arial"/>
          <w:bCs/>
          <w:sz w:val="27"/>
          <w:szCs w:val="27"/>
        </w:rPr>
        <w:t>-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601481">
        <w:rPr>
          <w:rFonts w:ascii="Arial Narrow" w:hAnsi="Arial Narrow" w:cs="Arial"/>
          <w:sz w:val="27"/>
          <w:szCs w:val="27"/>
        </w:rPr>
        <w:t xml:space="preserve">O montante de multas aplicadas a 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CONTRATADA </w:t>
      </w:r>
      <w:r w:rsidRPr="00601481">
        <w:rPr>
          <w:rFonts w:ascii="Arial Narrow" w:hAnsi="Arial Narrow" w:cs="Arial"/>
          <w:sz w:val="27"/>
          <w:szCs w:val="27"/>
        </w:rPr>
        <w:t xml:space="preserve">não poderá ultrapassar a </w:t>
      </w:r>
      <w:r w:rsidRPr="00601481">
        <w:rPr>
          <w:rFonts w:ascii="Arial Narrow" w:hAnsi="Arial Narrow" w:cs="Arial"/>
          <w:b/>
          <w:sz w:val="27"/>
          <w:szCs w:val="27"/>
        </w:rPr>
        <w:t xml:space="preserve">10% </w:t>
      </w:r>
      <w:r w:rsidRPr="00601481">
        <w:rPr>
          <w:rFonts w:ascii="Arial Narrow" w:hAnsi="Arial Narrow" w:cs="Arial"/>
          <w:sz w:val="27"/>
          <w:szCs w:val="27"/>
        </w:rPr>
        <w:t xml:space="preserve">(dez por cento) do valor global do contrato. Caso ultrapasse, o 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MUNICÍPIO </w:t>
      </w:r>
      <w:r w:rsidRPr="00601481">
        <w:rPr>
          <w:rFonts w:ascii="Arial Narrow" w:hAnsi="Arial Narrow" w:cs="Arial"/>
          <w:sz w:val="27"/>
          <w:szCs w:val="27"/>
        </w:rPr>
        <w:t>terá o direito de rescindir o contrato mediante notificação.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13.8 - </w:t>
      </w:r>
      <w:r w:rsidRPr="00601481">
        <w:rPr>
          <w:rFonts w:ascii="Arial Narrow" w:hAnsi="Arial Narrow" w:cs="Arial"/>
          <w:sz w:val="27"/>
          <w:szCs w:val="27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733C49" w:rsidRPr="00601481" w:rsidRDefault="00733C49" w:rsidP="00733C49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CLÁUSULA DÉCIMA QUARTA – DA PUBLICAÇÃO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 xml:space="preserve">14.1. </w:t>
      </w:r>
      <w:r w:rsidRPr="00601481">
        <w:rPr>
          <w:rFonts w:ascii="Arial Narrow" w:hAnsi="Arial Narrow" w:cs="Arial"/>
          <w:sz w:val="27"/>
          <w:szCs w:val="27"/>
        </w:rPr>
        <w:t>O Presente Contrato será publicado na forma resumida, através de Extrato, no Órgão de Imprensa Oficial do Município de Iguatemi (MS).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601481">
        <w:rPr>
          <w:rFonts w:ascii="Arial Narrow" w:hAnsi="Arial Narrow" w:cs="Arial"/>
          <w:b/>
          <w:bCs/>
          <w:sz w:val="27"/>
          <w:szCs w:val="27"/>
        </w:rPr>
        <w:t>CLÁUSULA DÉCIMA QUINTA - DO FORO</w:t>
      </w:r>
    </w:p>
    <w:p w:rsidR="00733C49" w:rsidRPr="00601481" w:rsidRDefault="00733C49" w:rsidP="00733C49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bCs/>
          <w:sz w:val="27"/>
          <w:szCs w:val="27"/>
        </w:rPr>
        <w:t>15.1.</w:t>
      </w:r>
      <w:r w:rsidRPr="00601481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601481">
        <w:rPr>
          <w:rFonts w:ascii="Arial Narrow" w:hAnsi="Arial Narrow" w:cs="Arial"/>
          <w:sz w:val="27"/>
          <w:szCs w:val="27"/>
        </w:rPr>
        <w:t>As partes elegem o foro da Comarca de Iguatemi - MS, para dirimir quaisquer litígios decorrentes deste contrato.</w:t>
      </w: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</w:p>
    <w:p w:rsidR="00733C49" w:rsidRPr="00601481" w:rsidRDefault="00733C49" w:rsidP="00733C49">
      <w:pPr>
        <w:jc w:val="both"/>
        <w:rPr>
          <w:rFonts w:ascii="Arial Narrow" w:hAnsi="Arial Narrow" w:cs="Arial"/>
          <w:sz w:val="27"/>
          <w:szCs w:val="27"/>
        </w:rPr>
      </w:pPr>
      <w:r w:rsidRPr="00601481">
        <w:rPr>
          <w:rFonts w:ascii="Arial Narrow" w:hAnsi="Arial Narrow" w:cs="Arial"/>
          <w:sz w:val="27"/>
          <w:szCs w:val="27"/>
        </w:rPr>
        <w:t xml:space="preserve">E, por estarem de pleno acordo, assinam o presente instrumento, em duas vias de igual teor, na presença das testemunhas abaixo. </w:t>
      </w:r>
    </w:p>
    <w:p w:rsidR="00733C49" w:rsidRPr="00601481" w:rsidRDefault="00733C49" w:rsidP="00733C49">
      <w:pPr>
        <w:tabs>
          <w:tab w:val="left" w:pos="1335"/>
        </w:tabs>
        <w:jc w:val="both"/>
        <w:rPr>
          <w:rFonts w:ascii="Arial Narrow" w:hAnsi="Arial Narrow" w:cs="Arial"/>
          <w:sz w:val="27"/>
          <w:szCs w:val="27"/>
        </w:rPr>
      </w:pPr>
    </w:p>
    <w:p w:rsidR="009D6A98" w:rsidRPr="00601481" w:rsidRDefault="009D6A98" w:rsidP="00D31425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9D6A98" w:rsidRPr="00601481" w:rsidRDefault="00D31425" w:rsidP="00601481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601481">
        <w:rPr>
          <w:rFonts w:ascii="Arial Narrow" w:hAnsi="Arial Narrow" w:cs="Arial"/>
          <w:iCs/>
          <w:sz w:val="27"/>
          <w:szCs w:val="27"/>
          <w:lang w:val="es-ES_tradnl"/>
        </w:rPr>
        <w:t xml:space="preserve">                                                                                                    </w:t>
      </w:r>
      <w:proofErr w:type="spellStart"/>
      <w:r w:rsidR="00601481" w:rsidRPr="00601481">
        <w:rPr>
          <w:rFonts w:ascii="Arial Narrow" w:hAnsi="Arial Narrow" w:cs="Arial"/>
          <w:iCs/>
          <w:sz w:val="27"/>
          <w:szCs w:val="27"/>
          <w:lang w:val="es-ES_tradnl"/>
        </w:rPr>
        <w:t>Iguatemi</w:t>
      </w:r>
      <w:proofErr w:type="spellEnd"/>
      <w:r w:rsidR="00601481" w:rsidRPr="00601481">
        <w:rPr>
          <w:rFonts w:ascii="Arial Narrow" w:hAnsi="Arial Narrow" w:cs="Arial"/>
          <w:iCs/>
          <w:sz w:val="27"/>
          <w:szCs w:val="27"/>
          <w:lang w:val="es-ES_tradnl"/>
        </w:rPr>
        <w:t xml:space="preserve"> (MS), 26</w:t>
      </w:r>
      <w:r w:rsidR="009D6A98" w:rsidRPr="00601481">
        <w:rPr>
          <w:rFonts w:ascii="Arial Narrow" w:hAnsi="Arial Narrow" w:cs="Arial"/>
          <w:iCs/>
          <w:sz w:val="27"/>
          <w:szCs w:val="27"/>
          <w:lang w:val="es-ES_tradnl"/>
        </w:rPr>
        <w:t xml:space="preserve"> de abril de </w:t>
      </w:r>
      <w:r w:rsidRPr="00601481">
        <w:rPr>
          <w:rFonts w:ascii="Arial Narrow" w:hAnsi="Arial Narrow" w:cs="Arial"/>
          <w:iCs/>
          <w:sz w:val="27"/>
          <w:szCs w:val="27"/>
        </w:rPr>
        <w:t>2017</w:t>
      </w:r>
      <w:r w:rsidR="009D6A98" w:rsidRPr="00601481">
        <w:rPr>
          <w:rFonts w:ascii="Arial Narrow" w:hAnsi="Arial Narrow" w:cs="Arial"/>
          <w:iCs/>
          <w:sz w:val="27"/>
          <w:szCs w:val="27"/>
        </w:rPr>
        <w:t>.</w:t>
      </w:r>
    </w:p>
    <w:p w:rsidR="009D6A98" w:rsidRPr="00601481" w:rsidRDefault="009D6A98" w:rsidP="009D6A9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9D6A98" w:rsidRPr="00601481" w:rsidRDefault="009D6A98" w:rsidP="009D6A9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9D6A98" w:rsidRPr="00601481" w:rsidTr="009D6A98">
        <w:tc>
          <w:tcPr>
            <w:tcW w:w="4644" w:type="dxa"/>
            <w:hideMark/>
          </w:tcPr>
          <w:p w:rsidR="00D31425" w:rsidRPr="0060148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7"/>
                <w:szCs w:val="27"/>
              </w:rPr>
            </w:pPr>
            <w:proofErr w:type="spellStart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>Patricia</w:t>
            </w:r>
            <w:proofErr w:type="spellEnd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>Derenusson</w:t>
            </w:r>
            <w:proofErr w:type="spellEnd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>Nelli</w:t>
            </w:r>
            <w:proofErr w:type="spellEnd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601481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>Margatto</w:t>
            </w:r>
            <w:proofErr w:type="spellEnd"/>
          </w:p>
          <w:p w:rsidR="00D31425" w:rsidRPr="0060148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601481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PREFEITA MUNICIPAL</w:t>
            </w:r>
          </w:p>
          <w:p w:rsidR="009D6A98" w:rsidRPr="0060148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601481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hideMark/>
          </w:tcPr>
          <w:p w:rsidR="00601481" w:rsidRPr="00601481" w:rsidRDefault="0060148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 w:rsidRPr="00601481">
              <w:rPr>
                <w:rFonts w:ascii="Arial Narrow" w:hAnsi="Arial Narrow" w:cs="Arial Narrow"/>
                <w:b/>
                <w:i/>
                <w:sz w:val="27"/>
                <w:szCs w:val="27"/>
                <w:lang w:eastAsia="pt-BR"/>
              </w:rPr>
              <w:t>Rodrigo Moreira Fernandes</w:t>
            </w:r>
            <w:r w:rsidRPr="00601481">
              <w:rPr>
                <w:rFonts w:ascii="Arial Narrow" w:hAnsi="Arial Narrow" w:cs="Arial"/>
                <w:b/>
                <w:sz w:val="27"/>
                <w:szCs w:val="27"/>
              </w:rPr>
              <w:t xml:space="preserve"> </w:t>
            </w:r>
          </w:p>
          <w:p w:rsidR="00601481" w:rsidRPr="00601481" w:rsidRDefault="0060148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601481">
              <w:rPr>
                <w:rFonts w:ascii="Arial Narrow" w:hAnsi="Arial Narrow" w:cs="Arial"/>
                <w:b/>
                <w:sz w:val="27"/>
                <w:szCs w:val="27"/>
              </w:rPr>
              <w:t>R M F ENGENHARIA E ASSISTENCIA TECNICA RURAL EIRELI - ME</w:t>
            </w:r>
            <w:r w:rsidRPr="00601481"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</w:t>
            </w:r>
          </w:p>
          <w:p w:rsidR="009D6A98" w:rsidRPr="00601481" w:rsidRDefault="009D6A9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60148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  <w:tc>
          <w:tcPr>
            <w:tcW w:w="4982" w:type="dxa"/>
          </w:tcPr>
          <w:p w:rsidR="009D6A98" w:rsidRPr="00601481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</w:p>
        </w:tc>
        <w:tc>
          <w:tcPr>
            <w:tcW w:w="4982" w:type="dxa"/>
          </w:tcPr>
          <w:p w:rsidR="009D6A98" w:rsidRPr="00601481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</w:p>
        </w:tc>
      </w:tr>
    </w:tbl>
    <w:p w:rsidR="009D6A98" w:rsidRPr="0060148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9D6A98" w:rsidRPr="0060148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9D6A98" w:rsidRPr="0060148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 w:rsidRPr="00601481"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:rsidR="009D6A98" w:rsidRPr="0060148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601481" w:rsidTr="00053CC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601481" w:rsidRDefault="00D31425" w:rsidP="00053CC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</w:pPr>
            <w:r w:rsidRPr="00601481"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  <w:t>_____________________________</w:t>
            </w:r>
          </w:p>
          <w:p w:rsidR="00D31425" w:rsidRPr="00601481" w:rsidRDefault="00D31425" w:rsidP="00053CC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</w:pPr>
            <w:r w:rsidRPr="00601481"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  <w:t xml:space="preserve">Jane </w:t>
            </w:r>
            <w:proofErr w:type="spellStart"/>
            <w:r w:rsidRPr="00601481"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  <w:t>Cleia</w:t>
            </w:r>
            <w:proofErr w:type="spellEnd"/>
            <w:r w:rsidRPr="00601481"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  <w:t xml:space="preserve"> Silva dos Santos</w:t>
            </w:r>
          </w:p>
          <w:p w:rsidR="00D31425" w:rsidRPr="00601481" w:rsidRDefault="00D31425" w:rsidP="00053CC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7"/>
                <w:szCs w:val="27"/>
                <w:lang w:eastAsia="pt-BR"/>
              </w:rPr>
            </w:pPr>
            <w:r w:rsidRPr="00601481">
              <w:rPr>
                <w:rFonts w:ascii="Arial Narrow" w:hAnsi="Arial Narrow" w:cs="Arial"/>
                <w:b/>
                <w:iCs/>
                <w:sz w:val="27"/>
                <w:szCs w:val="27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601481" w:rsidRDefault="00D31425" w:rsidP="00053CC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</w:pPr>
            <w:r w:rsidRPr="00601481">
              <w:rPr>
                <w:rFonts w:ascii="Arial Narrow" w:hAnsi="Arial Narrow" w:cs="Arial"/>
                <w:iCs/>
                <w:sz w:val="27"/>
                <w:szCs w:val="27"/>
                <w:lang w:eastAsia="pt-BR"/>
              </w:rPr>
              <w:t>______________________________</w:t>
            </w:r>
          </w:p>
          <w:p w:rsidR="00D31425" w:rsidRPr="00601481" w:rsidRDefault="00D31425" w:rsidP="00053C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  <w:lang w:eastAsia="pt-BR"/>
              </w:rPr>
            </w:pPr>
            <w:r w:rsidRPr="00601481">
              <w:rPr>
                <w:rFonts w:ascii="Arial Narrow" w:hAnsi="Arial Narrow" w:cs="Arial Narrow"/>
                <w:sz w:val="27"/>
                <w:szCs w:val="27"/>
                <w:lang w:eastAsia="pt-BR"/>
              </w:rPr>
              <w:t xml:space="preserve">NOME: André de Assis </w:t>
            </w:r>
            <w:proofErr w:type="spellStart"/>
            <w:r w:rsidRPr="00601481">
              <w:rPr>
                <w:rFonts w:ascii="Arial Narrow" w:hAnsi="Arial Narrow" w:cs="Arial Narrow"/>
                <w:sz w:val="27"/>
                <w:szCs w:val="27"/>
                <w:lang w:eastAsia="pt-BR"/>
              </w:rPr>
              <w:t>Voginski</w:t>
            </w:r>
            <w:proofErr w:type="spellEnd"/>
          </w:p>
          <w:p w:rsidR="00D31425" w:rsidRPr="00601481" w:rsidRDefault="00D31425" w:rsidP="00053CC0">
            <w:pPr>
              <w:jc w:val="center"/>
              <w:rPr>
                <w:rFonts w:ascii="Arial Narrow" w:hAnsi="Arial Narrow"/>
                <w:b/>
                <w:sz w:val="27"/>
                <w:szCs w:val="27"/>
                <w:lang w:eastAsia="pt-BR"/>
              </w:rPr>
            </w:pPr>
            <w:r w:rsidRPr="00601481">
              <w:rPr>
                <w:rFonts w:ascii="Arial Narrow" w:hAnsi="Arial Narrow" w:cs="Arial Narrow"/>
                <w:b/>
                <w:sz w:val="27"/>
                <w:szCs w:val="27"/>
                <w:lang w:eastAsia="pt-BR"/>
              </w:rPr>
              <w:t>CPF: 922.727.541-04</w:t>
            </w:r>
          </w:p>
        </w:tc>
      </w:tr>
    </w:tbl>
    <w:p w:rsidR="00700F76" w:rsidRPr="00601481" w:rsidRDefault="00B36970">
      <w:pPr>
        <w:rPr>
          <w:rFonts w:ascii="Arial Narrow" w:hAnsi="Arial Narrow"/>
          <w:sz w:val="27"/>
          <w:szCs w:val="27"/>
        </w:rPr>
      </w:pPr>
    </w:p>
    <w:sectPr w:rsidR="00700F76" w:rsidRPr="00601481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70" w:rsidRDefault="00B36970" w:rsidP="00E777BA">
      <w:r>
        <w:separator/>
      </w:r>
    </w:p>
  </w:endnote>
  <w:endnote w:type="continuationSeparator" w:id="0">
    <w:p w:rsidR="00B36970" w:rsidRDefault="00B36970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70" w:rsidRDefault="00B36970" w:rsidP="00E777BA">
      <w:r>
        <w:separator/>
      </w:r>
    </w:p>
  </w:footnote>
  <w:footnote w:type="continuationSeparator" w:id="0">
    <w:p w:rsidR="00B36970" w:rsidRDefault="00B36970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2208"/>
    <w:rsid w:val="000943E4"/>
    <w:rsid w:val="000F76FF"/>
    <w:rsid w:val="00141C43"/>
    <w:rsid w:val="001D634D"/>
    <w:rsid w:val="001D7BF0"/>
    <w:rsid w:val="00215536"/>
    <w:rsid w:val="002B09B6"/>
    <w:rsid w:val="002F7833"/>
    <w:rsid w:val="00314B34"/>
    <w:rsid w:val="0032250F"/>
    <w:rsid w:val="00335810"/>
    <w:rsid w:val="003748E7"/>
    <w:rsid w:val="003776BB"/>
    <w:rsid w:val="003E4D13"/>
    <w:rsid w:val="004A2D0B"/>
    <w:rsid w:val="004C6DD8"/>
    <w:rsid w:val="004E46A6"/>
    <w:rsid w:val="00500263"/>
    <w:rsid w:val="00560DCF"/>
    <w:rsid w:val="005E7B59"/>
    <w:rsid w:val="00601481"/>
    <w:rsid w:val="0062291E"/>
    <w:rsid w:val="006656EF"/>
    <w:rsid w:val="006841E0"/>
    <w:rsid w:val="006C782B"/>
    <w:rsid w:val="006E72B3"/>
    <w:rsid w:val="00733C49"/>
    <w:rsid w:val="00736D5C"/>
    <w:rsid w:val="00751A4E"/>
    <w:rsid w:val="007920FF"/>
    <w:rsid w:val="007D6963"/>
    <w:rsid w:val="00871DB0"/>
    <w:rsid w:val="009117A0"/>
    <w:rsid w:val="009165B0"/>
    <w:rsid w:val="009807D2"/>
    <w:rsid w:val="009B284C"/>
    <w:rsid w:val="009D6A98"/>
    <w:rsid w:val="009D7E0D"/>
    <w:rsid w:val="00A306AE"/>
    <w:rsid w:val="00A82062"/>
    <w:rsid w:val="00A94E04"/>
    <w:rsid w:val="00AE151A"/>
    <w:rsid w:val="00B36970"/>
    <w:rsid w:val="00B80C47"/>
    <w:rsid w:val="00B80D7C"/>
    <w:rsid w:val="00BC0905"/>
    <w:rsid w:val="00BD4B4A"/>
    <w:rsid w:val="00C85AC3"/>
    <w:rsid w:val="00C948E9"/>
    <w:rsid w:val="00D31425"/>
    <w:rsid w:val="00D60C6C"/>
    <w:rsid w:val="00D81207"/>
    <w:rsid w:val="00D9767F"/>
    <w:rsid w:val="00DA49B6"/>
    <w:rsid w:val="00DD2E9F"/>
    <w:rsid w:val="00E777BA"/>
    <w:rsid w:val="00EE5AF2"/>
    <w:rsid w:val="00F272F3"/>
    <w:rsid w:val="00F577BA"/>
    <w:rsid w:val="00F96ECF"/>
    <w:rsid w:val="00F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JANE</cp:lastModifiedBy>
  <cp:revision>3</cp:revision>
  <cp:lastPrinted>2017-04-05T13:40:00Z</cp:lastPrinted>
  <dcterms:created xsi:type="dcterms:W3CDTF">2017-04-26T15:06:00Z</dcterms:created>
  <dcterms:modified xsi:type="dcterms:W3CDTF">2017-04-26T15:56:00Z</dcterms:modified>
</cp:coreProperties>
</file>