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25C" w:rsidRPr="000C525C" w:rsidRDefault="000C525C" w:rsidP="000C525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C525C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0C525C" w:rsidRPr="000C525C" w:rsidRDefault="000C525C" w:rsidP="000C525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C525C" w:rsidRPr="000C525C" w:rsidRDefault="000C525C" w:rsidP="000C525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C525C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0C525C" w:rsidRPr="000C525C" w:rsidRDefault="000C525C" w:rsidP="000C525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C525C" w:rsidRPr="000C525C" w:rsidRDefault="000C525C" w:rsidP="000C525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C525C">
        <w:rPr>
          <w:rFonts w:ascii="Times New Roman" w:hAnsi="Times New Roman" w:cs="Times New Roman"/>
          <w:sz w:val="20"/>
          <w:szCs w:val="20"/>
        </w:rPr>
        <w:t>PROCESSO Nº: 157/2014</w:t>
      </w:r>
    </w:p>
    <w:p w:rsidR="000C525C" w:rsidRPr="000C525C" w:rsidRDefault="000C525C" w:rsidP="000C525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C525C">
        <w:rPr>
          <w:rFonts w:ascii="Times New Roman" w:hAnsi="Times New Roman" w:cs="Times New Roman"/>
          <w:sz w:val="20"/>
          <w:szCs w:val="20"/>
        </w:rPr>
        <w:t>MODALIDADE/Nº: PREGÃO Nº 069/2014</w:t>
      </w:r>
    </w:p>
    <w:p w:rsidR="000C525C" w:rsidRPr="000C525C" w:rsidRDefault="000C525C" w:rsidP="000C525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C525C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a aquisição com entrega parcelada de Medicamentos Éticos, Genéricos e Similares, que não façam parte da farmácia básica, através da oferta de maior porcentagem de desconto sobre a tabela da ABCFARMA – órgão oficial da Associação Brasileira do Comércio Farmacêutico para farmácias, drogarias e empresas do setor para atender o Fundo Municipal de Saúde, em conformidade com as especificações e quantidades descritas no ANEXO I – Proposta de Preços.</w:t>
      </w:r>
    </w:p>
    <w:p w:rsidR="000C525C" w:rsidRPr="000C525C" w:rsidRDefault="000C525C" w:rsidP="000C525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C525C" w:rsidRPr="000C525C" w:rsidRDefault="000C525C" w:rsidP="000C525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C525C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0C525C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0C525C">
        <w:rPr>
          <w:rFonts w:ascii="Times New Roman" w:hAnsi="Times New Roman" w:cs="Times New Roman"/>
          <w:sz w:val="20"/>
          <w:szCs w:val="20"/>
        </w:rPr>
        <w:t>): J G FARMA LTDA - ME,  no Anexo I - item: 1,</w:t>
      </w:r>
    </w:p>
    <w:p w:rsidR="000C525C" w:rsidRPr="000C525C" w:rsidRDefault="000C525C" w:rsidP="000C525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C525C">
        <w:rPr>
          <w:rFonts w:ascii="Times New Roman" w:hAnsi="Times New Roman" w:cs="Times New Roman"/>
          <w:sz w:val="20"/>
          <w:szCs w:val="20"/>
        </w:rPr>
        <w:t>J. FONSECA BOLSON - ME,  no Anexo I - item: 2,</w:t>
      </w:r>
    </w:p>
    <w:p w:rsidR="000C525C" w:rsidRPr="000C525C" w:rsidRDefault="000C525C" w:rsidP="000C525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C525C">
        <w:rPr>
          <w:rFonts w:ascii="Times New Roman" w:hAnsi="Times New Roman" w:cs="Times New Roman"/>
          <w:sz w:val="20"/>
          <w:szCs w:val="20"/>
        </w:rPr>
        <w:t>L. L. MENDES DE MORAIS - ME,  no Anexo I - item: 3,</w:t>
      </w:r>
    </w:p>
    <w:p w:rsidR="000C525C" w:rsidRPr="000C525C" w:rsidRDefault="000C525C" w:rsidP="000C525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C525C" w:rsidRPr="000C525C" w:rsidRDefault="000C525C" w:rsidP="000C525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C525C">
        <w:rPr>
          <w:rFonts w:ascii="Times New Roman" w:hAnsi="Times New Roman" w:cs="Times New Roman"/>
          <w:sz w:val="20"/>
          <w:szCs w:val="20"/>
        </w:rPr>
        <w:t>Iguatemi/MS, 21 de novembro de 2014.</w:t>
      </w:r>
    </w:p>
    <w:p w:rsidR="000C525C" w:rsidRPr="000C525C" w:rsidRDefault="000C525C" w:rsidP="000C525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C525C" w:rsidRPr="000C525C" w:rsidRDefault="000C525C" w:rsidP="000C525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C525C">
        <w:rPr>
          <w:rFonts w:ascii="Times New Roman" w:hAnsi="Times New Roman" w:cs="Times New Roman"/>
          <w:sz w:val="20"/>
          <w:szCs w:val="20"/>
        </w:rPr>
        <w:t>Mauricelio</w:t>
      </w:r>
      <w:proofErr w:type="spellEnd"/>
      <w:r w:rsidRPr="000C525C">
        <w:rPr>
          <w:rFonts w:ascii="Times New Roman" w:hAnsi="Times New Roman" w:cs="Times New Roman"/>
          <w:sz w:val="20"/>
          <w:szCs w:val="20"/>
        </w:rPr>
        <w:t xml:space="preserve"> Barros</w:t>
      </w:r>
    </w:p>
    <w:p w:rsidR="000C525C" w:rsidRPr="000C525C" w:rsidRDefault="000C525C" w:rsidP="000C525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C525C">
        <w:rPr>
          <w:rFonts w:ascii="Times New Roman" w:hAnsi="Times New Roman" w:cs="Times New Roman"/>
          <w:sz w:val="20"/>
          <w:szCs w:val="20"/>
        </w:rPr>
        <w:t>Pregoeiro Oficial</w:t>
      </w:r>
    </w:p>
    <w:p w:rsidR="000C525C" w:rsidRPr="000C525C" w:rsidRDefault="000C525C" w:rsidP="000C525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C525C" w:rsidRPr="000C525C" w:rsidRDefault="000C525C" w:rsidP="000C525C">
      <w:pPr>
        <w:spacing w:after="0" w:line="240" w:lineRule="auto"/>
        <w:ind w:right="340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C525C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0C525C" w:rsidRPr="000C525C" w:rsidRDefault="000C525C" w:rsidP="000C525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C525C" w:rsidRPr="000C525C" w:rsidRDefault="000C525C" w:rsidP="000C525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C525C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0C525C" w:rsidRPr="000C525C" w:rsidRDefault="000C525C" w:rsidP="000C525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C525C" w:rsidRPr="000C525C" w:rsidRDefault="000C525C" w:rsidP="000C525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C525C">
        <w:rPr>
          <w:rFonts w:ascii="Times New Roman" w:hAnsi="Times New Roman" w:cs="Times New Roman"/>
          <w:sz w:val="20"/>
          <w:szCs w:val="20"/>
        </w:rPr>
        <w:t>Iguatemi/MS, 21 de novembro de 2014.</w:t>
      </w:r>
    </w:p>
    <w:p w:rsidR="000C525C" w:rsidRPr="000C525C" w:rsidRDefault="000C525C" w:rsidP="000C525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C525C" w:rsidRPr="000C525C" w:rsidRDefault="000C525C" w:rsidP="000C525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C525C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0C525C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0C525C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EB6FD8" w:rsidRPr="000C525C" w:rsidRDefault="000C525C" w:rsidP="000C525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C525C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EB6FD8" w:rsidRPr="000C525C" w:rsidSect="00EB6F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C525C"/>
    <w:rsid w:val="000C525C"/>
    <w:rsid w:val="00EB6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F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2</cp:revision>
  <dcterms:created xsi:type="dcterms:W3CDTF">2014-11-21T15:33:00Z</dcterms:created>
  <dcterms:modified xsi:type="dcterms:W3CDTF">2014-11-21T15:35:00Z</dcterms:modified>
</cp:coreProperties>
</file>