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C" w:rsidRPr="003E0B2C" w:rsidRDefault="003E0B2C" w:rsidP="003E0B2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PROCESSO Nº: 055/2015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MODALIDADE/Nº: PREGÃO Nº 025/2015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 xml:space="preserve">OBJETO: Seleção da proposta mais vantajosa visando a contratação de empresa especializada para aquisição de equipamentos de proteção individual - </w:t>
      </w:r>
      <w:proofErr w:type="spellStart"/>
      <w:r w:rsidRPr="003E0B2C">
        <w:rPr>
          <w:rFonts w:ascii="Times New Roman" w:hAnsi="Times New Roman" w:cs="Times New Roman"/>
          <w:sz w:val="20"/>
          <w:szCs w:val="20"/>
        </w:rPr>
        <w:t>EPIs</w:t>
      </w:r>
      <w:proofErr w:type="spellEnd"/>
      <w:r w:rsidRPr="003E0B2C">
        <w:rPr>
          <w:rFonts w:ascii="Times New Roman" w:hAnsi="Times New Roman" w:cs="Times New Roman"/>
          <w:sz w:val="20"/>
          <w:szCs w:val="20"/>
        </w:rPr>
        <w:t>, conforme especificações detalhadas na Proposta de Preços Anexo I.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3E0B2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3E0B2C">
        <w:rPr>
          <w:rFonts w:ascii="Times New Roman" w:hAnsi="Times New Roman" w:cs="Times New Roman"/>
          <w:sz w:val="20"/>
          <w:szCs w:val="20"/>
        </w:rPr>
        <w:t xml:space="preserve">): E. L. ROMEIRO ARTIGOS ESPORTIVOS,  no Anexo I - itens: 1,13,14,15,16,17,18,19,20,21,24,25,26,27,28,33, totalizando R$ 4.788,50 (quatro mil e setecentos e oitenta e oito reais e </w:t>
      </w:r>
      <w:proofErr w:type="spellStart"/>
      <w:r w:rsidRPr="003E0B2C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3E0B2C">
        <w:rPr>
          <w:rFonts w:ascii="Times New Roman" w:hAnsi="Times New Roman" w:cs="Times New Roman"/>
          <w:sz w:val="20"/>
          <w:szCs w:val="20"/>
        </w:rPr>
        <w:t xml:space="preserve"> centavos); ELETROKASA MATERIAIS PARA CONSTRUÇÃO LTDA - EPP,  no Anexo I - itens: 2,3,4,5,6,22,29,30,32,34, totalizando R$ 11.069,00 (onze mil e sessenta e nove reais); PARISE &amp; FINGER LTDA - EPP,  no Anexo I - itens: 7,8,9,10,11,12,23,31, totalizando R$ 5.171,00 (cinco mil e cento e setenta e um reais); 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Iguatemi/MS, 23 de abril de 2015.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E0B2C" w:rsidRPr="003E0B2C" w:rsidRDefault="003E0B2C" w:rsidP="003E0B2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Robson Luis Baldo</w:t>
      </w:r>
    </w:p>
    <w:p w:rsidR="003E0B2C" w:rsidRPr="003E0B2C" w:rsidRDefault="003E0B2C" w:rsidP="003E0B2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Pregoeiro Oficial</w:t>
      </w:r>
    </w:p>
    <w:p w:rsidR="003E0B2C" w:rsidRPr="003E0B2C" w:rsidRDefault="003E0B2C" w:rsidP="003E0B2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</w:p>
    <w:p w:rsidR="003E0B2C" w:rsidRPr="003E0B2C" w:rsidRDefault="003E0B2C" w:rsidP="003E0B2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Iguatemi/MS, 23 de abril de 2015.</w:t>
      </w:r>
    </w:p>
    <w:p w:rsidR="003E0B2C" w:rsidRPr="003E0B2C" w:rsidRDefault="003E0B2C" w:rsidP="003E0B2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3E0B2C" w:rsidRPr="003E0B2C" w:rsidRDefault="003E0B2C" w:rsidP="003E0B2C">
      <w:pPr>
        <w:spacing w:after="0" w:line="240" w:lineRule="auto"/>
        <w:ind w:right="3401"/>
        <w:jc w:val="center"/>
        <w:rPr>
          <w:rFonts w:ascii="Times New Roman" w:hAnsi="Times New Roman" w:cs="Times New Roman"/>
          <w:sz w:val="20"/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3E0B2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E0B2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3E0B2C" w:rsidP="003E0B2C">
      <w:pPr>
        <w:spacing w:after="0" w:line="240" w:lineRule="auto"/>
        <w:ind w:right="3401"/>
        <w:jc w:val="center"/>
        <w:rPr>
          <w:szCs w:val="20"/>
        </w:rPr>
      </w:pPr>
      <w:r w:rsidRPr="003E0B2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1A26D1"/>
    <w:rsid w:val="002B12C4"/>
    <w:rsid w:val="003E0B2C"/>
    <w:rsid w:val="00647796"/>
    <w:rsid w:val="0074089E"/>
    <w:rsid w:val="009B19FC"/>
    <w:rsid w:val="00C34A1A"/>
    <w:rsid w:val="00C47886"/>
    <w:rsid w:val="00D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2015-04-24T20:30:00Z</dcterms:created>
  <dcterms:modified xsi:type="dcterms:W3CDTF">2015-04-24T20:30:00Z</dcterms:modified>
</cp:coreProperties>
</file>