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8C" w:rsidRPr="001E1B8C" w:rsidRDefault="001E1B8C" w:rsidP="001E1B8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E1B8C" w:rsidRPr="001E1B8C" w:rsidRDefault="001E1B8C" w:rsidP="001E1B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1E1B8C" w:rsidRPr="001E1B8C" w:rsidRDefault="001E1B8C" w:rsidP="001E1B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PROCESSO Nº: 061/2015</w:t>
      </w:r>
    </w:p>
    <w:p w:rsidR="001E1B8C" w:rsidRPr="001E1B8C" w:rsidRDefault="001E1B8C" w:rsidP="001E1B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MODALIDADE/Nº: PREGÃO Nº 027/2015</w:t>
      </w:r>
    </w:p>
    <w:p w:rsidR="001E1B8C" w:rsidRPr="001E1B8C" w:rsidRDefault="001E1B8C" w:rsidP="001E1B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OBJETO: O objeto da presente licitação, refere-se à contratação de Clínica de Desintoxicação/Reabilitação, prestadora de serviços técnicos profissionais especializados, na área de prevenção, recuperação e reinserção social, à dependentes de substâncias psicoativas (drogas e álcool), em regime de internação, para adultos e adolescentes de ambos os sexos, por um período de no mínimo 09 (nove) meses, em atendimento a solicitação da Secretaria Municipal de Saúde, conforme especificações e quantidades descritas no ANEXO I – Proposta de Preços do presente Edital.</w:t>
      </w:r>
    </w:p>
    <w:p w:rsidR="001E1B8C" w:rsidRPr="001E1B8C" w:rsidRDefault="001E1B8C" w:rsidP="001E1B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1E1B8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1E1B8C">
        <w:rPr>
          <w:rFonts w:ascii="Times New Roman" w:hAnsi="Times New Roman" w:cs="Times New Roman"/>
          <w:sz w:val="20"/>
          <w:szCs w:val="20"/>
        </w:rPr>
        <w:t xml:space="preserve">): ASSOCIAÇÃO DE REABILITAÇÃOPARCEIROS DA VIDA, no Anexo I - lote: 1, totalizando R$ 17.550,00 (dezessete mil e quinhentos e </w:t>
      </w:r>
      <w:proofErr w:type="spellStart"/>
      <w:r w:rsidRPr="001E1B8C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1E1B8C">
        <w:rPr>
          <w:rFonts w:ascii="Times New Roman" w:hAnsi="Times New Roman" w:cs="Times New Roman"/>
          <w:sz w:val="20"/>
          <w:szCs w:val="20"/>
        </w:rPr>
        <w:t xml:space="preserve"> reais); </w:t>
      </w:r>
    </w:p>
    <w:p w:rsidR="001E1B8C" w:rsidRPr="001E1B8C" w:rsidRDefault="001E1B8C" w:rsidP="001E1B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Iguatemi/MS, 5 de maio de 2015.</w:t>
      </w:r>
    </w:p>
    <w:p w:rsidR="001E1B8C" w:rsidRPr="001E1B8C" w:rsidRDefault="001E1B8C" w:rsidP="001E1B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E1B8C" w:rsidRPr="001E1B8C" w:rsidRDefault="001E1B8C" w:rsidP="001E1B8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Robson Luis Baldo</w:t>
      </w:r>
    </w:p>
    <w:p w:rsidR="001E1B8C" w:rsidRPr="001E1B8C" w:rsidRDefault="001E1B8C" w:rsidP="001E1B8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Pregoeiro Oficial</w:t>
      </w:r>
    </w:p>
    <w:p w:rsidR="001E1B8C" w:rsidRPr="001E1B8C" w:rsidRDefault="001E1B8C" w:rsidP="001E1B8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</w:p>
    <w:p w:rsidR="001E1B8C" w:rsidRPr="001E1B8C" w:rsidRDefault="001E1B8C" w:rsidP="001E1B8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1E1B8C" w:rsidRPr="001E1B8C" w:rsidRDefault="001E1B8C" w:rsidP="001E1B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E1B8C" w:rsidRPr="001E1B8C" w:rsidRDefault="001E1B8C" w:rsidP="001E1B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Iguatemi/MS, 5 de maio de 2015.</w:t>
      </w:r>
    </w:p>
    <w:p w:rsidR="001E1B8C" w:rsidRDefault="001E1B8C" w:rsidP="001E1B8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</w:p>
    <w:p w:rsidR="001E1B8C" w:rsidRPr="001E1B8C" w:rsidRDefault="001E1B8C" w:rsidP="001E1B8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1E1B8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E1B8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1E1B8C" w:rsidP="001E1B8C">
      <w:pPr>
        <w:spacing w:after="0" w:line="240" w:lineRule="auto"/>
        <w:ind w:right="3401"/>
        <w:jc w:val="center"/>
        <w:rPr>
          <w:szCs w:val="20"/>
        </w:rPr>
      </w:pPr>
      <w:r w:rsidRPr="001E1B8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7372F"/>
    <w:rsid w:val="001A26D1"/>
    <w:rsid w:val="001E1B8C"/>
    <w:rsid w:val="002B12C4"/>
    <w:rsid w:val="00351C54"/>
    <w:rsid w:val="003E0B2C"/>
    <w:rsid w:val="00647796"/>
    <w:rsid w:val="006C3A80"/>
    <w:rsid w:val="0074089E"/>
    <w:rsid w:val="008E63C5"/>
    <w:rsid w:val="009B19FC"/>
    <w:rsid w:val="00C34A1A"/>
    <w:rsid w:val="00C47886"/>
    <w:rsid w:val="00D1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2015-05-06T14:52:00Z</dcterms:created>
  <dcterms:modified xsi:type="dcterms:W3CDTF">2015-05-06T14:52:00Z</dcterms:modified>
</cp:coreProperties>
</file>