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PROCESSO Nº: 036/2016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MODALIDADE/Nº: PREGÃO Nº 022/2016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 xml:space="preserve">OBJETO: O objeto da presente licitação é a aquisição com entrega parcelada de cargas de Oxigênio Medicinal e Reguladores, destinado aos </w:t>
      </w:r>
      <w:proofErr w:type="spellStart"/>
      <w:r w:rsidRPr="00F42841">
        <w:rPr>
          <w:rFonts w:ascii="Times New Roman" w:hAnsi="Times New Roman" w:cs="Times New Roman"/>
          <w:sz w:val="20"/>
          <w:szCs w:val="20"/>
        </w:rPr>
        <w:t>ESFs</w:t>
      </w:r>
      <w:proofErr w:type="spellEnd"/>
      <w:r w:rsidRPr="00F42841">
        <w:rPr>
          <w:rFonts w:ascii="Times New Roman" w:hAnsi="Times New Roman" w:cs="Times New Roman"/>
          <w:sz w:val="20"/>
          <w:szCs w:val="20"/>
        </w:rPr>
        <w:t>, Pronto Atendimento e Ambulâncias, para atender a Secretaria Municipal de Saúde, em conformidade com as especificações e quantidades descritas no ANEXO I – Proposta de Preços do Edital de Licitação.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F4284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F42841">
        <w:rPr>
          <w:rFonts w:ascii="Times New Roman" w:hAnsi="Times New Roman" w:cs="Times New Roman"/>
          <w:sz w:val="20"/>
          <w:szCs w:val="20"/>
        </w:rPr>
        <w:t xml:space="preserve">): GIROGAZ COMERCIAL DE OXIGÊNIO EIRELI, no Anexo I - lote: 1, totalizando R$ 38.360,85 (trinta e oito mil e trezentos e sessenta reais e oitenta e cinco centavos); 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Iguatemi/MS, 17 de março de 2016.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Robson Luis Baldo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Pregoeiro Oficial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Iguatemi/MS, 17 de março de 2016.</w:t>
      </w: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2841" w:rsidRPr="00F42841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4284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4284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F42841" w:rsidP="00F4284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284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193889"/>
    <w:rsid w:val="00362BF4"/>
    <w:rsid w:val="004D6807"/>
    <w:rsid w:val="00791338"/>
    <w:rsid w:val="009A5608"/>
    <w:rsid w:val="009F2C41"/>
    <w:rsid w:val="00DB79FE"/>
    <w:rsid w:val="00F4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2016-03-17T16:10:00Z</dcterms:created>
  <dcterms:modified xsi:type="dcterms:W3CDTF">2016-03-17T16:10:00Z</dcterms:modified>
</cp:coreProperties>
</file>