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>PROCESSO Nº: 077/2016</w:t>
      </w: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>MODALIDADE/Nº: PREGÃO Nº 041/2016</w:t>
      </w: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 xml:space="preserve">OBJETO: Contratação de empresa para prestação de serviços Torno, Solda e Prensa Hidráulica, em atendimento a solicitação emitida pela Secretaria Municipal de Obras, </w:t>
      </w:r>
      <w:proofErr w:type="spellStart"/>
      <w:r w:rsidRPr="00F50214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r w:rsidRPr="00F50214">
        <w:rPr>
          <w:rFonts w:ascii="Times New Roman" w:hAnsi="Times New Roman" w:cs="Times New Roman"/>
          <w:sz w:val="20"/>
          <w:szCs w:val="20"/>
        </w:rPr>
        <w:t xml:space="preserve"> e Serv. Urbanos, conforme especificações e quantidades contidas na Proposta de Preços ANEXO I.</w:t>
      </w: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F50214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F50214">
        <w:rPr>
          <w:rFonts w:ascii="Times New Roman" w:hAnsi="Times New Roman" w:cs="Times New Roman"/>
          <w:sz w:val="20"/>
          <w:szCs w:val="20"/>
        </w:rPr>
        <w:t xml:space="preserve">): MECANICA E TORNEARIA TORMAX LTDA - ME,  no Anexo I - item: 4, totalizando R$ 31.500,00 (trinta e um mil e quinhentos reais); SCHMIDT &amp; RODRIGUES LTDA,  no Anexo I - itens: 1,2,3, totalizando R$ 6.450,00 (seis mil e quatrocentos e </w:t>
      </w:r>
      <w:proofErr w:type="spellStart"/>
      <w:r w:rsidRPr="00F50214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F50214">
        <w:rPr>
          <w:rFonts w:ascii="Times New Roman" w:hAnsi="Times New Roman" w:cs="Times New Roman"/>
          <w:sz w:val="20"/>
          <w:szCs w:val="20"/>
        </w:rPr>
        <w:t xml:space="preserve"> reais); </w:t>
      </w: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>Iguatemi/MS, 7 de junho de 2016.</w:t>
      </w: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>Mauricelio Barros</w:t>
      </w: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>Pregoeiro Oficial</w:t>
      </w: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>Iguatemi/MS, 7 de junho de 2016.</w:t>
      </w: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5021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5021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50214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F50214" w:rsidRDefault="00F50214" w:rsidP="00F5021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50214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F50214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0214"/>
    <w:rsid w:val="00310BE5"/>
    <w:rsid w:val="00362BF4"/>
    <w:rsid w:val="009F2C41"/>
    <w:rsid w:val="00F5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2016-06-07T16:19:00Z</dcterms:created>
  <dcterms:modified xsi:type="dcterms:W3CDTF">2016-06-07T16:21:00Z</dcterms:modified>
</cp:coreProperties>
</file>