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7B" w:rsidRDefault="00B64522" w:rsidP="009E18A9">
      <w:pPr>
        <w:spacing w:before="100" w:beforeAutospacing="1" w:after="100" w:afterAutospacing="1" w:line="276" w:lineRule="auto"/>
        <w:jc w:val="center"/>
        <w:rPr>
          <w:rFonts w:ascii="Cambria" w:eastAsia="Calibri" w:hAnsi="Cambria" w:cs="Arial"/>
          <w:b/>
          <w:bCs/>
          <w:sz w:val="36"/>
          <w:u w:val="single"/>
        </w:rPr>
      </w:pPr>
      <w:r w:rsidRPr="002C449D">
        <w:rPr>
          <w:rFonts w:ascii="Cambria" w:eastAsia="Calibri" w:hAnsi="Cambria" w:cs="Arial"/>
          <w:b/>
          <w:bCs/>
          <w:sz w:val="36"/>
          <w:u w:val="single"/>
        </w:rPr>
        <w:t xml:space="preserve">TERMO DE FOMENTO </w:t>
      </w:r>
      <w:r w:rsidR="0046347B" w:rsidRPr="002C449D">
        <w:rPr>
          <w:rFonts w:ascii="Cambria" w:eastAsia="Calibri" w:hAnsi="Cambria" w:cs="Arial"/>
          <w:b/>
          <w:bCs/>
          <w:sz w:val="36"/>
          <w:u w:val="single"/>
        </w:rPr>
        <w:t xml:space="preserve">Nº </w:t>
      </w:r>
      <w:r w:rsidR="00B85FDA" w:rsidRPr="002C449D">
        <w:rPr>
          <w:rFonts w:ascii="Cambria" w:eastAsia="Calibri" w:hAnsi="Cambria" w:cs="Arial"/>
          <w:b/>
          <w:bCs/>
          <w:sz w:val="36"/>
          <w:u w:val="single"/>
        </w:rPr>
        <w:t>00</w:t>
      </w:r>
      <w:r w:rsidR="009A1C84" w:rsidRPr="002C449D">
        <w:rPr>
          <w:rFonts w:ascii="Cambria" w:eastAsia="Calibri" w:hAnsi="Cambria" w:cs="Arial"/>
          <w:b/>
          <w:bCs/>
          <w:sz w:val="36"/>
          <w:u w:val="single"/>
        </w:rPr>
        <w:t>1</w:t>
      </w:r>
      <w:r w:rsidR="00B85FDA" w:rsidRPr="002C449D">
        <w:rPr>
          <w:rFonts w:ascii="Cambria" w:eastAsia="Calibri" w:hAnsi="Cambria" w:cs="Arial"/>
          <w:b/>
          <w:bCs/>
          <w:sz w:val="36"/>
          <w:u w:val="single"/>
        </w:rPr>
        <w:t>/20</w:t>
      </w:r>
      <w:r w:rsidR="00F46600" w:rsidRPr="002C449D">
        <w:rPr>
          <w:rFonts w:ascii="Cambria" w:eastAsia="Calibri" w:hAnsi="Cambria" w:cs="Arial"/>
          <w:b/>
          <w:bCs/>
          <w:sz w:val="36"/>
          <w:u w:val="single"/>
        </w:rPr>
        <w:t>20</w:t>
      </w:r>
    </w:p>
    <w:p w:rsidR="0046347B" w:rsidRPr="002C449D" w:rsidRDefault="00B64522" w:rsidP="0046347B">
      <w:pPr>
        <w:spacing w:line="276" w:lineRule="auto"/>
        <w:ind w:left="3828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 xml:space="preserve">TERMO DE FOMENTO </w:t>
      </w:r>
      <w:r w:rsidR="0046347B" w:rsidRPr="002C449D">
        <w:rPr>
          <w:rFonts w:ascii="Cambria" w:eastAsia="Calibri" w:hAnsi="Cambria" w:cs="Arial"/>
          <w:b/>
          <w:sz w:val="22"/>
          <w:szCs w:val="22"/>
        </w:rPr>
        <w:t xml:space="preserve">QUE ENTRE SI CELEBRAM </w:t>
      </w:r>
      <w:r w:rsidR="002B0FC6" w:rsidRPr="002C449D">
        <w:rPr>
          <w:rFonts w:ascii="Cambria" w:eastAsia="Calibri" w:hAnsi="Cambria" w:cs="Arial"/>
          <w:b/>
          <w:sz w:val="22"/>
          <w:szCs w:val="22"/>
        </w:rPr>
        <w:t>O</w:t>
      </w:r>
      <w:r w:rsidR="002B0FC6"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="0046347B" w:rsidRPr="002C449D">
        <w:rPr>
          <w:rFonts w:ascii="Cambria" w:eastAsia="Calibri" w:hAnsi="Cambria" w:cs="Arial"/>
          <w:b/>
          <w:sz w:val="22"/>
          <w:szCs w:val="22"/>
        </w:rPr>
        <w:t xml:space="preserve">MUNICÍPIO DE </w:t>
      </w:r>
      <w:r w:rsidR="00FC3532" w:rsidRPr="002C449D">
        <w:rPr>
          <w:rFonts w:ascii="Cambria" w:eastAsia="Calibri" w:hAnsi="Cambria" w:cs="Arial"/>
          <w:b/>
          <w:sz w:val="22"/>
          <w:szCs w:val="22"/>
        </w:rPr>
        <w:t>JAPORÃ/MS</w:t>
      </w:r>
      <w:r w:rsidR="002B0FC6" w:rsidRPr="002C449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FD7620" w:rsidRPr="002C449D">
        <w:rPr>
          <w:rFonts w:ascii="Cambria" w:eastAsia="Calibri" w:hAnsi="Cambria" w:cs="Arial"/>
          <w:b/>
          <w:sz w:val="22"/>
          <w:szCs w:val="22"/>
        </w:rPr>
        <w:t>E A</w:t>
      </w:r>
      <w:r w:rsidR="002B0FC6" w:rsidRPr="002C449D">
        <w:rPr>
          <w:rFonts w:ascii="Cambria" w:eastAsia="Calibri" w:hAnsi="Cambria" w:cs="Arial"/>
          <w:b/>
          <w:sz w:val="22"/>
          <w:szCs w:val="22"/>
        </w:rPr>
        <w:t xml:space="preserve"> ASSOCIAÇÃO </w:t>
      </w:r>
      <w:r w:rsidR="000A6AD4" w:rsidRPr="002C449D">
        <w:rPr>
          <w:rFonts w:ascii="Cambria" w:eastAsia="Calibri" w:hAnsi="Cambria" w:cs="Arial"/>
          <w:b/>
          <w:sz w:val="22"/>
          <w:szCs w:val="22"/>
        </w:rPr>
        <w:t xml:space="preserve">DOS </w:t>
      </w:r>
      <w:r w:rsidR="00BD6A1D" w:rsidRPr="002C449D">
        <w:rPr>
          <w:rFonts w:ascii="Cambria" w:eastAsia="Calibri" w:hAnsi="Cambria" w:cs="Arial"/>
          <w:b/>
          <w:sz w:val="22"/>
          <w:szCs w:val="22"/>
        </w:rPr>
        <w:t xml:space="preserve">ACADÊMICOS </w:t>
      </w:r>
      <w:r w:rsidR="000A6AD4" w:rsidRPr="002C449D">
        <w:rPr>
          <w:rFonts w:ascii="Cambria" w:eastAsia="Calibri" w:hAnsi="Cambria" w:cs="Arial"/>
          <w:b/>
          <w:sz w:val="22"/>
          <w:szCs w:val="22"/>
        </w:rPr>
        <w:t xml:space="preserve">DE </w:t>
      </w:r>
      <w:r w:rsidR="00FC3532" w:rsidRPr="002C449D">
        <w:rPr>
          <w:rFonts w:ascii="Cambria" w:eastAsia="Calibri" w:hAnsi="Cambria" w:cs="Arial"/>
          <w:b/>
          <w:sz w:val="22"/>
          <w:szCs w:val="22"/>
        </w:rPr>
        <w:t>JAPORÃ</w:t>
      </w:r>
      <w:r w:rsidR="000A6AD4" w:rsidRPr="002C449D">
        <w:rPr>
          <w:rFonts w:ascii="Cambria" w:eastAsia="Calibri" w:hAnsi="Cambria" w:cs="Arial"/>
          <w:b/>
          <w:sz w:val="22"/>
          <w:szCs w:val="22"/>
        </w:rPr>
        <w:t>, MEDIANTE CLÁUSULAS E CONDIÇÕES AQUI ESTIPULADAS.</w:t>
      </w:r>
    </w:p>
    <w:p w:rsidR="00797CBC" w:rsidRPr="002C449D" w:rsidRDefault="00797CBC" w:rsidP="0046347B">
      <w:pPr>
        <w:spacing w:line="276" w:lineRule="auto"/>
        <w:ind w:left="3828"/>
        <w:jc w:val="both"/>
        <w:rPr>
          <w:rFonts w:ascii="Cambria" w:eastAsia="Calibri" w:hAnsi="Cambria" w:cs="Arial"/>
          <w:b/>
          <w:sz w:val="22"/>
          <w:szCs w:val="22"/>
        </w:rPr>
      </w:pPr>
    </w:p>
    <w:p w:rsidR="0046347B" w:rsidRPr="002C449D" w:rsidRDefault="0046347B" w:rsidP="0046347B">
      <w:pPr>
        <w:spacing w:before="120" w:after="12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sz w:val="22"/>
          <w:szCs w:val="22"/>
        </w:rPr>
        <w:t>Pelo presente instrumento e na melhor forma de direito, o</w:t>
      </w:r>
      <w:r w:rsidR="00FC3532"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="00FC3532" w:rsidRPr="002C449D">
        <w:rPr>
          <w:rFonts w:ascii="Cambria" w:hAnsi="Cambria" w:cs="Tahoma"/>
          <w:b/>
          <w:iCs/>
          <w:sz w:val="22"/>
          <w:szCs w:val="22"/>
        </w:rPr>
        <w:t>MUNICÍPIO DE JAPORÃ</w:t>
      </w:r>
      <w:r w:rsidR="00FC3532" w:rsidRPr="002C449D">
        <w:rPr>
          <w:rFonts w:ascii="Cambria" w:hAnsi="Cambria" w:cs="Tahoma"/>
          <w:iCs/>
          <w:sz w:val="22"/>
          <w:szCs w:val="22"/>
        </w:rPr>
        <w:t xml:space="preserve">, Pessoa Jurídica de Direito Público Interno, com sede na Avenida </w:t>
      </w:r>
      <w:r w:rsidR="009A1C84" w:rsidRPr="002C449D">
        <w:rPr>
          <w:rFonts w:ascii="Cambria" w:hAnsi="Cambria" w:cs="Tahoma"/>
          <w:iCs/>
          <w:sz w:val="22"/>
          <w:szCs w:val="22"/>
        </w:rPr>
        <w:t>Deputado Fernando Saldanha, SNº,</w:t>
      </w:r>
      <w:r w:rsidR="00FC3532" w:rsidRPr="002C449D">
        <w:rPr>
          <w:rFonts w:ascii="Cambria" w:hAnsi="Cambria" w:cs="Tahoma"/>
          <w:iCs/>
          <w:sz w:val="22"/>
          <w:szCs w:val="22"/>
        </w:rPr>
        <w:t xml:space="preserve"> centro no Município de Japorã/MS, CEP 79985-000, inscrita no CGC/MF sob o n.º 15.905.342/0001</w:t>
      </w:r>
      <w:r w:rsidR="009A1C84" w:rsidRPr="002C449D">
        <w:rPr>
          <w:rFonts w:ascii="Cambria" w:hAnsi="Cambria" w:cs="Tahoma"/>
          <w:iCs/>
          <w:sz w:val="22"/>
          <w:szCs w:val="22"/>
        </w:rPr>
        <w:t>-28</w:t>
      </w:r>
      <w:r w:rsidRPr="002C449D">
        <w:rPr>
          <w:rFonts w:ascii="Cambria" w:eastAsia="Calibri" w:hAnsi="Cambria" w:cs="Arial"/>
          <w:sz w:val="22"/>
          <w:szCs w:val="22"/>
        </w:rPr>
        <w:t xml:space="preserve"> neste ato representado pelo </w:t>
      </w:r>
      <w:r w:rsidRPr="002C449D">
        <w:rPr>
          <w:rFonts w:ascii="Cambria" w:eastAsia="Calibri" w:hAnsi="Cambria" w:cs="Arial"/>
          <w:bCs/>
          <w:sz w:val="22"/>
          <w:szCs w:val="22"/>
        </w:rPr>
        <w:t xml:space="preserve">Prefeito Municipal, </w:t>
      </w:r>
      <w:r w:rsidR="00F46600" w:rsidRPr="002C449D">
        <w:rPr>
          <w:rFonts w:ascii="Cambria" w:hAnsi="Cambria"/>
          <w:b/>
          <w:sz w:val="22"/>
          <w:szCs w:val="22"/>
        </w:rPr>
        <w:t>PAULO CESAR FRANJOTTI</w:t>
      </w:r>
      <w:r w:rsidR="00F46600" w:rsidRPr="002C449D">
        <w:rPr>
          <w:rFonts w:ascii="Cambria" w:hAnsi="Cambria"/>
          <w:sz w:val="22"/>
          <w:szCs w:val="22"/>
        </w:rPr>
        <w:t xml:space="preserve">, brasileiro, casado, funcionário público, portador da cédula de identidade nº 542.308 SSP/MS, inscrito no CPF. sob nº 559.923.741-91, residente e domiciliado na Rua  Iguatemi - nº 522, </w:t>
      </w:r>
      <w:r w:rsidR="00FC3532" w:rsidRPr="002C449D">
        <w:rPr>
          <w:rFonts w:ascii="Cambria" w:hAnsi="Cambria" w:cs="Tahoma"/>
          <w:iCs/>
          <w:sz w:val="22"/>
          <w:szCs w:val="22"/>
        </w:rPr>
        <w:t>Centro, no município de Japorã/MS</w:t>
      </w:r>
      <w:r w:rsidRPr="002C449D">
        <w:rPr>
          <w:rFonts w:ascii="Cambria" w:eastAsia="Calibri" w:hAnsi="Cambria" w:cs="Arial"/>
          <w:bCs/>
          <w:sz w:val="22"/>
          <w:szCs w:val="22"/>
        </w:rPr>
        <w:t xml:space="preserve">, </w:t>
      </w:r>
      <w:r w:rsidRPr="002C449D">
        <w:rPr>
          <w:rFonts w:ascii="Cambria" w:eastAsia="Calibri" w:hAnsi="Cambria" w:cs="Arial"/>
          <w:sz w:val="22"/>
          <w:szCs w:val="22"/>
        </w:rPr>
        <w:t xml:space="preserve">doravante denominado </w:t>
      </w:r>
      <w:r w:rsidR="009A1C84" w:rsidRPr="002C449D">
        <w:rPr>
          <w:rFonts w:ascii="Cambria" w:eastAsia="Calibri" w:hAnsi="Cambria" w:cs="Arial"/>
          <w:b/>
          <w:sz w:val="22"/>
          <w:szCs w:val="22"/>
        </w:rPr>
        <w:t>CONTRATANTE</w:t>
      </w:r>
      <w:r w:rsidRPr="002C449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 xml:space="preserve">e a </w:t>
      </w:r>
      <w:r w:rsidR="00B267AF" w:rsidRPr="002C449D">
        <w:rPr>
          <w:rFonts w:ascii="Cambria" w:eastAsia="Calibri" w:hAnsi="Cambria" w:cs="Arial"/>
          <w:b/>
          <w:sz w:val="22"/>
          <w:szCs w:val="22"/>
        </w:rPr>
        <w:t xml:space="preserve">ASSOCIAÇÃO DOS </w:t>
      </w:r>
      <w:r w:rsidR="00BD6A1D" w:rsidRPr="002C449D">
        <w:rPr>
          <w:rFonts w:ascii="Cambria" w:eastAsia="Calibri" w:hAnsi="Cambria" w:cs="Arial"/>
          <w:b/>
          <w:sz w:val="22"/>
          <w:szCs w:val="22"/>
        </w:rPr>
        <w:t>ACADÊMICOS</w:t>
      </w:r>
      <w:r w:rsidR="00B267AF" w:rsidRPr="002C449D">
        <w:rPr>
          <w:rFonts w:ascii="Cambria" w:eastAsia="Calibri" w:hAnsi="Cambria" w:cs="Arial"/>
          <w:b/>
          <w:sz w:val="22"/>
          <w:szCs w:val="22"/>
        </w:rPr>
        <w:t xml:space="preserve"> DE </w:t>
      </w:r>
      <w:r w:rsidR="00FC3532" w:rsidRPr="002C449D">
        <w:rPr>
          <w:rFonts w:ascii="Cambria" w:eastAsia="Calibri" w:hAnsi="Cambria" w:cs="Arial"/>
          <w:b/>
          <w:sz w:val="22"/>
          <w:szCs w:val="22"/>
        </w:rPr>
        <w:t>JAPORÃ</w:t>
      </w:r>
      <w:r w:rsidR="002C1A54">
        <w:rPr>
          <w:rFonts w:ascii="Cambria" w:eastAsia="Calibri" w:hAnsi="Cambria" w:cs="Arial"/>
          <w:b/>
          <w:sz w:val="22"/>
          <w:szCs w:val="22"/>
        </w:rPr>
        <w:t xml:space="preserve">, </w:t>
      </w:r>
      <w:r w:rsidRPr="002C449D">
        <w:rPr>
          <w:rFonts w:ascii="Cambria" w:eastAsia="Calibri" w:hAnsi="Cambria"/>
          <w:sz w:val="22"/>
          <w:szCs w:val="22"/>
        </w:rPr>
        <w:t xml:space="preserve">com sede na </w:t>
      </w:r>
      <w:r w:rsidR="00B267AF" w:rsidRPr="002C449D">
        <w:rPr>
          <w:rFonts w:ascii="Cambria" w:eastAsia="Calibri" w:hAnsi="Cambria"/>
          <w:sz w:val="22"/>
          <w:szCs w:val="22"/>
        </w:rPr>
        <w:t xml:space="preserve">Rua </w:t>
      </w:r>
      <w:r w:rsidR="009A1C84" w:rsidRPr="002C449D">
        <w:rPr>
          <w:rFonts w:ascii="Cambria" w:eastAsia="Calibri" w:hAnsi="Cambria"/>
          <w:sz w:val="22"/>
          <w:szCs w:val="22"/>
        </w:rPr>
        <w:t>Aquidauana/MS</w:t>
      </w:r>
      <w:r w:rsidR="00B267AF" w:rsidRPr="002C449D">
        <w:rPr>
          <w:rFonts w:ascii="Cambria" w:eastAsia="Calibri" w:hAnsi="Cambria"/>
          <w:sz w:val="22"/>
          <w:szCs w:val="22"/>
        </w:rPr>
        <w:t>, Nº 2</w:t>
      </w:r>
      <w:r w:rsidR="009A1C84" w:rsidRPr="002C449D">
        <w:rPr>
          <w:rFonts w:ascii="Cambria" w:eastAsia="Calibri" w:hAnsi="Cambria"/>
          <w:sz w:val="22"/>
          <w:szCs w:val="22"/>
        </w:rPr>
        <w:t>8</w:t>
      </w:r>
      <w:r w:rsidRPr="002C449D">
        <w:rPr>
          <w:rFonts w:ascii="Cambria" w:eastAsia="Calibri" w:hAnsi="Cambria"/>
          <w:sz w:val="22"/>
          <w:szCs w:val="22"/>
        </w:rPr>
        <w:t xml:space="preserve">, no município da </w:t>
      </w:r>
      <w:r w:rsidR="009A1C84" w:rsidRPr="002C449D">
        <w:rPr>
          <w:rFonts w:ascii="Cambria" w:eastAsia="Calibri" w:hAnsi="Cambria"/>
          <w:sz w:val="22"/>
          <w:szCs w:val="22"/>
        </w:rPr>
        <w:t>Japorã</w:t>
      </w:r>
      <w:r w:rsidRPr="002C449D">
        <w:rPr>
          <w:rFonts w:ascii="Cambria" w:eastAsia="Calibri" w:hAnsi="Cambria"/>
          <w:sz w:val="22"/>
          <w:szCs w:val="22"/>
        </w:rPr>
        <w:t xml:space="preserve">, estado de Mato Grosso do Sul, inscrita no CNPJ/MF sob o nº </w:t>
      </w:r>
      <w:r w:rsidR="009A1C84" w:rsidRPr="002C449D">
        <w:rPr>
          <w:rFonts w:ascii="Cambria" w:eastAsia="Calibri" w:hAnsi="Cambria"/>
          <w:sz w:val="22"/>
          <w:szCs w:val="22"/>
        </w:rPr>
        <w:t>08.617.770</w:t>
      </w:r>
      <w:r w:rsidR="00B267AF" w:rsidRPr="002C449D">
        <w:rPr>
          <w:rFonts w:ascii="Cambria" w:eastAsia="Calibri" w:hAnsi="Cambria"/>
          <w:sz w:val="22"/>
          <w:szCs w:val="22"/>
        </w:rPr>
        <w:t>/0001-</w:t>
      </w:r>
      <w:r w:rsidR="009A1C84" w:rsidRPr="002C449D">
        <w:rPr>
          <w:rFonts w:ascii="Cambria" w:eastAsia="Calibri" w:hAnsi="Cambria"/>
          <w:sz w:val="22"/>
          <w:szCs w:val="22"/>
        </w:rPr>
        <w:t>90</w:t>
      </w:r>
      <w:r w:rsidRPr="002C449D">
        <w:rPr>
          <w:rFonts w:ascii="Cambria" w:eastAsia="Calibri" w:hAnsi="Cambria"/>
          <w:sz w:val="22"/>
          <w:szCs w:val="22"/>
        </w:rPr>
        <w:t>, neste ato representada pelo</w:t>
      </w:r>
      <w:r w:rsidR="00B267AF" w:rsidRPr="002C449D">
        <w:rPr>
          <w:rFonts w:ascii="Cambria" w:eastAsia="Calibri" w:hAnsi="Cambria"/>
          <w:sz w:val="22"/>
          <w:szCs w:val="22"/>
        </w:rPr>
        <w:t xml:space="preserve"> seu Presidente o</w:t>
      </w:r>
      <w:r w:rsidRPr="002C449D">
        <w:rPr>
          <w:rFonts w:ascii="Cambria" w:eastAsia="Calibri" w:hAnsi="Cambria"/>
          <w:sz w:val="22"/>
          <w:szCs w:val="22"/>
        </w:rPr>
        <w:t xml:space="preserve"> </w:t>
      </w:r>
      <w:r w:rsidR="00B85FDA" w:rsidRPr="002C449D">
        <w:rPr>
          <w:rFonts w:ascii="Cambria" w:eastAsia="Calibri" w:hAnsi="Cambria"/>
          <w:b/>
          <w:sz w:val="22"/>
          <w:szCs w:val="22"/>
        </w:rPr>
        <w:t xml:space="preserve">Sr. </w:t>
      </w:r>
      <w:r w:rsidR="00184AB8">
        <w:rPr>
          <w:rFonts w:ascii="Cambria" w:eastAsia="Calibri" w:hAnsi="Cambria"/>
          <w:b/>
          <w:sz w:val="22"/>
          <w:szCs w:val="22"/>
        </w:rPr>
        <w:t>TIAGO TAVARES DE OLIVEIRA</w:t>
      </w:r>
      <w:bookmarkStart w:id="0" w:name="_GoBack"/>
      <w:bookmarkEnd w:id="0"/>
      <w:r w:rsidR="00B85FDA" w:rsidRPr="002C449D">
        <w:rPr>
          <w:rFonts w:ascii="Cambria" w:eastAsia="Calibri" w:hAnsi="Cambria"/>
          <w:b/>
          <w:sz w:val="22"/>
          <w:szCs w:val="22"/>
        </w:rPr>
        <w:t>,</w:t>
      </w:r>
      <w:r w:rsidR="00B85FDA" w:rsidRPr="002C449D">
        <w:rPr>
          <w:rFonts w:ascii="Cambria" w:eastAsia="Calibri" w:hAnsi="Cambria"/>
          <w:sz w:val="22"/>
          <w:szCs w:val="22"/>
        </w:rPr>
        <w:t xml:space="preserve"> inscrito no CPF </w:t>
      </w:r>
      <w:r w:rsidR="00B57361" w:rsidRPr="002C449D">
        <w:rPr>
          <w:rFonts w:ascii="Cambria" w:eastAsia="Calibri" w:hAnsi="Cambria"/>
          <w:sz w:val="22"/>
          <w:szCs w:val="22"/>
        </w:rPr>
        <w:t>0</w:t>
      </w:r>
      <w:r w:rsidR="009A1C84" w:rsidRPr="002C449D">
        <w:rPr>
          <w:rFonts w:ascii="Cambria" w:eastAsia="Calibri" w:hAnsi="Cambria"/>
          <w:sz w:val="22"/>
          <w:szCs w:val="22"/>
        </w:rPr>
        <w:t>58.233.201-08</w:t>
      </w:r>
      <w:r w:rsidRPr="002C449D">
        <w:rPr>
          <w:rFonts w:ascii="Cambria" w:eastAsia="Calibri" w:hAnsi="Cambria"/>
          <w:sz w:val="22"/>
          <w:szCs w:val="22"/>
        </w:rPr>
        <w:t xml:space="preserve">, </w:t>
      </w:r>
      <w:r w:rsidRPr="002C449D">
        <w:rPr>
          <w:rFonts w:ascii="Cambria" w:eastAsia="Calibri" w:hAnsi="Cambria" w:cs="Arial"/>
          <w:sz w:val="22"/>
          <w:szCs w:val="22"/>
        </w:rPr>
        <w:t xml:space="preserve">doravante denominado simplesmente </w:t>
      </w:r>
      <w:r w:rsidR="009A1C84" w:rsidRPr="002C449D">
        <w:rPr>
          <w:rFonts w:ascii="Cambria" w:eastAsia="Calibri" w:hAnsi="Cambria" w:cs="Arial"/>
          <w:b/>
          <w:sz w:val="22"/>
          <w:szCs w:val="22"/>
        </w:rPr>
        <w:t>CONTRATADA</w:t>
      </w:r>
      <w:r w:rsidR="005548A8" w:rsidRPr="002C449D">
        <w:rPr>
          <w:rFonts w:ascii="Cambria" w:eastAsia="Calibri" w:hAnsi="Cambria" w:cs="Arial"/>
          <w:b/>
          <w:sz w:val="22"/>
          <w:szCs w:val="22"/>
        </w:rPr>
        <w:t xml:space="preserve">, </w:t>
      </w:r>
      <w:r w:rsidR="005548A8" w:rsidRPr="002C449D">
        <w:rPr>
          <w:rFonts w:ascii="Cambria" w:eastAsia="Calibri" w:hAnsi="Cambria" w:cs="Arial"/>
          <w:sz w:val="22"/>
          <w:szCs w:val="22"/>
        </w:rPr>
        <w:t xml:space="preserve">celebram o presente </w:t>
      </w:r>
      <w:r w:rsidR="00E51E40" w:rsidRPr="002C449D">
        <w:rPr>
          <w:rFonts w:ascii="Cambria" w:eastAsia="Calibri" w:hAnsi="Cambria" w:cs="Arial"/>
          <w:sz w:val="22"/>
          <w:szCs w:val="22"/>
        </w:rPr>
        <w:t>Termo de Fomento</w:t>
      </w:r>
      <w:r w:rsidR="005548A8" w:rsidRPr="002C449D">
        <w:rPr>
          <w:rFonts w:ascii="Cambria" w:eastAsia="Calibri" w:hAnsi="Cambria" w:cs="Arial"/>
          <w:sz w:val="22"/>
          <w:szCs w:val="22"/>
        </w:rPr>
        <w:t xml:space="preserve">, de acordo com a Lei Federal nº. 13.019/2014 e alterações, orientações do Tribunal de Contas do Estado de Mato Grosso do Sul e demais legislações aplicáveis </w:t>
      </w:r>
      <w:r w:rsidR="009A1C84" w:rsidRPr="002C449D">
        <w:rPr>
          <w:rFonts w:ascii="Cambria" w:eastAsia="Calibri" w:hAnsi="Cambria" w:cs="Arial"/>
          <w:sz w:val="22"/>
          <w:szCs w:val="22"/>
        </w:rPr>
        <w:t>a</w:t>
      </w:r>
      <w:r w:rsidR="005548A8" w:rsidRPr="002C449D">
        <w:rPr>
          <w:rFonts w:ascii="Cambria" w:eastAsia="Calibri" w:hAnsi="Cambria" w:cs="Arial"/>
          <w:sz w:val="22"/>
          <w:szCs w:val="22"/>
        </w:rPr>
        <w:t xml:space="preserve"> espécie, e em conformidade com a Lei Municipal nº. </w:t>
      </w:r>
      <w:r w:rsidR="00E44052" w:rsidRPr="002C449D">
        <w:rPr>
          <w:rFonts w:ascii="Cambria" w:eastAsia="Calibri" w:hAnsi="Cambria" w:cs="Arial"/>
          <w:sz w:val="22"/>
          <w:szCs w:val="22"/>
        </w:rPr>
        <w:t>284</w:t>
      </w:r>
      <w:r w:rsidR="005548A8" w:rsidRPr="002C449D">
        <w:rPr>
          <w:rFonts w:ascii="Cambria" w:eastAsia="Calibri" w:hAnsi="Cambria" w:cs="Arial"/>
          <w:sz w:val="22"/>
          <w:szCs w:val="22"/>
        </w:rPr>
        <w:t>/201</w:t>
      </w:r>
      <w:r w:rsidR="00E44052" w:rsidRPr="002C449D">
        <w:rPr>
          <w:rFonts w:ascii="Cambria" w:eastAsia="Calibri" w:hAnsi="Cambria" w:cs="Arial"/>
          <w:sz w:val="22"/>
          <w:szCs w:val="22"/>
        </w:rPr>
        <w:t>9</w:t>
      </w:r>
      <w:r w:rsidR="005548A8" w:rsidRPr="002C449D">
        <w:rPr>
          <w:rFonts w:ascii="Cambria" w:eastAsia="Calibri" w:hAnsi="Cambria" w:cs="Arial"/>
          <w:sz w:val="22"/>
          <w:szCs w:val="22"/>
        </w:rPr>
        <w:t>, com as seguintes cláusulas:</w:t>
      </w:r>
    </w:p>
    <w:p w:rsidR="0046347B" w:rsidRPr="002C449D" w:rsidRDefault="0046347B" w:rsidP="0046347B">
      <w:pPr>
        <w:spacing w:before="120" w:after="12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PRIMEIRA – DO OBJETO</w:t>
      </w:r>
    </w:p>
    <w:p w:rsidR="0046347B" w:rsidRPr="00156F5D" w:rsidRDefault="00156F5D" w:rsidP="00156F5D">
      <w:pPr>
        <w:pStyle w:val="PargrafodaList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 w:line="276" w:lineRule="auto"/>
        <w:ind w:left="0"/>
        <w:jc w:val="both"/>
        <w:rPr>
          <w:rFonts w:ascii="Cambria" w:eastAsia="Calibri" w:hAnsi="Cambria" w:cs="Arial"/>
          <w:sz w:val="22"/>
          <w:szCs w:val="22"/>
        </w:rPr>
      </w:pPr>
      <w:r w:rsidRPr="00156F5D">
        <w:rPr>
          <w:rFonts w:ascii="Cambria" w:eastAsia="Calibri" w:hAnsi="Cambria" w:cs="Arial"/>
          <w:b/>
          <w:sz w:val="22"/>
          <w:szCs w:val="22"/>
        </w:rPr>
        <w:t>1.1</w:t>
      </w:r>
      <w:r>
        <w:rPr>
          <w:rFonts w:ascii="Cambria" w:eastAsia="Calibri" w:hAnsi="Cambria" w:cs="Arial"/>
          <w:sz w:val="22"/>
          <w:szCs w:val="22"/>
        </w:rPr>
        <w:t xml:space="preserve"> </w:t>
      </w:r>
      <w:r w:rsidR="00DA0340" w:rsidRPr="00156F5D">
        <w:rPr>
          <w:rFonts w:ascii="Cambria" w:eastAsia="Calibri" w:hAnsi="Cambria" w:cs="Arial"/>
          <w:sz w:val="22"/>
          <w:szCs w:val="22"/>
        </w:rPr>
        <w:t xml:space="preserve">Garantir o transporte dos alunos universitários de </w:t>
      </w:r>
      <w:r w:rsidR="00FC3532" w:rsidRPr="00156F5D">
        <w:rPr>
          <w:rFonts w:ascii="Cambria" w:eastAsia="Calibri" w:hAnsi="Cambria" w:cs="Arial"/>
          <w:sz w:val="22"/>
          <w:szCs w:val="22"/>
        </w:rPr>
        <w:t>Japorã/MS</w:t>
      </w:r>
      <w:r w:rsidR="00DA0340" w:rsidRPr="00156F5D">
        <w:rPr>
          <w:rFonts w:ascii="Cambria" w:eastAsia="Calibri" w:hAnsi="Cambria" w:cs="Arial"/>
          <w:sz w:val="22"/>
          <w:szCs w:val="22"/>
        </w:rPr>
        <w:t xml:space="preserve">, até as suas respectivas Instituições de Ensino, localizadas no município de </w:t>
      </w:r>
      <w:proofErr w:type="spellStart"/>
      <w:r w:rsidR="009A1C84" w:rsidRPr="00156F5D">
        <w:rPr>
          <w:rFonts w:ascii="Cambria" w:eastAsia="Calibri" w:hAnsi="Cambria" w:cs="Arial"/>
          <w:sz w:val="22"/>
          <w:szCs w:val="22"/>
        </w:rPr>
        <w:t>Guaira</w:t>
      </w:r>
      <w:proofErr w:type="spellEnd"/>
      <w:r w:rsidR="009A1C84" w:rsidRPr="00156F5D">
        <w:rPr>
          <w:rFonts w:ascii="Cambria" w:eastAsia="Calibri" w:hAnsi="Cambria" w:cs="Arial"/>
          <w:sz w:val="22"/>
          <w:szCs w:val="22"/>
        </w:rPr>
        <w:t>/PR</w:t>
      </w:r>
      <w:r w:rsidR="00DA0340" w:rsidRPr="00156F5D">
        <w:rPr>
          <w:rFonts w:ascii="Cambria" w:eastAsia="Calibri" w:hAnsi="Cambria" w:cs="Arial"/>
          <w:sz w:val="22"/>
          <w:szCs w:val="22"/>
        </w:rPr>
        <w:t>, mediante</w:t>
      </w:r>
      <w:r w:rsidR="00E51E40" w:rsidRPr="00156F5D">
        <w:rPr>
          <w:rFonts w:ascii="Cambria" w:eastAsia="Calibri" w:hAnsi="Cambria" w:cs="Arial"/>
          <w:sz w:val="22"/>
          <w:szCs w:val="22"/>
        </w:rPr>
        <w:t xml:space="preserve"> repasse financeiro em favor da </w:t>
      </w:r>
      <w:r w:rsidR="000B6799" w:rsidRPr="00156F5D">
        <w:rPr>
          <w:rFonts w:ascii="Cambria" w:eastAsia="Calibri" w:hAnsi="Cambria" w:cs="Arial"/>
          <w:b/>
          <w:sz w:val="22"/>
          <w:szCs w:val="22"/>
        </w:rPr>
        <w:t xml:space="preserve">ASSOCIAÇÃO DOS </w:t>
      </w:r>
      <w:r w:rsidR="00BD6A1D" w:rsidRPr="00156F5D">
        <w:rPr>
          <w:rFonts w:ascii="Cambria" w:eastAsia="Calibri" w:hAnsi="Cambria" w:cs="Arial"/>
          <w:b/>
          <w:sz w:val="22"/>
          <w:szCs w:val="22"/>
        </w:rPr>
        <w:t>ACADÊMICOS</w:t>
      </w:r>
      <w:r w:rsidR="000B6799" w:rsidRPr="00156F5D">
        <w:rPr>
          <w:rFonts w:ascii="Cambria" w:eastAsia="Calibri" w:hAnsi="Cambria" w:cs="Arial"/>
          <w:b/>
          <w:sz w:val="22"/>
          <w:szCs w:val="22"/>
        </w:rPr>
        <w:t xml:space="preserve"> DE JAPORÃ</w:t>
      </w:r>
      <w:r w:rsidR="00E51E40" w:rsidRPr="00156F5D">
        <w:rPr>
          <w:rFonts w:ascii="Cambria" w:eastAsia="Calibri" w:hAnsi="Cambria" w:cs="Arial"/>
          <w:sz w:val="22"/>
          <w:szCs w:val="22"/>
        </w:rPr>
        <w:t>, com objetivo de custear as despesas do ônibus locado pela Associação</w:t>
      </w:r>
      <w:r w:rsidR="0029124E" w:rsidRPr="00156F5D">
        <w:rPr>
          <w:rFonts w:ascii="Cambria" w:eastAsia="Calibri" w:hAnsi="Cambria" w:cs="Arial"/>
          <w:sz w:val="22"/>
          <w:szCs w:val="22"/>
        </w:rPr>
        <w:t>, conforme P</w:t>
      </w:r>
      <w:r w:rsidR="00DA0340" w:rsidRPr="00156F5D">
        <w:rPr>
          <w:rFonts w:ascii="Cambria" w:eastAsia="Calibri" w:hAnsi="Cambria" w:cs="Arial"/>
          <w:sz w:val="22"/>
          <w:szCs w:val="22"/>
        </w:rPr>
        <w:t>lano de Trabalho</w:t>
      </w:r>
      <w:r w:rsidR="0029124E" w:rsidRPr="00156F5D">
        <w:rPr>
          <w:rFonts w:ascii="Cambria" w:eastAsia="Calibri" w:hAnsi="Cambria" w:cs="Arial"/>
          <w:sz w:val="22"/>
          <w:szCs w:val="22"/>
        </w:rPr>
        <w:t xml:space="preserve">, que faz parte integrante deste </w:t>
      </w:r>
      <w:r w:rsidR="00DA0340" w:rsidRPr="00156F5D">
        <w:rPr>
          <w:rFonts w:ascii="Cambria" w:eastAsia="Calibri" w:hAnsi="Cambria" w:cs="Arial"/>
          <w:sz w:val="22"/>
          <w:szCs w:val="22"/>
        </w:rPr>
        <w:t>Termo</w:t>
      </w:r>
      <w:r w:rsidR="0046347B" w:rsidRPr="00156F5D">
        <w:rPr>
          <w:rFonts w:ascii="Cambria" w:eastAsia="Calibri" w:hAnsi="Cambria" w:cs="Arial"/>
          <w:sz w:val="22"/>
          <w:szCs w:val="22"/>
        </w:rPr>
        <w:t>.</w:t>
      </w:r>
    </w:p>
    <w:p w:rsidR="0046347B" w:rsidRDefault="0046347B" w:rsidP="0046347B">
      <w:pPr>
        <w:spacing w:before="120" w:after="12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SEGUNDA – DAS OBRIGAÇÕES DOS PARTÍCIPES</w:t>
      </w:r>
    </w:p>
    <w:p w:rsidR="00BD6A1D" w:rsidRPr="002C449D" w:rsidRDefault="0046347B" w:rsidP="002C449D">
      <w:pPr>
        <w:pStyle w:val="PargrafodaLista"/>
        <w:numPr>
          <w:ilvl w:val="1"/>
          <w:numId w:val="1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 xml:space="preserve">OBRIGAÇÕES DA </w:t>
      </w:r>
      <w:r w:rsidR="00BD6A1D" w:rsidRPr="002C449D">
        <w:rPr>
          <w:rFonts w:ascii="Cambria" w:eastAsia="Calibri" w:hAnsi="Cambria" w:cs="Arial"/>
          <w:b/>
          <w:sz w:val="22"/>
          <w:szCs w:val="22"/>
        </w:rPr>
        <w:t>ASSOC</w:t>
      </w:r>
      <w:r w:rsidR="002C1A54">
        <w:rPr>
          <w:rFonts w:ascii="Cambria" w:eastAsia="Calibri" w:hAnsi="Cambria" w:cs="Arial"/>
          <w:b/>
          <w:sz w:val="22"/>
          <w:szCs w:val="22"/>
        </w:rPr>
        <w:t>IAÇÃO DOS ACADÊMICOS DE JAPORÃ.</w:t>
      </w:r>
    </w:p>
    <w:p w:rsidR="005D06FF" w:rsidRPr="002C449D" w:rsidRDefault="005D06FF" w:rsidP="00156F5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a)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Estar regular, durante a vigência deste Termo, perante as Fazendas Municipal, Estadual, Federal e Justiça do Trabalho, bem como junto ao INSS E FGTS.</w:t>
      </w:r>
    </w:p>
    <w:p w:rsidR="005D06FF" w:rsidRPr="002C449D" w:rsidRDefault="005D06FF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b)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Divulgar na internet e em locais visíveis de sua sede social e dos estabelecimentos em que exerça suas ações todas as parcerias celebradas com o Poder Público, contendo, no mínimo, as informações requeridas no parágrafo único do artigo n. 11 da Lei Federal n. 13.019/2014.</w:t>
      </w:r>
    </w:p>
    <w:p w:rsidR="005D06FF" w:rsidRPr="002C449D" w:rsidRDefault="005D06FF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Disponibilizar ao cidadão, na sua página na internet ou, na falta desta, em sua sede, consulta ao extrato deste Termo, contendo, pelo menos, o objeto</w:t>
      </w:r>
      <w:r w:rsidR="00B97EA4" w:rsidRPr="002C449D">
        <w:rPr>
          <w:rFonts w:ascii="Cambria" w:eastAsia="Calibri" w:hAnsi="Cambria" w:cs="Arial"/>
          <w:sz w:val="22"/>
          <w:szCs w:val="22"/>
        </w:rPr>
        <w:t xml:space="preserve"> e</w:t>
      </w:r>
      <w:r w:rsidRPr="002C449D">
        <w:rPr>
          <w:rFonts w:ascii="Cambria" w:eastAsia="Calibri" w:hAnsi="Cambria" w:cs="Arial"/>
          <w:sz w:val="22"/>
          <w:szCs w:val="22"/>
        </w:rPr>
        <w:t xml:space="preserve"> a finalidade.</w:t>
      </w:r>
    </w:p>
    <w:p w:rsidR="005D06FF" w:rsidRPr="002C449D" w:rsidRDefault="005D06FF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d)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Não praticar desvio de finalidade, atraso não justificado no cumprimento das etapas das metas estabelecidas no Plano de Trabalho, práticas atentatórias aos princípios fundamentais da Administração Pública nas contratações e demais atos praticados na execução da Parceria.</w:t>
      </w:r>
    </w:p>
    <w:p w:rsidR="005D06FF" w:rsidRPr="002C449D" w:rsidRDefault="005D06FF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e)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Comunicar ao Município a substituição dos responsáveis pela OSC, assim como qualquer alteração no Estatuto e endereço de funcionamento.</w:t>
      </w:r>
    </w:p>
    <w:p w:rsidR="005D06FF" w:rsidRPr="002C449D" w:rsidRDefault="00A6501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f</w:t>
      </w:r>
      <w:r w:rsidR="005D06FF" w:rsidRPr="002C449D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5D06FF" w:rsidRPr="002C449D">
        <w:rPr>
          <w:rFonts w:ascii="Cambria" w:eastAsia="Calibri" w:hAnsi="Cambria" w:cs="Arial"/>
          <w:sz w:val="22"/>
          <w:szCs w:val="22"/>
        </w:rPr>
        <w:t>Não serão aceitos documentos com emendas ou rasuras que lhes prejudiquem a clareza e prazo de validade vencido.</w:t>
      </w:r>
    </w:p>
    <w:p w:rsidR="005D06FF" w:rsidRPr="002C449D" w:rsidRDefault="00A6501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g</w:t>
      </w:r>
      <w:r w:rsidR="005D06FF" w:rsidRPr="002C449D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5D06FF" w:rsidRPr="002C449D">
        <w:rPr>
          <w:rFonts w:ascii="Cambria" w:eastAsia="Calibri" w:hAnsi="Cambria" w:cs="Arial"/>
          <w:sz w:val="22"/>
          <w:szCs w:val="22"/>
        </w:rPr>
        <w:t>Propiciar os meios e as condições necessárias para que os Agentes da Administração Pública, do Controle Interno e do Tribunal de Contas tenham livre acesso a todos os documentos e locais relativos à execução do objeto do presente Termo, bem como prestar a estes, todas e quaisquer informações solicitadas, a qualquer momento em que julgar necessário;</w:t>
      </w:r>
    </w:p>
    <w:p w:rsidR="005D06FF" w:rsidRPr="002C449D" w:rsidRDefault="00A6501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h</w:t>
      </w:r>
      <w:r w:rsidR="005D06FF" w:rsidRPr="002C449D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5D06FF" w:rsidRPr="002C449D">
        <w:rPr>
          <w:rFonts w:ascii="Cambria" w:eastAsia="Calibri" w:hAnsi="Cambria" w:cs="Arial"/>
          <w:sz w:val="22"/>
          <w:szCs w:val="22"/>
        </w:rPr>
        <w:t>Fornecer todas as informações solicitadas pelo Município ref</w:t>
      </w:r>
      <w:r w:rsidRPr="002C449D">
        <w:rPr>
          <w:rFonts w:ascii="Cambria" w:eastAsia="Calibri" w:hAnsi="Cambria" w:cs="Arial"/>
          <w:sz w:val="22"/>
          <w:szCs w:val="22"/>
        </w:rPr>
        <w:t>erente ao cumprimento do objeto, de</w:t>
      </w:r>
      <w:r w:rsidR="005D06FF" w:rsidRPr="002C449D">
        <w:rPr>
          <w:rFonts w:ascii="Cambria" w:eastAsia="Calibri" w:hAnsi="Cambria" w:cs="Arial"/>
          <w:sz w:val="22"/>
          <w:szCs w:val="22"/>
        </w:rPr>
        <w:t>sde que necessários ao acompanhamento e controle da execução do objeto deste Termo;</w:t>
      </w:r>
    </w:p>
    <w:p w:rsidR="005D06FF" w:rsidRPr="002C449D" w:rsidRDefault="00A6501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i</w:t>
      </w:r>
      <w:r w:rsidR="005D06FF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5D06FF" w:rsidRPr="002C449D">
        <w:rPr>
          <w:rFonts w:ascii="Cambria" w:eastAsia="Calibri" w:hAnsi="Cambria" w:cs="Arial"/>
          <w:sz w:val="22"/>
          <w:szCs w:val="22"/>
        </w:rPr>
        <w:t>Não deixar de adotar as medidas saneadoras eventualmente apontadas pelo Município;</w:t>
      </w:r>
    </w:p>
    <w:p w:rsidR="005D06FF" w:rsidRPr="002C449D" w:rsidRDefault="00A6501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lastRenderedPageBreak/>
        <w:t>j)</w:t>
      </w:r>
      <w:r w:rsidRPr="002C449D">
        <w:rPr>
          <w:rFonts w:ascii="Cambria" w:eastAsia="Calibri" w:hAnsi="Cambria" w:cs="Arial"/>
          <w:sz w:val="22"/>
          <w:szCs w:val="22"/>
        </w:rPr>
        <w:t xml:space="preserve"> Gar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antir a utilização do transporte, única e exclusivamente pelos alunos associados à </w:t>
      </w:r>
      <w:r w:rsidR="00BD6A1D" w:rsidRPr="002C449D">
        <w:rPr>
          <w:rFonts w:ascii="Cambria" w:eastAsia="Calibri" w:hAnsi="Cambria" w:cs="Arial"/>
          <w:b/>
          <w:sz w:val="22"/>
          <w:szCs w:val="22"/>
        </w:rPr>
        <w:t>ASSOCIAÇÃO DOS ACADÊMICOS DE JAPORÃ</w:t>
      </w:r>
      <w:r w:rsidR="00BD6A1D" w:rsidRPr="002C449D">
        <w:rPr>
          <w:rFonts w:ascii="Cambria" w:eastAsia="Calibri" w:hAnsi="Cambria" w:cs="Arial"/>
          <w:sz w:val="22"/>
          <w:szCs w:val="22"/>
        </w:rPr>
        <w:t>,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 não podendo, em hipótese alguma, ser utilizado para finalidade diversa, sob pena de suspensão do mesmo. </w:t>
      </w:r>
    </w:p>
    <w:p w:rsidR="005D06FF" w:rsidRPr="002C449D" w:rsidRDefault="00A6501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k</w:t>
      </w:r>
      <w:r w:rsidR="005D06FF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 manter atualizada a Relação Nominal do Quadro Dirigente da associação com: Nome completo, endereço, telefone, e-mail, RG, CPF de cada um dos membros, informando, a qualquer tempo, as alterações que houverem;</w:t>
      </w:r>
      <w:r w:rsidR="005D06FF" w:rsidRPr="002C449D">
        <w:rPr>
          <w:rFonts w:ascii="Cambria" w:eastAsia="Calibri" w:hAnsi="Cambria" w:cs="Arial"/>
          <w:sz w:val="22"/>
          <w:szCs w:val="22"/>
        </w:rPr>
        <w:tab/>
      </w:r>
      <w:r w:rsidR="009C4A03" w:rsidRPr="002C449D">
        <w:rPr>
          <w:rFonts w:ascii="Cambria" w:eastAsia="Calibri" w:hAnsi="Cambria" w:cs="Arial"/>
          <w:sz w:val="22"/>
          <w:szCs w:val="22"/>
        </w:rPr>
        <w:t xml:space="preserve">  </w:t>
      </w:r>
      <w:r w:rsidR="00BC17E0"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="00562E0C" w:rsidRPr="002C449D">
        <w:rPr>
          <w:rFonts w:ascii="Cambria" w:eastAsia="Calibri" w:hAnsi="Cambria" w:cs="Arial"/>
          <w:sz w:val="22"/>
          <w:szCs w:val="22"/>
        </w:rPr>
        <w:t xml:space="preserve">  </w:t>
      </w:r>
    </w:p>
    <w:p w:rsidR="005D06FF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l</w:t>
      </w:r>
      <w:r w:rsidR="005D06FF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 adotar as medidas necessárias ao bom desempenho da execução deste Instrumento;</w:t>
      </w:r>
    </w:p>
    <w:p w:rsidR="005D06FF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156F5D">
        <w:rPr>
          <w:rFonts w:ascii="Cambria" w:eastAsia="Calibri" w:hAnsi="Cambria" w:cs="Arial"/>
          <w:b/>
          <w:sz w:val="22"/>
          <w:szCs w:val="22"/>
        </w:rPr>
        <w:t>m</w:t>
      </w:r>
      <w:r w:rsidR="005D06FF" w:rsidRPr="00156F5D">
        <w:rPr>
          <w:rFonts w:ascii="Cambria" w:eastAsia="Calibri" w:hAnsi="Cambria" w:cs="Arial"/>
          <w:b/>
          <w:sz w:val="22"/>
          <w:szCs w:val="22"/>
        </w:rPr>
        <w:t>)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 A proponente terá autonomia para fiscalizar o cumprimento do seu Estatuto, ou Regimento Interno, por parte dos associados, podendo, a qualquer tempo, suspender o transporte daquele aluno que não cumprir as obrigações pactuadas, bem como, não mantiver o pagamento das mensalidade em dia;</w:t>
      </w:r>
      <w:r w:rsidR="005D06FF" w:rsidRPr="002C449D">
        <w:rPr>
          <w:rFonts w:ascii="Cambria" w:eastAsia="Calibri" w:hAnsi="Cambria" w:cs="Arial"/>
          <w:sz w:val="22"/>
          <w:szCs w:val="22"/>
        </w:rPr>
        <w:tab/>
      </w:r>
    </w:p>
    <w:p w:rsidR="005D06FF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n</w:t>
      </w:r>
      <w:r w:rsidR="005D06FF" w:rsidRPr="002C1A54">
        <w:rPr>
          <w:rFonts w:ascii="Cambria" w:eastAsia="Calibri" w:hAnsi="Cambria" w:cs="Arial"/>
          <w:b/>
          <w:sz w:val="22"/>
          <w:szCs w:val="22"/>
        </w:rPr>
        <w:t>) A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="00BD6A1D" w:rsidRPr="002C449D">
        <w:rPr>
          <w:rFonts w:ascii="Cambria" w:eastAsia="Calibri" w:hAnsi="Cambria" w:cs="Arial"/>
          <w:b/>
          <w:sz w:val="22"/>
          <w:szCs w:val="22"/>
        </w:rPr>
        <w:t>ASSOCIAÇÃO DOS ACADÊMICOS DE JAPORÃ</w:t>
      </w:r>
      <w:r w:rsidR="00BD6A1D" w:rsidRPr="002C449D">
        <w:rPr>
          <w:rFonts w:ascii="Cambria" w:eastAsia="Calibri" w:hAnsi="Cambria" w:cs="Arial"/>
          <w:sz w:val="22"/>
          <w:szCs w:val="22"/>
        </w:rPr>
        <w:t xml:space="preserve">, </w:t>
      </w:r>
      <w:r w:rsidR="005D06FF" w:rsidRPr="002C449D">
        <w:rPr>
          <w:rFonts w:ascii="Cambria" w:eastAsia="Calibri" w:hAnsi="Cambria" w:cs="Arial"/>
          <w:sz w:val="22"/>
          <w:szCs w:val="22"/>
        </w:rPr>
        <w:t xml:space="preserve">exercerá a fiscalização das isenções concedidas aos estudantes universitários, com o apoio do Município, podendo suspende-las, caso o interessado deixe de atender aos requisitos para obtenção da mesma; </w:t>
      </w:r>
      <w:r w:rsidR="005D06FF" w:rsidRPr="002C449D">
        <w:rPr>
          <w:rFonts w:ascii="Cambria" w:eastAsia="Calibri" w:hAnsi="Cambria" w:cs="Arial"/>
          <w:sz w:val="22"/>
          <w:szCs w:val="22"/>
        </w:rPr>
        <w:tab/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o)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Movimentar os recursos financeiros liberados pelo Município, exclusivamente no cumprimento do objeto do presente Termo e em conta bancária exclusiva para movimentação dos recursos deste Termo, a ser apresentada pela OSC através de Declaração de Abertura de Conta Corrente no ato da assinatura deste Termo, não sendo permitido o ingresso de recursos entre contas de outro Termo ou da própria OSC.</w:t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p)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Aplicar os recursos financeiros repassados pelo Município em aplicações financeiras.</w:t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q)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Toda a movimentação de recursos no âmbito da parceria será realizada mediante transferência eletrônica sujeira à identificação do beneficiário final e à obrigatoriedade de depósito em sua conta bancária, mediante crédito na conta bancária de titularidade dos fornecedores e prestadores de serviços.</w:t>
      </w:r>
      <w:r w:rsidR="002C68B9" w:rsidRPr="002C449D">
        <w:rPr>
          <w:rFonts w:ascii="Cambria" w:eastAsia="Calibri" w:hAnsi="Cambria" w:cs="Arial"/>
          <w:sz w:val="22"/>
          <w:szCs w:val="22"/>
        </w:rPr>
        <w:t xml:space="preserve"> A transferência só se efetivará após a prestação de contas da parcela anterior.</w:t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r)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Na hipótese de impossibilidade de pagamento mediante transferência eletrônica, poderá ser realizado pagamentos em espécie, após saque à conta bancária específica da parceria, desde que devidamente justificada pela OSC no Plano de Trabalho aprovado, que poderá estar relacionada, dentre outros motivos, com: I- o objeto da parceria; II – a região onde se desenvolverão as ações da parceria; ou III – a natureza dos serviços a serem prestados na execução da parceria.</w:t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s)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Responsabilizar-se exclusivamente pelo gerenciamento administrativo e financeiro dos recursos recebidos, inclusive no que diz respeito as despesas de custeio, de investimento e pessoal, ficando proibida a redistribuição dos recursos a outra Organização da Sociedade Civil, congêneres ou não.</w:t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t)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Responsabilizar-se exclusivamente pelo pagamento dos encargos trabalhistas, previdenciários, fiscais e comerciais relacionados a execução do objeto previsto neste Termo, não implicando responsabilidade solidária ou subsidiária do Município a inadimplência da OSC em relação ao referido pagamento, os ônus incidentes sobre o objeto da parceria ou os danos decorrentes de restrição à sua execução.</w:t>
      </w:r>
    </w:p>
    <w:p w:rsidR="00DB4656" w:rsidRPr="002C449D" w:rsidRDefault="00DB4656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u)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>Arcar com o pagamento de toda e qualquer despesa excedente aos recursos financeiros transferidos pelo Município, sem que sejam efetuados depósitos na conta bancária exclusiva para este Termo.</w:t>
      </w:r>
    </w:p>
    <w:p w:rsidR="00DB4656" w:rsidRPr="002C449D" w:rsidRDefault="00207469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v</w:t>
      </w:r>
      <w:r w:rsidR="00DB4656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DB4656" w:rsidRPr="002C449D">
        <w:rPr>
          <w:rFonts w:ascii="Cambria" w:eastAsia="Calibri" w:hAnsi="Cambria" w:cs="Arial"/>
          <w:sz w:val="22"/>
          <w:szCs w:val="22"/>
        </w:rPr>
        <w:t>Realizar pesquisa de preço, através de no mínio 3(três) orçamentos, se o valor efetivo da compra ou contratação for superior ao previsto no Plano de Trabalho, para assegurar a compatibilidade do valor efetivo com os novos preços praticados no mercado.</w:t>
      </w:r>
    </w:p>
    <w:p w:rsidR="00DB4656" w:rsidRPr="002C449D" w:rsidRDefault="00207469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w</w:t>
      </w:r>
      <w:r w:rsidR="00DB4656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DB4656" w:rsidRPr="002C449D">
        <w:rPr>
          <w:rFonts w:ascii="Cambria" w:eastAsia="Calibri" w:hAnsi="Cambria" w:cs="Arial"/>
          <w:sz w:val="22"/>
          <w:szCs w:val="22"/>
        </w:rPr>
        <w:t>Conservar atualizada a escrituração contábil dos atos e fatos relativos a gerência e aplicação dos recursos consignados.</w:t>
      </w:r>
    </w:p>
    <w:p w:rsidR="00DB4656" w:rsidRPr="002C449D" w:rsidRDefault="00207469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x</w:t>
      </w:r>
      <w:r w:rsidR="00DB4656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DB4656" w:rsidRPr="002C449D">
        <w:rPr>
          <w:rFonts w:ascii="Cambria" w:eastAsia="Calibri" w:hAnsi="Cambria" w:cs="Arial"/>
          <w:sz w:val="22"/>
          <w:szCs w:val="22"/>
        </w:rPr>
        <w:t>Realizar as despesas para execução do objeto da Parceria expressa no Plano de Trabalho, dentro da vigência deste Termo, não podendo incluir despesas realizadas anterior e posteriormente à vigência do Termo, desde que o fato gerador esteja dentro da vigência.</w:t>
      </w:r>
    </w:p>
    <w:p w:rsidR="00DB4656" w:rsidRPr="002C449D" w:rsidRDefault="00207469" w:rsidP="00156F5D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y</w:t>
      </w:r>
      <w:r w:rsidR="00DB4656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DB4656" w:rsidRPr="002C449D">
        <w:rPr>
          <w:rFonts w:ascii="Cambria" w:eastAsia="Calibri" w:hAnsi="Cambria" w:cs="Arial"/>
          <w:sz w:val="22"/>
          <w:szCs w:val="22"/>
        </w:rPr>
        <w:t>Devolver o saldo dos recursos não utilizados ou não aplicados corretamente conforme Plano de Trabalho, inclusive os rendimentos de aplicações financeiras, ao final ou extinção do Termo.</w:t>
      </w:r>
    </w:p>
    <w:p w:rsidR="0046347B" w:rsidRPr="002C449D" w:rsidRDefault="00207469" w:rsidP="0049121E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lastRenderedPageBreak/>
        <w:t>z</w:t>
      </w:r>
      <w:r w:rsidR="00DB4656" w:rsidRPr="002C1A54">
        <w:rPr>
          <w:rFonts w:ascii="Cambria" w:eastAsia="Calibri" w:hAnsi="Cambria" w:cs="Arial"/>
          <w:b/>
          <w:sz w:val="22"/>
          <w:szCs w:val="22"/>
        </w:rPr>
        <w:t>)</w:t>
      </w:r>
      <w:r w:rsidR="00156F5D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DB4656" w:rsidRPr="002C449D">
        <w:rPr>
          <w:rFonts w:ascii="Cambria" w:eastAsia="Calibri" w:hAnsi="Cambria" w:cs="Arial"/>
          <w:sz w:val="22"/>
          <w:szCs w:val="22"/>
        </w:rPr>
        <w:t>Recolher documentos originais próprios contendo quitação bancária e/ou carimbo de recebimento de despesas realizadas em nome da OSC com seu CNPJ, sendo aceitas somente notas e comprovantes fiscais, identificando –os com o número do Termo, e, em seguida extrair cópia para anexar à prestação de Contas a ser entregue no prazo ao Município, inclusive indicar o valor pago quando a despesa for paga parcialmente com recursos do objeto.</w:t>
      </w:r>
      <w:r w:rsidR="005D06FF" w:rsidRPr="002C449D">
        <w:rPr>
          <w:rFonts w:ascii="Cambria" w:eastAsia="Calibri" w:hAnsi="Cambria" w:cs="Arial"/>
          <w:sz w:val="22"/>
          <w:szCs w:val="22"/>
        </w:rPr>
        <w:tab/>
      </w:r>
    </w:p>
    <w:p w:rsidR="00797CBC" w:rsidRPr="002C449D" w:rsidRDefault="002C1A54" w:rsidP="002C1A5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 xml:space="preserve">CLAÚSULA TERCEIRA - </w:t>
      </w:r>
      <w:r w:rsidR="0046347B" w:rsidRPr="002C1A54">
        <w:rPr>
          <w:rFonts w:ascii="Cambria" w:eastAsia="Calibri" w:hAnsi="Cambria" w:cs="Arial"/>
          <w:b/>
          <w:sz w:val="22"/>
          <w:szCs w:val="22"/>
        </w:rPr>
        <w:t>OBRIGAÇÕES DO MUNICÍPIO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3.1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 </w:t>
      </w:r>
      <w:proofErr w:type="spellStart"/>
      <w:r w:rsidR="00156F5D">
        <w:rPr>
          <w:rFonts w:ascii="Cambria" w:eastAsia="Calibri" w:hAnsi="Cambria" w:cs="Arial"/>
          <w:sz w:val="22"/>
          <w:szCs w:val="22"/>
        </w:rPr>
        <w:t>F</w:t>
      </w:r>
      <w:r w:rsidRPr="002C449D">
        <w:rPr>
          <w:rFonts w:ascii="Cambria" w:eastAsia="Calibri" w:hAnsi="Cambria" w:cs="Arial"/>
          <w:sz w:val="22"/>
          <w:szCs w:val="22"/>
        </w:rPr>
        <w:t>ornece</w:t>
      </w:r>
      <w:r>
        <w:rPr>
          <w:rFonts w:ascii="Cambria" w:eastAsia="Calibri" w:hAnsi="Cambria" w:cs="Arial"/>
          <w:sz w:val="22"/>
          <w:szCs w:val="22"/>
        </w:rPr>
        <w:t>r</w:t>
      </w:r>
      <w:proofErr w:type="spellEnd"/>
      <w:r w:rsidR="00DB4656" w:rsidRPr="002C449D">
        <w:rPr>
          <w:rFonts w:ascii="Cambria" w:eastAsia="Calibri" w:hAnsi="Cambria" w:cs="Arial"/>
          <w:sz w:val="22"/>
          <w:szCs w:val="22"/>
        </w:rPr>
        <w:t xml:space="preserve"> manuais específicos de prestação de contas às organizações da sociedade civil por ocasião da celebração das parcerias, informando previamente e publicando em meios oficiais de comunicação às referidas organizações eventuais alterações no seu conteúdo; 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3.2</w:t>
      </w:r>
      <w:r w:rsidR="00156F5D">
        <w:rPr>
          <w:rFonts w:ascii="Cambria" w:eastAsia="Calibri" w:hAnsi="Cambria" w:cs="Arial"/>
          <w:sz w:val="22"/>
          <w:szCs w:val="22"/>
        </w:rPr>
        <w:t xml:space="preserve"> A</w:t>
      </w:r>
      <w:r w:rsidR="00156F5D" w:rsidRPr="002C449D">
        <w:rPr>
          <w:rFonts w:ascii="Cambria" w:eastAsia="Calibri" w:hAnsi="Cambria" w:cs="Arial"/>
          <w:sz w:val="22"/>
          <w:szCs w:val="22"/>
        </w:rPr>
        <w:t xml:space="preserve">nalisar os relatórios de execução físico-financeira e as prestações de contas objeto do presente termo de fomento, emitindo parecer conclusivo sobre a prestação de contas da </w:t>
      </w:r>
      <w:proofErr w:type="spellStart"/>
      <w:r w:rsidR="00156F5D" w:rsidRPr="002C449D">
        <w:rPr>
          <w:rFonts w:ascii="Cambria" w:eastAsia="Calibri" w:hAnsi="Cambria" w:cs="Arial"/>
          <w:sz w:val="22"/>
          <w:szCs w:val="22"/>
        </w:rPr>
        <w:t>osc</w:t>
      </w:r>
      <w:proofErr w:type="spellEnd"/>
      <w:r w:rsidR="00156F5D" w:rsidRPr="002C449D">
        <w:rPr>
          <w:rFonts w:ascii="Cambria" w:eastAsia="Calibri" w:hAnsi="Cambria" w:cs="Arial"/>
          <w:sz w:val="22"/>
          <w:szCs w:val="22"/>
        </w:rPr>
        <w:t>, submetendo-o à comissão de monitoramento e avaliação designada, a fim de atender aos princípios da legalidade, impessoalidade, moralidade, publicidade, eficiência, economicidade, conforme o art. 48 da lei de responsabilidade fiscal e avaliar se houve a correta aplicação dos recursos em conformidade com o plano de trabalho apresentado e do art. 59 da lei federal nº 13.019/2014;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3.3</w:t>
      </w:r>
      <w:r w:rsidR="00156F5D">
        <w:rPr>
          <w:rFonts w:ascii="Cambria" w:eastAsia="Calibri" w:hAnsi="Cambria" w:cs="Arial"/>
          <w:sz w:val="22"/>
          <w:szCs w:val="22"/>
        </w:rPr>
        <w:t xml:space="preserve"> R</w:t>
      </w:r>
      <w:r w:rsidR="00DB4656" w:rsidRPr="002C449D">
        <w:rPr>
          <w:rFonts w:ascii="Cambria" w:eastAsia="Calibri" w:hAnsi="Cambria" w:cs="Arial"/>
          <w:sz w:val="22"/>
          <w:szCs w:val="22"/>
        </w:rPr>
        <w:t>ealizar, nas parcerias com vigência superior a um ano, pesquisa de satisfação com os beneficiários do plano de trabalho e utilizar os resultados como subsídio na avaliação da parceria celebrada e do cumprimento dos objetivos pactuados, bem como na reorientação e no ajuste das metas e atividades definidas, quando couber;</w:t>
      </w:r>
    </w:p>
    <w:p w:rsidR="00797CBC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3.4</w:t>
      </w:r>
      <w:r w:rsidR="00156F5D">
        <w:rPr>
          <w:rFonts w:ascii="Cambria" w:eastAsia="Calibri" w:hAnsi="Cambria" w:cs="Arial"/>
          <w:sz w:val="22"/>
          <w:szCs w:val="22"/>
        </w:rPr>
        <w:t xml:space="preserve"> L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iberar os recursos por meio de transferência eletrônica e em obediência ao cronograma de desembolso, que guardará consonância com as </w:t>
      </w:r>
      <w:r w:rsidR="00156F5D" w:rsidRPr="002C449D">
        <w:rPr>
          <w:rFonts w:ascii="Cambria" w:eastAsia="Calibri" w:hAnsi="Cambria" w:cs="Arial"/>
          <w:sz w:val="22"/>
          <w:szCs w:val="22"/>
        </w:rPr>
        <w:t xml:space="preserve">metas, fases ou etapas de execução do objeto previstas no plano de trabalho, bem como, a lei federal nº 13.019/2014 e alterações introduzidas pela lei federal nº 13.204/2015 e lei municipal nº </w:t>
      </w:r>
      <w:r w:rsidR="00E44052" w:rsidRPr="002C449D">
        <w:rPr>
          <w:rFonts w:ascii="Cambria" w:eastAsia="Calibri" w:hAnsi="Cambria" w:cs="Arial"/>
          <w:sz w:val="22"/>
          <w:szCs w:val="22"/>
        </w:rPr>
        <w:t>284</w:t>
      </w:r>
      <w:r w:rsidR="00DB4656" w:rsidRPr="002C449D">
        <w:rPr>
          <w:rFonts w:ascii="Cambria" w:eastAsia="Calibri" w:hAnsi="Cambria" w:cs="Arial"/>
          <w:sz w:val="22"/>
          <w:szCs w:val="22"/>
        </w:rPr>
        <w:t>/201</w:t>
      </w:r>
      <w:r w:rsidR="00E44052" w:rsidRPr="002C449D">
        <w:rPr>
          <w:rFonts w:ascii="Cambria" w:eastAsia="Calibri" w:hAnsi="Cambria" w:cs="Arial"/>
          <w:sz w:val="22"/>
          <w:szCs w:val="22"/>
        </w:rPr>
        <w:t>9</w:t>
      </w:r>
      <w:r w:rsidR="00156F5D" w:rsidRPr="002C449D">
        <w:rPr>
          <w:rFonts w:ascii="Cambria" w:eastAsia="Calibri" w:hAnsi="Cambria" w:cs="Arial"/>
          <w:sz w:val="22"/>
          <w:szCs w:val="22"/>
        </w:rPr>
        <w:t xml:space="preserve">, em conta bancária específica indicada pela </w:t>
      </w:r>
      <w:proofErr w:type="spellStart"/>
      <w:r w:rsidR="00156F5D" w:rsidRPr="002C449D">
        <w:rPr>
          <w:rFonts w:ascii="Cambria" w:eastAsia="Calibri" w:hAnsi="Cambria" w:cs="Arial"/>
          <w:sz w:val="22"/>
          <w:szCs w:val="22"/>
        </w:rPr>
        <w:t>osc</w:t>
      </w:r>
      <w:proofErr w:type="spellEnd"/>
      <w:r w:rsidR="00156F5D" w:rsidRPr="002C449D">
        <w:rPr>
          <w:rFonts w:ascii="Cambria" w:eastAsia="Calibri" w:hAnsi="Cambria" w:cs="Arial"/>
          <w:sz w:val="22"/>
          <w:szCs w:val="22"/>
        </w:rPr>
        <w:t xml:space="preserve"> através de declaração de abertura de conta corrente e/ou contrato de abertura de conta corrente, no ato de assinatura deste termo. </w:t>
      </w:r>
      <w:r w:rsidR="00797CBC" w:rsidRPr="002C449D">
        <w:rPr>
          <w:rFonts w:ascii="Cambria" w:eastAsia="Calibri" w:hAnsi="Cambria" w:cs="Arial"/>
          <w:sz w:val="22"/>
          <w:szCs w:val="22"/>
        </w:rPr>
        <w:t xml:space="preserve"> 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3.5</w:t>
      </w:r>
      <w:r w:rsidR="00156F5D">
        <w:rPr>
          <w:rFonts w:ascii="Cambria" w:eastAsia="Calibri" w:hAnsi="Cambria" w:cs="Arial"/>
          <w:sz w:val="22"/>
          <w:szCs w:val="22"/>
        </w:rPr>
        <w:t xml:space="preserve"> A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companhar as atividades de execução, avaliando os seus resultados e reflexos;  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3.6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="00156F5D">
        <w:rPr>
          <w:rFonts w:ascii="Cambria" w:eastAsia="Calibri" w:hAnsi="Cambria" w:cs="Arial"/>
          <w:sz w:val="22"/>
          <w:szCs w:val="22"/>
        </w:rPr>
        <w:t xml:space="preserve">Na 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hipótese de o gestor da parceria deixar de ser agente público ou ser lotado em outro órgão ou entidade, o administrador público deverá designar novo gestor, assumindo, enquanto isso não ocorrer, todas as obrigações do gestor, com as respectivas responsabilidades; 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3.7</w:t>
      </w:r>
      <w:r w:rsidR="00156F5D">
        <w:rPr>
          <w:rFonts w:ascii="Cambria" w:eastAsia="Calibri" w:hAnsi="Cambria" w:cs="Arial"/>
          <w:sz w:val="22"/>
          <w:szCs w:val="22"/>
        </w:rPr>
        <w:t xml:space="preserve"> V</w:t>
      </w:r>
      <w:r w:rsidR="00156F5D" w:rsidRPr="002C449D">
        <w:rPr>
          <w:rFonts w:ascii="Cambria" w:eastAsia="Calibri" w:hAnsi="Cambria" w:cs="Arial"/>
          <w:sz w:val="22"/>
          <w:szCs w:val="22"/>
        </w:rPr>
        <w:t xml:space="preserve">iabilizar o acompanhamento pela internet dos processos de liberação de recursos. Exercer a atividade normativa, o controle e fiscalização, inclusive por meio de visitas in loco, sobre a execução do presente termo de fomento, para fins de monitoramento e avaliação do cumprimento do objeto, a cargo da comissão de monitoramento e avaliação; </w:t>
      </w:r>
    </w:p>
    <w:p w:rsidR="00DB4656" w:rsidRPr="002C449D" w:rsidRDefault="002C1A54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3.8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="00156F5D">
        <w:rPr>
          <w:rFonts w:ascii="Cambria" w:eastAsia="Calibri" w:hAnsi="Cambria" w:cs="Arial"/>
          <w:sz w:val="22"/>
          <w:szCs w:val="22"/>
        </w:rPr>
        <w:t>M</w:t>
      </w:r>
      <w:r w:rsidR="00DB4656" w:rsidRPr="002C449D">
        <w:rPr>
          <w:rFonts w:ascii="Cambria" w:eastAsia="Calibri" w:hAnsi="Cambria" w:cs="Arial"/>
          <w:sz w:val="22"/>
          <w:szCs w:val="22"/>
        </w:rPr>
        <w:t xml:space="preserve">anter, em seu sítio oficial na internet, a relação das parcerias celebradas e dos respectivos planos de trabalho, até cento e oitenta dias após o respectivo encerramento; </w:t>
      </w:r>
    </w:p>
    <w:p w:rsidR="00DB4656" w:rsidRPr="002C449D" w:rsidRDefault="00156F5D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3.9</w:t>
      </w:r>
      <w:r>
        <w:rPr>
          <w:rFonts w:ascii="Cambria" w:eastAsia="Calibri" w:hAnsi="Cambria" w:cs="Arial"/>
          <w:sz w:val="22"/>
          <w:szCs w:val="22"/>
        </w:rPr>
        <w:t xml:space="preserve"> D</w:t>
      </w:r>
      <w:r w:rsidR="00DB4656" w:rsidRPr="002C449D">
        <w:rPr>
          <w:rFonts w:ascii="Cambria" w:eastAsia="Calibri" w:hAnsi="Cambria" w:cs="Arial"/>
          <w:sz w:val="22"/>
          <w:szCs w:val="22"/>
        </w:rPr>
        <w:t>ivulgar pela internet os meios de representação sobre a aplicação irregular dos recursos envolvidos na parceria;</w:t>
      </w:r>
    </w:p>
    <w:p w:rsidR="00DB4656" w:rsidRPr="002C449D" w:rsidRDefault="00156F5D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3.10</w:t>
      </w:r>
      <w:r w:rsidRPr="002C449D">
        <w:rPr>
          <w:rFonts w:ascii="Cambria" w:eastAsia="Calibri" w:hAnsi="Cambria" w:cs="Arial"/>
          <w:sz w:val="22"/>
          <w:szCs w:val="22"/>
        </w:rPr>
        <w:t xml:space="preserve"> </w:t>
      </w:r>
      <w:r>
        <w:rPr>
          <w:rFonts w:ascii="Cambria" w:eastAsia="Calibri" w:hAnsi="Cambria" w:cs="Arial"/>
          <w:sz w:val="22"/>
          <w:szCs w:val="22"/>
        </w:rPr>
        <w:t>P</w:t>
      </w:r>
      <w:r w:rsidRPr="002C449D">
        <w:rPr>
          <w:rFonts w:ascii="Cambria" w:eastAsia="Calibri" w:hAnsi="Cambria" w:cs="Arial"/>
          <w:sz w:val="22"/>
          <w:szCs w:val="22"/>
        </w:rPr>
        <w:t xml:space="preserve">rorrogar “de ofício” a vigência do termo de fomento antes de seu término, quando houver atraso na liberação do recurso, limitada a prorrogação ao exato período de atraso verificado, desde que ainda haja plena condição de execução do objeto e que a </w:t>
      </w:r>
      <w:proofErr w:type="spellStart"/>
      <w:r w:rsidRPr="002C449D">
        <w:rPr>
          <w:rFonts w:ascii="Cambria" w:eastAsia="Calibri" w:hAnsi="Cambria" w:cs="Arial"/>
          <w:sz w:val="22"/>
          <w:szCs w:val="22"/>
        </w:rPr>
        <w:t>osc</w:t>
      </w:r>
      <w:proofErr w:type="spellEnd"/>
      <w:r w:rsidRPr="002C449D">
        <w:rPr>
          <w:rFonts w:ascii="Cambria" w:eastAsia="Calibri" w:hAnsi="Cambria" w:cs="Arial"/>
          <w:sz w:val="22"/>
          <w:szCs w:val="22"/>
        </w:rPr>
        <w:t xml:space="preserve"> não esteja inadimplente com a prestação de contas ao município. </w:t>
      </w:r>
    </w:p>
    <w:p w:rsidR="00DB4656" w:rsidRPr="002C449D" w:rsidRDefault="00156F5D" w:rsidP="00156F5D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3.11</w:t>
      </w:r>
      <w:r>
        <w:rPr>
          <w:rFonts w:ascii="Cambria" w:eastAsia="Calibri" w:hAnsi="Cambria" w:cs="Arial"/>
          <w:sz w:val="22"/>
          <w:szCs w:val="22"/>
        </w:rPr>
        <w:t xml:space="preserve"> I</w:t>
      </w:r>
      <w:r w:rsidR="00DB4656" w:rsidRPr="002C449D">
        <w:rPr>
          <w:rFonts w:ascii="Cambria" w:eastAsia="Calibri" w:hAnsi="Cambria" w:cs="Arial"/>
          <w:sz w:val="22"/>
          <w:szCs w:val="22"/>
        </w:rPr>
        <w:t>nstaurar tomada de contas antes do término da parceria, ante a constatação de evidências de irregularidades na execução do objeto da parceria.</w:t>
      </w:r>
    </w:p>
    <w:p w:rsidR="00DA6FC1" w:rsidRPr="002C449D" w:rsidRDefault="00156F5D" w:rsidP="0049121E">
      <w:p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3.12</w:t>
      </w:r>
      <w:r>
        <w:rPr>
          <w:rFonts w:ascii="Cambria" w:eastAsia="Calibri" w:hAnsi="Cambria" w:cs="Arial"/>
          <w:sz w:val="22"/>
          <w:szCs w:val="22"/>
        </w:rPr>
        <w:t xml:space="preserve"> P</w:t>
      </w:r>
      <w:r w:rsidRPr="002C449D">
        <w:rPr>
          <w:rFonts w:ascii="Cambria" w:eastAsia="Calibri" w:hAnsi="Cambria" w:cs="Arial"/>
          <w:sz w:val="22"/>
          <w:szCs w:val="22"/>
        </w:rPr>
        <w:t xml:space="preserve">ublicar o extrato deste instrumento no diário oficial do município de </w:t>
      </w:r>
      <w:r w:rsidR="0049121E">
        <w:rPr>
          <w:rFonts w:ascii="Cambria" w:eastAsia="Calibri" w:hAnsi="Cambria" w:cs="Arial"/>
          <w:sz w:val="22"/>
          <w:szCs w:val="22"/>
        </w:rPr>
        <w:t>Japorã/MS.</w:t>
      </w:r>
    </w:p>
    <w:p w:rsidR="0046347B" w:rsidRPr="002C449D" w:rsidRDefault="0046347B" w:rsidP="0046347B">
      <w:pPr>
        <w:spacing w:before="120" w:after="12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QUARTA – DA VIGÊNCIA E PRAZO</w:t>
      </w:r>
    </w:p>
    <w:p w:rsidR="002C1A54" w:rsidRPr="0049121E" w:rsidRDefault="0046347B" w:rsidP="00734109">
      <w:pPr>
        <w:pStyle w:val="PargrafodaLista"/>
        <w:numPr>
          <w:ilvl w:val="1"/>
          <w:numId w:val="19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49121E">
        <w:rPr>
          <w:rFonts w:ascii="Cambria" w:eastAsia="Calibri" w:hAnsi="Cambria" w:cs="Arial"/>
          <w:sz w:val="22"/>
          <w:szCs w:val="22"/>
        </w:rPr>
        <w:t xml:space="preserve">O presente Termo de Parceria terá vigência </w:t>
      </w:r>
      <w:r w:rsidR="00885C5A" w:rsidRPr="0049121E">
        <w:rPr>
          <w:rFonts w:ascii="Cambria" w:eastAsia="Calibri" w:hAnsi="Cambria" w:cs="Arial"/>
          <w:sz w:val="22"/>
          <w:szCs w:val="22"/>
        </w:rPr>
        <w:t xml:space="preserve">a contar de </w:t>
      </w:r>
      <w:r w:rsidR="00F46600" w:rsidRPr="0049121E">
        <w:rPr>
          <w:rFonts w:ascii="Cambria" w:eastAsia="Calibri" w:hAnsi="Cambria" w:cs="Arial"/>
          <w:sz w:val="22"/>
          <w:szCs w:val="22"/>
        </w:rPr>
        <w:t>13</w:t>
      </w:r>
      <w:r w:rsidR="00B85FDA" w:rsidRPr="0049121E">
        <w:rPr>
          <w:rFonts w:ascii="Cambria" w:eastAsia="Calibri" w:hAnsi="Cambria" w:cs="Arial"/>
          <w:sz w:val="22"/>
          <w:szCs w:val="22"/>
        </w:rPr>
        <w:t>/0</w:t>
      </w:r>
      <w:r w:rsidR="00F46600" w:rsidRPr="0049121E">
        <w:rPr>
          <w:rFonts w:ascii="Cambria" w:eastAsia="Calibri" w:hAnsi="Cambria" w:cs="Arial"/>
          <w:sz w:val="22"/>
          <w:szCs w:val="22"/>
        </w:rPr>
        <w:t>3</w:t>
      </w:r>
      <w:r w:rsidR="00B85FDA" w:rsidRPr="0049121E">
        <w:rPr>
          <w:rFonts w:ascii="Cambria" w:eastAsia="Calibri" w:hAnsi="Cambria" w:cs="Arial"/>
          <w:sz w:val="22"/>
          <w:szCs w:val="22"/>
        </w:rPr>
        <w:t>/20</w:t>
      </w:r>
      <w:r w:rsidR="00F46600" w:rsidRPr="0049121E">
        <w:rPr>
          <w:rFonts w:ascii="Cambria" w:eastAsia="Calibri" w:hAnsi="Cambria" w:cs="Arial"/>
          <w:sz w:val="22"/>
          <w:szCs w:val="22"/>
        </w:rPr>
        <w:t>20</w:t>
      </w:r>
      <w:r w:rsidR="00885C5A" w:rsidRPr="0049121E">
        <w:rPr>
          <w:rFonts w:ascii="Cambria" w:eastAsia="Calibri" w:hAnsi="Cambria" w:cs="Arial"/>
          <w:b/>
          <w:sz w:val="22"/>
          <w:szCs w:val="22"/>
        </w:rPr>
        <w:t xml:space="preserve">, </w:t>
      </w:r>
      <w:r w:rsidR="00885C5A" w:rsidRPr="0049121E">
        <w:rPr>
          <w:rFonts w:ascii="Cambria" w:eastAsia="Calibri" w:hAnsi="Cambria" w:cs="Arial"/>
          <w:sz w:val="22"/>
          <w:szCs w:val="22"/>
        </w:rPr>
        <w:t>encerrando-se em 31/12/20</w:t>
      </w:r>
      <w:r w:rsidR="00F46600" w:rsidRPr="0049121E">
        <w:rPr>
          <w:rFonts w:ascii="Cambria" w:eastAsia="Calibri" w:hAnsi="Cambria" w:cs="Arial"/>
          <w:sz w:val="22"/>
          <w:szCs w:val="22"/>
        </w:rPr>
        <w:t>20</w:t>
      </w:r>
      <w:r w:rsidRPr="0049121E">
        <w:rPr>
          <w:rFonts w:ascii="Cambria" w:eastAsia="Calibri" w:hAnsi="Cambria" w:cs="Arial"/>
          <w:b/>
          <w:sz w:val="22"/>
          <w:szCs w:val="22"/>
        </w:rPr>
        <w:t>.</w:t>
      </w:r>
    </w:p>
    <w:p w:rsidR="0046347B" w:rsidRDefault="0046347B" w:rsidP="0046347B">
      <w:pPr>
        <w:spacing w:before="120" w:after="12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QUINTA – DA DENÚNCIA / RESCISÃO</w:t>
      </w:r>
    </w:p>
    <w:p w:rsidR="0046347B" w:rsidRPr="002C449D" w:rsidRDefault="0046347B" w:rsidP="0046347B">
      <w:pPr>
        <w:numPr>
          <w:ilvl w:val="1"/>
          <w:numId w:val="12"/>
        </w:numPr>
        <w:tabs>
          <w:tab w:val="left" w:pos="426"/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 w:line="276" w:lineRule="auto"/>
        <w:ind w:left="0" w:firstLine="0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sz w:val="22"/>
          <w:szCs w:val="22"/>
        </w:rPr>
        <w:t>Este Termo de Parceria poderá ser denunciado, a todo tempo, por quaisquer dos partícipes, mediante comunicação prévia e formal à outra, com antecedência mínima de 30 (trinta) dias, respondendo pelas obrigações assumidas até a formalização do Termo de Encerramento competente;</w:t>
      </w:r>
    </w:p>
    <w:p w:rsidR="0046347B" w:rsidRPr="002C449D" w:rsidRDefault="0046347B" w:rsidP="0046347B">
      <w:pPr>
        <w:tabs>
          <w:tab w:val="left" w:pos="426"/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 w:line="276" w:lineRule="auto"/>
        <w:contextualSpacing/>
        <w:jc w:val="both"/>
        <w:rPr>
          <w:rFonts w:ascii="Cambria" w:eastAsia="Calibri" w:hAnsi="Cambria" w:cs="Arial"/>
          <w:sz w:val="22"/>
          <w:szCs w:val="22"/>
        </w:rPr>
      </w:pPr>
    </w:p>
    <w:p w:rsidR="0046347B" w:rsidRPr="0049121E" w:rsidRDefault="0046347B" w:rsidP="0049121E">
      <w:pPr>
        <w:numPr>
          <w:ilvl w:val="1"/>
          <w:numId w:val="12"/>
        </w:numPr>
        <w:tabs>
          <w:tab w:val="left" w:pos="426"/>
          <w:tab w:val="left" w:pos="567"/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ind w:left="0" w:firstLine="0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49121E">
        <w:rPr>
          <w:rFonts w:ascii="Cambria" w:eastAsia="Calibri" w:hAnsi="Cambria" w:cs="Arial"/>
          <w:sz w:val="22"/>
          <w:szCs w:val="22"/>
        </w:rPr>
        <w:t>O Termo de Parceria poderá ser rescindido por descumprimento de qualquer de suas condições ou pelo advento de disposições legais que impeçam sua continuidade.</w:t>
      </w:r>
    </w:p>
    <w:p w:rsidR="0046347B" w:rsidRDefault="0046347B" w:rsidP="0049121E">
      <w:pPr>
        <w:spacing w:before="24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SEXTA – DA PUBLICIDADE</w:t>
      </w:r>
    </w:p>
    <w:p w:rsidR="0049121E" w:rsidRDefault="0049121E" w:rsidP="0049121E">
      <w:pPr>
        <w:spacing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</w:p>
    <w:p w:rsidR="0049121E" w:rsidRPr="0049121E" w:rsidRDefault="0046347B" w:rsidP="0049121E">
      <w:pPr>
        <w:numPr>
          <w:ilvl w:val="1"/>
          <w:numId w:val="13"/>
        </w:numPr>
        <w:tabs>
          <w:tab w:val="left" w:pos="0"/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left="0" w:firstLine="0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49121E">
        <w:rPr>
          <w:rFonts w:ascii="Cambria" w:eastAsia="Calibri" w:hAnsi="Cambria" w:cs="Arial"/>
          <w:sz w:val="22"/>
          <w:szCs w:val="22"/>
        </w:rPr>
        <w:t xml:space="preserve">Caberá ao </w:t>
      </w:r>
      <w:r w:rsidRPr="0049121E">
        <w:rPr>
          <w:rFonts w:ascii="Cambria" w:eastAsia="Calibri" w:hAnsi="Cambria" w:cs="Arial"/>
          <w:b/>
          <w:sz w:val="22"/>
          <w:szCs w:val="22"/>
        </w:rPr>
        <w:t>MUNICÍPIO</w:t>
      </w:r>
      <w:r w:rsidRPr="0049121E">
        <w:rPr>
          <w:rFonts w:ascii="Cambria" w:eastAsia="Calibri" w:hAnsi="Cambria" w:cs="Arial"/>
          <w:sz w:val="22"/>
          <w:szCs w:val="22"/>
        </w:rPr>
        <w:t xml:space="preserve"> proceder à publicação resumida do presente ajuste na Imprensa Oficial competente, no prazo estabelecido na legislação de regência.</w:t>
      </w:r>
    </w:p>
    <w:p w:rsidR="0049121E" w:rsidRPr="002C449D" w:rsidRDefault="0046347B" w:rsidP="0049121E">
      <w:pPr>
        <w:spacing w:before="240" w:after="24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SÉTIMA – DOS RECURSOS FINANCEIROS</w:t>
      </w:r>
    </w:p>
    <w:p w:rsidR="000C7E32" w:rsidRDefault="005C3146" w:rsidP="000C7E32">
      <w:pPr>
        <w:numPr>
          <w:ilvl w:val="1"/>
          <w:numId w:val="14"/>
        </w:num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40" w:line="276" w:lineRule="auto"/>
        <w:ind w:left="0" w:firstLine="0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sz w:val="22"/>
          <w:szCs w:val="22"/>
        </w:rPr>
        <w:t xml:space="preserve">O presente termo de fomento tem o valor total de </w:t>
      </w:r>
      <w:r w:rsidRPr="000C7E32">
        <w:rPr>
          <w:rFonts w:ascii="Cambria" w:eastAsia="Calibri" w:hAnsi="Cambria" w:cs="Arial"/>
          <w:b/>
          <w:sz w:val="22"/>
          <w:szCs w:val="22"/>
        </w:rPr>
        <w:t>R$</w:t>
      </w:r>
      <w:r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Pr="000C7E32">
        <w:rPr>
          <w:rFonts w:ascii="Cambria" w:eastAsia="Calibri" w:hAnsi="Cambria" w:cs="Arial"/>
          <w:b/>
          <w:sz w:val="22"/>
          <w:szCs w:val="22"/>
        </w:rPr>
        <w:t>6</w:t>
      </w:r>
      <w:r w:rsidR="00E44052" w:rsidRPr="000C7E32">
        <w:rPr>
          <w:rFonts w:ascii="Cambria" w:eastAsia="Calibri" w:hAnsi="Cambria" w:cs="Arial"/>
          <w:b/>
          <w:sz w:val="22"/>
          <w:szCs w:val="22"/>
        </w:rPr>
        <w:t>6</w:t>
      </w:r>
      <w:r w:rsidRPr="000C7E32">
        <w:rPr>
          <w:rFonts w:ascii="Cambria" w:eastAsia="Calibri" w:hAnsi="Cambria" w:cs="Arial"/>
          <w:b/>
          <w:sz w:val="22"/>
          <w:szCs w:val="22"/>
        </w:rPr>
        <w:t>.000,00</w:t>
      </w:r>
      <w:r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Pr="000C7E32">
        <w:rPr>
          <w:rFonts w:ascii="Cambria" w:eastAsia="Calibri" w:hAnsi="Cambria" w:cs="Arial"/>
          <w:b/>
          <w:sz w:val="22"/>
          <w:szCs w:val="22"/>
        </w:rPr>
        <w:t xml:space="preserve">(Sessenta e </w:t>
      </w:r>
      <w:r w:rsidR="00E44052" w:rsidRPr="000C7E32">
        <w:rPr>
          <w:rFonts w:ascii="Cambria" w:eastAsia="Calibri" w:hAnsi="Cambria" w:cs="Arial"/>
          <w:b/>
          <w:sz w:val="22"/>
          <w:szCs w:val="22"/>
        </w:rPr>
        <w:t>seis</w:t>
      </w:r>
      <w:r w:rsidRPr="000C7E32">
        <w:rPr>
          <w:rFonts w:ascii="Cambria" w:eastAsia="Calibri" w:hAnsi="Cambria" w:cs="Arial"/>
          <w:b/>
          <w:sz w:val="22"/>
          <w:szCs w:val="22"/>
        </w:rPr>
        <w:t xml:space="preserve"> mil Reais)</w:t>
      </w:r>
      <w:r w:rsidRPr="002C449D">
        <w:rPr>
          <w:rFonts w:ascii="Cambria" w:eastAsia="Calibri" w:hAnsi="Cambria" w:cs="Arial"/>
          <w:sz w:val="22"/>
          <w:szCs w:val="22"/>
        </w:rPr>
        <w:t xml:space="preserve"> correspondente aos meses de </w:t>
      </w:r>
      <w:r w:rsidR="00F46600" w:rsidRPr="002C449D">
        <w:rPr>
          <w:rFonts w:ascii="Cambria" w:eastAsia="Calibri" w:hAnsi="Cambria" w:cs="Arial"/>
          <w:sz w:val="22"/>
          <w:szCs w:val="22"/>
        </w:rPr>
        <w:t>março</w:t>
      </w:r>
      <w:r w:rsidRPr="002C449D">
        <w:rPr>
          <w:rFonts w:ascii="Cambria" w:eastAsia="Calibri" w:hAnsi="Cambria" w:cs="Arial"/>
          <w:sz w:val="22"/>
          <w:szCs w:val="22"/>
        </w:rPr>
        <w:t xml:space="preserve"> a dezembro de 20</w:t>
      </w:r>
      <w:r w:rsidR="00F46600" w:rsidRPr="002C449D">
        <w:rPr>
          <w:rFonts w:ascii="Cambria" w:eastAsia="Calibri" w:hAnsi="Cambria" w:cs="Arial"/>
          <w:sz w:val="22"/>
          <w:szCs w:val="22"/>
        </w:rPr>
        <w:t>20</w:t>
      </w:r>
      <w:r w:rsidRPr="002C449D">
        <w:rPr>
          <w:rFonts w:ascii="Cambria" w:eastAsia="Calibri" w:hAnsi="Cambria" w:cs="Arial"/>
          <w:sz w:val="22"/>
          <w:szCs w:val="22"/>
        </w:rPr>
        <w:t xml:space="preserve">, sendo transferido mensalmente </w:t>
      </w:r>
      <w:r w:rsidR="00797CBC" w:rsidRPr="002C449D">
        <w:rPr>
          <w:rFonts w:ascii="Cambria" w:eastAsia="Calibri" w:hAnsi="Cambria" w:cs="Arial"/>
          <w:sz w:val="22"/>
          <w:szCs w:val="22"/>
        </w:rPr>
        <w:t>a importância</w:t>
      </w:r>
      <w:r w:rsidRPr="002C449D">
        <w:rPr>
          <w:rFonts w:ascii="Cambria" w:eastAsia="Calibri" w:hAnsi="Cambria" w:cs="Arial"/>
          <w:sz w:val="22"/>
          <w:szCs w:val="22"/>
        </w:rPr>
        <w:t xml:space="preserve"> de </w:t>
      </w:r>
      <w:r w:rsidRPr="000C7E32">
        <w:rPr>
          <w:rFonts w:ascii="Cambria" w:eastAsia="Calibri" w:hAnsi="Cambria" w:cs="Arial"/>
          <w:b/>
          <w:sz w:val="22"/>
          <w:szCs w:val="22"/>
        </w:rPr>
        <w:t xml:space="preserve">R$ </w:t>
      </w:r>
      <w:r w:rsidR="00F46600" w:rsidRPr="000C7E32">
        <w:rPr>
          <w:rFonts w:ascii="Cambria" w:eastAsia="Calibri" w:hAnsi="Cambria" w:cs="Arial"/>
          <w:b/>
          <w:sz w:val="22"/>
          <w:szCs w:val="22"/>
        </w:rPr>
        <w:t>6.600</w:t>
      </w:r>
      <w:r w:rsidR="00E44052" w:rsidRPr="000C7E32">
        <w:rPr>
          <w:rFonts w:ascii="Cambria" w:eastAsia="Calibri" w:hAnsi="Cambria" w:cs="Arial"/>
          <w:b/>
          <w:sz w:val="22"/>
          <w:szCs w:val="22"/>
        </w:rPr>
        <w:t>,00</w:t>
      </w:r>
      <w:r w:rsidRPr="000C7E32">
        <w:rPr>
          <w:rFonts w:ascii="Cambria" w:eastAsia="Calibri" w:hAnsi="Cambria" w:cs="Arial"/>
          <w:b/>
          <w:sz w:val="22"/>
          <w:szCs w:val="22"/>
        </w:rPr>
        <w:t xml:space="preserve"> (</w:t>
      </w:r>
      <w:r w:rsidR="00F46600" w:rsidRPr="000C7E32">
        <w:rPr>
          <w:rFonts w:ascii="Cambria" w:eastAsia="Calibri" w:hAnsi="Cambria" w:cs="Arial"/>
          <w:b/>
          <w:sz w:val="22"/>
          <w:szCs w:val="22"/>
        </w:rPr>
        <w:t>Seis</w:t>
      </w:r>
      <w:r w:rsidR="00E44052" w:rsidRPr="000C7E32"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F46600" w:rsidRPr="000C7E32">
        <w:rPr>
          <w:rFonts w:ascii="Cambria" w:eastAsia="Calibri" w:hAnsi="Cambria" w:cs="Arial"/>
          <w:b/>
          <w:sz w:val="22"/>
          <w:szCs w:val="22"/>
        </w:rPr>
        <w:t>m</w:t>
      </w:r>
      <w:r w:rsidRPr="000C7E32">
        <w:rPr>
          <w:rFonts w:ascii="Cambria" w:eastAsia="Calibri" w:hAnsi="Cambria" w:cs="Arial"/>
          <w:b/>
          <w:sz w:val="22"/>
          <w:szCs w:val="22"/>
        </w:rPr>
        <w:t xml:space="preserve">il </w:t>
      </w:r>
      <w:r w:rsidR="00E44052" w:rsidRPr="000C7E32">
        <w:rPr>
          <w:rFonts w:ascii="Cambria" w:eastAsia="Calibri" w:hAnsi="Cambria" w:cs="Arial"/>
          <w:b/>
          <w:sz w:val="22"/>
          <w:szCs w:val="22"/>
        </w:rPr>
        <w:t xml:space="preserve">e </w:t>
      </w:r>
      <w:r w:rsidR="00F46600" w:rsidRPr="000C7E32">
        <w:rPr>
          <w:rFonts w:ascii="Cambria" w:eastAsia="Calibri" w:hAnsi="Cambria" w:cs="Arial"/>
          <w:b/>
          <w:sz w:val="22"/>
          <w:szCs w:val="22"/>
        </w:rPr>
        <w:t>seiscentos reais</w:t>
      </w:r>
      <w:r w:rsidRPr="000C7E32">
        <w:rPr>
          <w:rFonts w:ascii="Cambria" w:eastAsia="Calibri" w:hAnsi="Cambria" w:cs="Arial"/>
          <w:b/>
          <w:sz w:val="22"/>
          <w:szCs w:val="22"/>
        </w:rPr>
        <w:t>)</w:t>
      </w:r>
      <w:r w:rsidRPr="002C449D">
        <w:rPr>
          <w:rFonts w:ascii="Cambria" w:eastAsia="Calibri" w:hAnsi="Cambria" w:cs="Arial"/>
          <w:sz w:val="22"/>
          <w:szCs w:val="22"/>
        </w:rPr>
        <w:t xml:space="preserve"> proveniente da transferência de recursos financeiros.</w:t>
      </w:r>
    </w:p>
    <w:p w:rsidR="000C7E32" w:rsidRPr="000C7E32" w:rsidRDefault="000C7E32" w:rsidP="000C7E32">
      <w:p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40" w:line="276" w:lineRule="auto"/>
        <w:contextualSpacing/>
        <w:jc w:val="both"/>
        <w:rPr>
          <w:rFonts w:ascii="Cambria" w:eastAsia="Calibri" w:hAnsi="Cambria" w:cs="Arial"/>
          <w:sz w:val="22"/>
          <w:szCs w:val="22"/>
        </w:rPr>
      </w:pPr>
    </w:p>
    <w:p w:rsidR="009C5810" w:rsidRPr="002C449D" w:rsidRDefault="009C5810" w:rsidP="000C7E32">
      <w:pPr>
        <w:spacing w:before="240" w:after="240" w:line="276" w:lineRule="auto"/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2C449D">
        <w:rPr>
          <w:rFonts w:ascii="Cambria" w:eastAsia="Calibri" w:hAnsi="Cambria" w:cs="Arial"/>
          <w:b/>
          <w:color w:val="000000"/>
          <w:sz w:val="22"/>
          <w:szCs w:val="22"/>
        </w:rPr>
        <w:t>CLÁUSULA OITAVA – DOS RECURSOS ORÇAMENTÁRIOS:</w:t>
      </w:r>
    </w:p>
    <w:p w:rsidR="009C5810" w:rsidRDefault="002C1A54" w:rsidP="009C5810">
      <w:pPr>
        <w:spacing w:before="120" w:after="120" w:line="276" w:lineRule="auto"/>
        <w:jc w:val="both"/>
        <w:rPr>
          <w:rFonts w:ascii="Cambria" w:eastAsia="Calibri" w:hAnsi="Cambria" w:cs="Arial"/>
          <w:color w:val="000000"/>
          <w:sz w:val="22"/>
          <w:szCs w:val="22"/>
        </w:rPr>
      </w:pPr>
      <w:r w:rsidRPr="002C1A54">
        <w:rPr>
          <w:rFonts w:ascii="Cambria" w:eastAsia="Calibri" w:hAnsi="Cambria" w:cs="Arial"/>
          <w:b/>
          <w:color w:val="000000"/>
          <w:sz w:val="22"/>
          <w:szCs w:val="22"/>
        </w:rPr>
        <w:t>8.1</w:t>
      </w:r>
      <w:r w:rsidR="009C5810" w:rsidRPr="002C449D">
        <w:rPr>
          <w:rFonts w:ascii="Cambria" w:eastAsia="Calibri" w:hAnsi="Cambria" w:cs="Arial"/>
          <w:color w:val="000000"/>
          <w:sz w:val="22"/>
          <w:szCs w:val="22"/>
        </w:rPr>
        <w:t xml:space="preserve"> As despesas decorrentes da execução do objeto da presente licitação correrão a cargo da seguinte dotação orçamentária:</w:t>
      </w:r>
    </w:p>
    <w:p w:rsidR="0049121E" w:rsidRDefault="0049121E" w:rsidP="009C5810">
      <w:pPr>
        <w:spacing w:before="120" w:after="120" w:line="276" w:lineRule="auto"/>
        <w:jc w:val="both"/>
        <w:rPr>
          <w:rFonts w:ascii="Cambria" w:eastAsia="Calibri" w:hAnsi="Cambria" w:cs="Arial"/>
          <w:color w:val="000000"/>
          <w:sz w:val="22"/>
          <w:szCs w:val="22"/>
        </w:rPr>
      </w:pPr>
    </w:p>
    <w:p w:rsidR="00156F5D" w:rsidRPr="00156F5D" w:rsidRDefault="009C5810" w:rsidP="00156F5D">
      <w:pPr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156F5D">
        <w:rPr>
          <w:rFonts w:ascii="Cambria" w:eastAsia="Calibri" w:hAnsi="Cambria" w:cs="Arial"/>
          <w:b/>
          <w:color w:val="000000"/>
          <w:sz w:val="22"/>
          <w:szCs w:val="22"/>
        </w:rPr>
        <w:t>PREFEITURA MUNICIPAL DE JAPORÃ</w:t>
      </w:r>
    </w:p>
    <w:p w:rsidR="009C5810" w:rsidRPr="00156F5D" w:rsidRDefault="009C5810" w:rsidP="00156F5D">
      <w:pPr>
        <w:pStyle w:val="PargrafodaLista"/>
        <w:numPr>
          <w:ilvl w:val="0"/>
          <w:numId w:val="20"/>
        </w:numPr>
        <w:ind w:left="0" w:firstLine="0"/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156F5D">
        <w:rPr>
          <w:rFonts w:ascii="Cambria" w:eastAsia="Calibri" w:hAnsi="Cambria" w:cs="Arial"/>
          <w:b/>
          <w:color w:val="000000"/>
          <w:sz w:val="22"/>
          <w:szCs w:val="22"/>
        </w:rPr>
        <w:t>Secretaria Municipal de Educação</w:t>
      </w:r>
    </w:p>
    <w:p w:rsidR="009C5810" w:rsidRPr="002C449D" w:rsidRDefault="009C5810" w:rsidP="00156F5D">
      <w:pPr>
        <w:jc w:val="both"/>
        <w:rPr>
          <w:rFonts w:ascii="Cambria" w:eastAsia="Calibri" w:hAnsi="Cambria" w:cs="Arial"/>
          <w:color w:val="000000"/>
          <w:sz w:val="22"/>
          <w:szCs w:val="22"/>
        </w:rPr>
      </w:pPr>
      <w:r w:rsidRPr="002C449D">
        <w:rPr>
          <w:rFonts w:ascii="Cambria" w:eastAsia="Calibri" w:hAnsi="Cambria" w:cs="Arial"/>
          <w:color w:val="000000"/>
          <w:sz w:val="22"/>
          <w:szCs w:val="22"/>
        </w:rPr>
        <w:t xml:space="preserve">12.361.0020.2012.0000 </w:t>
      </w:r>
      <w:r w:rsidRPr="00156F5D">
        <w:rPr>
          <w:rFonts w:ascii="Cambria" w:eastAsia="Calibri" w:hAnsi="Cambria" w:cs="Arial"/>
          <w:b/>
          <w:color w:val="000000"/>
          <w:sz w:val="22"/>
          <w:szCs w:val="22"/>
        </w:rPr>
        <w:t>- Gestão das Atividades da Secretaria Municipal de Educação</w:t>
      </w:r>
    </w:p>
    <w:p w:rsidR="009C5810" w:rsidRDefault="009C5810" w:rsidP="00156F5D">
      <w:pPr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156F5D">
        <w:rPr>
          <w:rFonts w:ascii="Cambria" w:eastAsia="Calibri" w:hAnsi="Cambria" w:cs="Arial"/>
          <w:b/>
          <w:color w:val="000000"/>
          <w:sz w:val="22"/>
          <w:szCs w:val="22"/>
        </w:rPr>
        <w:t>3.3.90.18.00.00 – Auxílio Financeiro a Estudantes.</w:t>
      </w:r>
    </w:p>
    <w:p w:rsidR="00156F5D" w:rsidRPr="002C449D" w:rsidRDefault="00156F5D" w:rsidP="00156F5D">
      <w:pPr>
        <w:jc w:val="both"/>
        <w:rPr>
          <w:rFonts w:ascii="Cambria" w:eastAsia="Calibri" w:hAnsi="Cambria" w:cs="Arial"/>
          <w:color w:val="000000"/>
          <w:sz w:val="22"/>
          <w:szCs w:val="22"/>
        </w:rPr>
      </w:pPr>
    </w:p>
    <w:p w:rsidR="0046347B" w:rsidRPr="002C449D" w:rsidRDefault="0046347B" w:rsidP="009C5810">
      <w:pPr>
        <w:spacing w:before="120" w:after="120" w:line="276" w:lineRule="auto"/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2C449D">
        <w:rPr>
          <w:rFonts w:ascii="Cambria" w:eastAsia="Calibri" w:hAnsi="Cambria" w:cs="Arial"/>
          <w:b/>
          <w:color w:val="000000"/>
          <w:sz w:val="22"/>
          <w:szCs w:val="22"/>
        </w:rPr>
        <w:t xml:space="preserve">CLÁUSULA </w:t>
      </w:r>
      <w:r w:rsidR="009C5810" w:rsidRPr="002C449D">
        <w:rPr>
          <w:rFonts w:ascii="Cambria" w:eastAsia="Calibri" w:hAnsi="Cambria" w:cs="Arial"/>
          <w:b/>
          <w:color w:val="000000"/>
          <w:sz w:val="22"/>
          <w:szCs w:val="22"/>
        </w:rPr>
        <w:t>NONA</w:t>
      </w:r>
      <w:r w:rsidRPr="002C449D">
        <w:rPr>
          <w:rFonts w:ascii="Cambria" w:eastAsia="Calibri" w:hAnsi="Cambria" w:cs="Arial"/>
          <w:b/>
          <w:color w:val="000000"/>
          <w:sz w:val="22"/>
          <w:szCs w:val="22"/>
        </w:rPr>
        <w:t xml:space="preserve"> – </w:t>
      </w:r>
      <w:r w:rsidR="000B5339" w:rsidRPr="002C449D">
        <w:rPr>
          <w:rFonts w:ascii="Cambria" w:eastAsia="Calibri" w:hAnsi="Cambria" w:cs="Arial"/>
          <w:b/>
          <w:color w:val="000000"/>
          <w:sz w:val="22"/>
          <w:szCs w:val="22"/>
        </w:rPr>
        <w:t>DOS CASOS OMISSOS</w:t>
      </w:r>
    </w:p>
    <w:p w:rsidR="0046347B" w:rsidRPr="002C449D" w:rsidRDefault="002C1A54" w:rsidP="000C7E32">
      <w:pPr>
        <w:tabs>
          <w:tab w:val="left" w:pos="284"/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9.1</w:t>
      </w:r>
      <w:r>
        <w:rPr>
          <w:rFonts w:ascii="Cambria" w:eastAsia="Calibri" w:hAnsi="Cambria" w:cs="Arial"/>
          <w:b/>
          <w:sz w:val="22"/>
          <w:szCs w:val="22"/>
        </w:rPr>
        <w:t xml:space="preserve"> </w:t>
      </w:r>
      <w:r w:rsidR="000B5339" w:rsidRPr="002C449D">
        <w:rPr>
          <w:rFonts w:ascii="Cambria" w:eastAsia="Calibri" w:hAnsi="Cambria" w:cs="Arial"/>
          <w:sz w:val="22"/>
          <w:szCs w:val="22"/>
        </w:rPr>
        <w:t>Os casos omissos serão resolvidos de comum acordo entre as partes, respeitando a legislação vigente</w:t>
      </w:r>
      <w:r w:rsidR="0046347B" w:rsidRPr="002C449D">
        <w:rPr>
          <w:rFonts w:ascii="Cambria" w:eastAsia="Calibri" w:hAnsi="Cambria" w:cs="Arial"/>
          <w:sz w:val="22"/>
          <w:szCs w:val="22"/>
        </w:rPr>
        <w:t>.</w:t>
      </w:r>
    </w:p>
    <w:p w:rsidR="0046347B" w:rsidRPr="002C449D" w:rsidRDefault="0046347B" w:rsidP="000C7E3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 xml:space="preserve">CLÁUSULA </w:t>
      </w:r>
      <w:r w:rsidR="009C5810" w:rsidRPr="002C449D">
        <w:rPr>
          <w:rFonts w:ascii="Cambria" w:eastAsia="Calibri" w:hAnsi="Cambria" w:cs="Arial"/>
          <w:b/>
          <w:sz w:val="22"/>
          <w:szCs w:val="22"/>
        </w:rPr>
        <w:t>DÉCIMA</w:t>
      </w:r>
      <w:r w:rsidRPr="002C449D">
        <w:rPr>
          <w:rFonts w:ascii="Cambria" w:eastAsia="Calibri" w:hAnsi="Cambria" w:cs="Arial"/>
          <w:b/>
          <w:sz w:val="22"/>
          <w:szCs w:val="22"/>
        </w:rPr>
        <w:t xml:space="preserve"> – DA GESTÃO</w:t>
      </w:r>
    </w:p>
    <w:p w:rsidR="0046347B" w:rsidRDefault="002C1A54" w:rsidP="000C7E32">
      <w:pPr>
        <w:tabs>
          <w:tab w:val="left" w:pos="426"/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contextualSpacing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10.1</w:t>
      </w:r>
      <w:r>
        <w:rPr>
          <w:rFonts w:ascii="Cambria" w:eastAsia="Calibri" w:hAnsi="Cambria" w:cs="Arial"/>
          <w:sz w:val="22"/>
          <w:szCs w:val="22"/>
        </w:rPr>
        <w:t xml:space="preserve"> </w:t>
      </w:r>
      <w:r w:rsidR="0046347B" w:rsidRPr="002C449D">
        <w:rPr>
          <w:rFonts w:ascii="Cambria" w:eastAsia="Calibri" w:hAnsi="Cambria" w:cs="Arial"/>
          <w:sz w:val="22"/>
          <w:szCs w:val="22"/>
        </w:rPr>
        <w:t>Cada partícipe indicará um gestor que adotará as providências necessárias para o bom andamento do presente Termo de Parceria, por meio dos quais serão feitos os contatos entre as partes.</w:t>
      </w:r>
    </w:p>
    <w:p w:rsidR="000C7E32" w:rsidRPr="002C449D" w:rsidRDefault="000C7E32" w:rsidP="000C7E32">
      <w:pPr>
        <w:tabs>
          <w:tab w:val="left" w:pos="426"/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contextualSpacing/>
        <w:jc w:val="both"/>
        <w:rPr>
          <w:rFonts w:ascii="Cambria" w:eastAsia="Calibri" w:hAnsi="Cambria" w:cs="Arial"/>
          <w:sz w:val="22"/>
          <w:szCs w:val="22"/>
        </w:rPr>
      </w:pPr>
    </w:p>
    <w:p w:rsidR="0046347B" w:rsidRDefault="0046347B" w:rsidP="000C7E3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CLÁUSULA DÉCIMA</w:t>
      </w:r>
      <w:r w:rsidR="009C5810" w:rsidRPr="002C449D">
        <w:rPr>
          <w:rFonts w:ascii="Cambria" w:eastAsia="Calibri" w:hAnsi="Cambria" w:cs="Arial"/>
          <w:b/>
          <w:sz w:val="22"/>
          <w:szCs w:val="22"/>
        </w:rPr>
        <w:t xml:space="preserve"> PRIMEIRA</w:t>
      </w:r>
      <w:r w:rsidRPr="002C449D">
        <w:rPr>
          <w:rFonts w:ascii="Cambria" w:eastAsia="Calibri" w:hAnsi="Cambria" w:cs="Arial"/>
          <w:b/>
          <w:sz w:val="22"/>
          <w:szCs w:val="22"/>
        </w:rPr>
        <w:t xml:space="preserve"> – DO PLANO DE TRABALHO</w:t>
      </w:r>
    </w:p>
    <w:p w:rsidR="000C7E32" w:rsidRPr="002C449D" w:rsidRDefault="000C7E32" w:rsidP="000C7E3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b/>
          <w:sz w:val="22"/>
          <w:szCs w:val="22"/>
        </w:rPr>
      </w:pPr>
    </w:p>
    <w:p w:rsidR="0046347B" w:rsidRDefault="0046347B" w:rsidP="000C7E32">
      <w:pPr>
        <w:tabs>
          <w:tab w:val="left" w:pos="142"/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2C1A54">
        <w:rPr>
          <w:rFonts w:ascii="Cambria" w:eastAsia="Calibri" w:hAnsi="Cambria" w:cs="Arial"/>
          <w:b/>
          <w:sz w:val="22"/>
          <w:szCs w:val="22"/>
        </w:rPr>
        <w:t>11.1</w:t>
      </w:r>
      <w:r w:rsidRPr="002C449D">
        <w:rPr>
          <w:rFonts w:ascii="Cambria" w:eastAsia="Calibri" w:hAnsi="Cambria" w:cs="Arial"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ab/>
        <w:t>Faz parte integrante do presente Termo</w:t>
      </w:r>
      <w:r w:rsidR="000B5339" w:rsidRPr="002C449D">
        <w:rPr>
          <w:rFonts w:ascii="Cambria" w:eastAsia="Calibri" w:hAnsi="Cambria" w:cs="Arial"/>
          <w:sz w:val="22"/>
          <w:szCs w:val="22"/>
        </w:rPr>
        <w:t xml:space="preserve">, </w:t>
      </w:r>
      <w:r w:rsidRPr="002C449D">
        <w:rPr>
          <w:rFonts w:ascii="Cambria" w:eastAsia="Calibri" w:hAnsi="Cambria" w:cs="Arial"/>
          <w:sz w:val="22"/>
          <w:szCs w:val="22"/>
        </w:rPr>
        <w:t>o Plano de Trabalho devidamente aprovado nos termos do que dispõe o Art. 22 da Lei Federal nº. 13.019 de 31 de Julho de 2014.</w:t>
      </w:r>
    </w:p>
    <w:p w:rsidR="000C7E32" w:rsidRPr="002C449D" w:rsidRDefault="000C7E32" w:rsidP="000C7E32">
      <w:pPr>
        <w:tabs>
          <w:tab w:val="left" w:pos="142"/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</w:p>
    <w:p w:rsidR="0046347B" w:rsidRDefault="0046347B" w:rsidP="000C7E3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2C449D">
        <w:rPr>
          <w:rFonts w:ascii="Cambria" w:eastAsia="Calibri" w:hAnsi="Cambria" w:cs="Arial"/>
          <w:b/>
          <w:color w:val="000000"/>
          <w:sz w:val="22"/>
          <w:szCs w:val="22"/>
        </w:rPr>
        <w:t>CLÁUSULA DÉCIMA</w:t>
      </w:r>
      <w:r w:rsidR="000B5339" w:rsidRPr="002C449D">
        <w:rPr>
          <w:rFonts w:ascii="Cambria" w:eastAsia="Calibri" w:hAnsi="Cambria" w:cs="Arial"/>
          <w:b/>
          <w:color w:val="000000"/>
          <w:sz w:val="22"/>
          <w:szCs w:val="22"/>
        </w:rPr>
        <w:t xml:space="preserve"> </w:t>
      </w:r>
      <w:r w:rsidR="009C5810" w:rsidRPr="002C449D">
        <w:rPr>
          <w:rFonts w:ascii="Cambria" w:eastAsia="Calibri" w:hAnsi="Cambria" w:cs="Arial"/>
          <w:b/>
          <w:color w:val="000000"/>
          <w:sz w:val="22"/>
          <w:szCs w:val="22"/>
        </w:rPr>
        <w:t>SEGUNDA</w:t>
      </w:r>
      <w:r w:rsidR="000B5339" w:rsidRPr="002C449D">
        <w:rPr>
          <w:rFonts w:ascii="Cambria" w:eastAsia="Calibri" w:hAnsi="Cambria" w:cs="Arial"/>
          <w:b/>
          <w:color w:val="000000"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b/>
          <w:color w:val="000000"/>
          <w:sz w:val="22"/>
          <w:szCs w:val="22"/>
        </w:rPr>
        <w:t>– DO FORO</w:t>
      </w:r>
    </w:p>
    <w:p w:rsidR="000C7E32" w:rsidRPr="002C449D" w:rsidRDefault="000C7E32" w:rsidP="000C7E3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</w:p>
    <w:p w:rsidR="0046347B" w:rsidRPr="002C449D" w:rsidRDefault="0046347B" w:rsidP="000C7E32">
      <w:pPr>
        <w:tabs>
          <w:tab w:val="left" w:pos="567"/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mbria" w:eastAsia="Calibri" w:hAnsi="Cambria" w:cs="Arial"/>
          <w:b/>
          <w:color w:val="000000"/>
          <w:sz w:val="22"/>
          <w:szCs w:val="22"/>
        </w:rPr>
      </w:pPr>
      <w:r w:rsidRPr="002C1A54">
        <w:rPr>
          <w:rFonts w:ascii="Cambria" w:eastAsia="Calibri" w:hAnsi="Cambria" w:cs="Arial"/>
          <w:b/>
          <w:color w:val="000000"/>
          <w:sz w:val="22"/>
          <w:szCs w:val="22"/>
        </w:rPr>
        <w:t>12.1</w:t>
      </w:r>
      <w:r w:rsidRPr="002C449D">
        <w:rPr>
          <w:rFonts w:ascii="Cambria" w:eastAsia="Calibri" w:hAnsi="Cambria" w:cs="Arial"/>
          <w:b/>
          <w:color w:val="000000"/>
          <w:sz w:val="22"/>
          <w:szCs w:val="22"/>
        </w:rPr>
        <w:t xml:space="preserve"> </w:t>
      </w:r>
      <w:r w:rsidRPr="002C449D">
        <w:rPr>
          <w:rFonts w:ascii="Cambria" w:eastAsia="Calibri" w:hAnsi="Cambria" w:cs="Arial"/>
          <w:sz w:val="22"/>
          <w:szCs w:val="22"/>
        </w:rPr>
        <w:t xml:space="preserve">Para dirimir quaisquer dúvidas ou litígios decorrentes deste Termo de Parceria, os partícipes elegem, com renúncia expressa a qualquer outro, por mais privilegiado que seja, o foro de </w:t>
      </w:r>
      <w:r w:rsidR="00E44052" w:rsidRPr="002C449D">
        <w:rPr>
          <w:rFonts w:ascii="Cambria" w:eastAsia="Calibri" w:hAnsi="Cambria" w:cs="Arial"/>
          <w:sz w:val="22"/>
          <w:szCs w:val="22"/>
        </w:rPr>
        <w:t>Mundo Novo</w:t>
      </w:r>
      <w:r w:rsidRPr="002C449D">
        <w:rPr>
          <w:rFonts w:ascii="Cambria" w:eastAsia="Calibri" w:hAnsi="Cambria" w:cs="Arial"/>
          <w:sz w:val="22"/>
          <w:szCs w:val="22"/>
        </w:rPr>
        <w:t xml:space="preserve"> - MS.</w:t>
      </w:r>
    </w:p>
    <w:p w:rsidR="0046347B" w:rsidRPr="002C449D" w:rsidRDefault="0046347B" w:rsidP="000C7E32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sz w:val="22"/>
          <w:szCs w:val="22"/>
        </w:rPr>
        <w:t xml:space="preserve">E por estarem assim, justas e acordadas, firmam o presente instrumento em 02 (duas) vias de igual teor e forma para o mesmo fim, </w:t>
      </w:r>
      <w:r w:rsidR="00E71F46" w:rsidRPr="002C449D">
        <w:rPr>
          <w:rFonts w:ascii="Cambria" w:eastAsia="Calibri" w:hAnsi="Cambria" w:cs="Arial"/>
          <w:sz w:val="22"/>
          <w:szCs w:val="22"/>
        </w:rPr>
        <w:t>lidas e julgadas conforme, por duas testemunhas abaixo nomeadas, para que produzam os devidos e legais efeitos.</w:t>
      </w:r>
    </w:p>
    <w:p w:rsidR="0046347B" w:rsidRPr="002C449D" w:rsidRDefault="0046347B" w:rsidP="0046347B">
      <w:pPr>
        <w:tabs>
          <w:tab w:val="left" w:pos="0"/>
        </w:tabs>
        <w:spacing w:before="120" w:after="120" w:line="276" w:lineRule="auto"/>
        <w:rPr>
          <w:rFonts w:ascii="Cambria" w:eastAsia="Calibri" w:hAnsi="Cambria" w:cs="Arial"/>
          <w:sz w:val="22"/>
          <w:szCs w:val="22"/>
        </w:rPr>
      </w:pPr>
    </w:p>
    <w:p w:rsidR="0046347B" w:rsidRPr="002C449D" w:rsidRDefault="00E44052" w:rsidP="00BA51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20" w:after="120"/>
        <w:jc w:val="center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sz w:val="22"/>
          <w:szCs w:val="22"/>
        </w:rPr>
        <w:t>Japorã</w:t>
      </w:r>
      <w:r w:rsidR="0046347B" w:rsidRPr="002C449D">
        <w:rPr>
          <w:rFonts w:ascii="Cambria" w:eastAsia="Calibri" w:hAnsi="Cambria" w:cs="Arial"/>
          <w:sz w:val="22"/>
          <w:szCs w:val="22"/>
        </w:rPr>
        <w:t xml:space="preserve"> - MS, </w:t>
      </w:r>
      <w:r w:rsidR="00F46600" w:rsidRPr="002C449D">
        <w:rPr>
          <w:rFonts w:ascii="Cambria" w:eastAsia="Calibri" w:hAnsi="Cambria" w:cs="Arial"/>
          <w:sz w:val="22"/>
          <w:szCs w:val="22"/>
        </w:rPr>
        <w:t>13</w:t>
      </w:r>
      <w:r w:rsidR="00B85FDA" w:rsidRPr="002C449D">
        <w:rPr>
          <w:rFonts w:ascii="Cambria" w:eastAsia="Calibri" w:hAnsi="Cambria" w:cs="Arial"/>
          <w:sz w:val="22"/>
          <w:szCs w:val="22"/>
        </w:rPr>
        <w:t xml:space="preserve"> de </w:t>
      </w:r>
      <w:r w:rsidR="00E001D3" w:rsidRPr="002C449D">
        <w:rPr>
          <w:rFonts w:ascii="Cambria" w:eastAsia="Calibri" w:hAnsi="Cambria" w:cs="Arial"/>
          <w:sz w:val="22"/>
          <w:szCs w:val="22"/>
        </w:rPr>
        <w:t>Ma</w:t>
      </w:r>
      <w:r w:rsidR="00F46600" w:rsidRPr="002C449D">
        <w:rPr>
          <w:rFonts w:ascii="Cambria" w:eastAsia="Calibri" w:hAnsi="Cambria" w:cs="Arial"/>
          <w:sz w:val="22"/>
          <w:szCs w:val="22"/>
        </w:rPr>
        <w:t>rço</w:t>
      </w:r>
      <w:r w:rsidR="00B85FDA" w:rsidRPr="002C449D">
        <w:rPr>
          <w:rFonts w:ascii="Cambria" w:eastAsia="Calibri" w:hAnsi="Cambria" w:cs="Arial"/>
          <w:sz w:val="22"/>
          <w:szCs w:val="22"/>
        </w:rPr>
        <w:t xml:space="preserve"> de 20</w:t>
      </w:r>
      <w:r w:rsidR="00F46600" w:rsidRPr="002C449D">
        <w:rPr>
          <w:rFonts w:ascii="Cambria" w:eastAsia="Calibri" w:hAnsi="Cambria" w:cs="Arial"/>
          <w:sz w:val="22"/>
          <w:szCs w:val="22"/>
        </w:rPr>
        <w:t>20</w:t>
      </w:r>
      <w:r w:rsidR="00B85FDA" w:rsidRPr="002C449D">
        <w:rPr>
          <w:rFonts w:ascii="Cambria" w:eastAsia="Calibri" w:hAnsi="Cambria" w:cs="Arial"/>
          <w:sz w:val="22"/>
          <w:szCs w:val="22"/>
        </w:rPr>
        <w:t>.</w:t>
      </w:r>
    </w:p>
    <w:p w:rsidR="0046347B" w:rsidRPr="002C449D" w:rsidRDefault="0046347B" w:rsidP="0046347B">
      <w:pPr>
        <w:rPr>
          <w:rFonts w:ascii="Cambria" w:eastAsia="Calibri" w:hAnsi="Cambria"/>
          <w:sz w:val="22"/>
          <w:szCs w:val="22"/>
        </w:rPr>
      </w:pPr>
    </w:p>
    <w:p w:rsidR="00BF08CB" w:rsidRPr="002C449D" w:rsidRDefault="00BF08CB" w:rsidP="0046347B">
      <w:pPr>
        <w:rPr>
          <w:rFonts w:ascii="Cambria" w:eastAsia="Calibri" w:hAnsi="Cambria"/>
          <w:sz w:val="22"/>
          <w:szCs w:val="22"/>
        </w:rPr>
      </w:pPr>
    </w:p>
    <w:p w:rsidR="0046347B" w:rsidRPr="002C449D" w:rsidRDefault="0046347B" w:rsidP="0046347B">
      <w:pPr>
        <w:widowControl w:val="0"/>
        <w:suppressAutoHyphens/>
        <w:jc w:val="center"/>
        <w:rPr>
          <w:rFonts w:ascii="Cambria" w:hAnsi="Cambria"/>
          <w:b/>
          <w:spacing w:val="-3"/>
          <w:sz w:val="22"/>
          <w:szCs w:val="22"/>
        </w:rPr>
      </w:pPr>
    </w:p>
    <w:p w:rsidR="00BA51AF" w:rsidRDefault="00BA51AF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 w:cs="Arial"/>
          <w:b/>
          <w:sz w:val="22"/>
          <w:szCs w:val="22"/>
        </w:rPr>
        <w:sectPr w:rsidR="00BA51AF" w:rsidSect="00797CBC">
          <w:headerReference w:type="default" r:id="rId8"/>
          <w:pgSz w:w="11907" w:h="16840" w:code="9"/>
          <w:pgMar w:top="1417" w:right="850" w:bottom="709" w:left="993" w:header="142" w:footer="404" w:gutter="0"/>
          <w:cols w:space="708"/>
          <w:docGrid w:linePitch="360"/>
        </w:sectPr>
      </w:pPr>
    </w:p>
    <w:p w:rsidR="00BD6A1D" w:rsidRPr="002C449D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b/>
          <w:sz w:val="22"/>
          <w:szCs w:val="22"/>
        </w:rPr>
        <w:t>MUNICÍPIO DE JAPORÃ/MS</w:t>
      </w:r>
    </w:p>
    <w:p w:rsidR="00B85FDA" w:rsidRPr="002C449D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PAULO CESAR FRANJOTTI</w:t>
      </w:r>
    </w:p>
    <w:p w:rsidR="0046347B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Prefeito Municipal</w:t>
      </w:r>
    </w:p>
    <w:p w:rsidR="00BA51AF" w:rsidRDefault="00BA51AF" w:rsidP="00BA51AF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NIVALDO DIAS LIMA</w:t>
      </w:r>
    </w:p>
    <w:p w:rsidR="00BA51AF" w:rsidRPr="00BA51AF" w:rsidRDefault="00BA51AF" w:rsidP="00BA51AF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Secretário Municipal de Educação</w:t>
      </w:r>
    </w:p>
    <w:p w:rsidR="000C7E32" w:rsidRDefault="000C7E32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</w:pPr>
    </w:p>
    <w:p w:rsidR="00BA51AF" w:rsidRDefault="00BA51AF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  <w:sectPr w:rsidR="00BA51AF" w:rsidSect="00BA51AF">
          <w:type w:val="continuous"/>
          <w:pgSz w:w="11907" w:h="16840" w:code="9"/>
          <w:pgMar w:top="1417" w:right="850" w:bottom="709" w:left="993" w:header="142" w:footer="404" w:gutter="0"/>
          <w:cols w:num="2" w:space="708"/>
          <w:docGrid w:linePitch="360"/>
        </w:sectPr>
      </w:pPr>
    </w:p>
    <w:p w:rsidR="0049121E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</w:pPr>
    </w:p>
    <w:p w:rsidR="0049121E" w:rsidRPr="0049121E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</w:pPr>
    </w:p>
    <w:p w:rsidR="0046347B" w:rsidRPr="002C449D" w:rsidRDefault="0046347B" w:rsidP="0049121E">
      <w:pPr>
        <w:jc w:val="center"/>
        <w:rPr>
          <w:rFonts w:ascii="Cambria" w:eastAsia="Calibri" w:hAnsi="Cambria"/>
          <w:sz w:val="22"/>
          <w:szCs w:val="22"/>
        </w:rPr>
      </w:pPr>
    </w:p>
    <w:p w:rsidR="00F46600" w:rsidRPr="002C449D" w:rsidRDefault="00F46600" w:rsidP="0049121E">
      <w:pPr>
        <w:jc w:val="center"/>
        <w:rPr>
          <w:rFonts w:ascii="Cambria" w:eastAsia="Calibri" w:hAnsi="Cambria"/>
          <w:sz w:val="22"/>
          <w:szCs w:val="22"/>
        </w:rPr>
      </w:pPr>
    </w:p>
    <w:p w:rsidR="0049121E" w:rsidRPr="002C449D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 w:cs="Arial"/>
          <w:sz w:val="22"/>
          <w:szCs w:val="22"/>
        </w:rPr>
      </w:pPr>
      <w:r w:rsidRPr="002C449D">
        <w:rPr>
          <w:rFonts w:ascii="Cambria" w:eastAsia="Calibri" w:hAnsi="Cambria" w:cs="Arial"/>
          <w:b/>
          <w:sz w:val="22"/>
          <w:szCs w:val="22"/>
        </w:rPr>
        <w:t>ASSOCIAÇÃO DOS ACADÊMICOS DE JAPORÃ/MS</w:t>
      </w:r>
    </w:p>
    <w:p w:rsidR="0049121E" w:rsidRPr="002C449D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t>TIAGO TAVARES DE OLIVEIRA</w:t>
      </w:r>
    </w:p>
    <w:p w:rsidR="0049121E" w:rsidRPr="0049121E" w:rsidRDefault="0049121E" w:rsidP="0049121E">
      <w:pPr>
        <w:tabs>
          <w:tab w:val="left" w:pos="4464"/>
          <w:tab w:val="left" w:pos="8929"/>
        </w:tabs>
        <w:suppressAutoHyphens/>
        <w:jc w:val="center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t>Presidente da Associação dos Acadêmicos de Japorã</w:t>
      </w:r>
    </w:p>
    <w:p w:rsidR="00F46600" w:rsidRPr="0049121E" w:rsidRDefault="0049121E" w:rsidP="00F46600">
      <w:pPr>
        <w:widowControl w:val="0"/>
        <w:tabs>
          <w:tab w:val="left" w:pos="4464"/>
          <w:tab w:val="left" w:pos="8929"/>
        </w:tabs>
        <w:suppressAutoHyphen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CPF: 058.233.201-08</w:t>
      </w:r>
    </w:p>
    <w:p w:rsidR="00F46600" w:rsidRPr="002C449D" w:rsidRDefault="00F46600" w:rsidP="00F46600">
      <w:pPr>
        <w:widowControl w:val="0"/>
        <w:tabs>
          <w:tab w:val="left" w:pos="4464"/>
          <w:tab w:val="left" w:pos="8929"/>
        </w:tabs>
        <w:suppressAutoHyphens/>
        <w:jc w:val="center"/>
        <w:rPr>
          <w:rFonts w:ascii="Cambria" w:hAnsi="Cambria"/>
          <w:b/>
          <w:sz w:val="22"/>
          <w:szCs w:val="22"/>
        </w:rPr>
      </w:pPr>
    </w:p>
    <w:p w:rsidR="00F46600" w:rsidRPr="002C449D" w:rsidRDefault="00F46600" w:rsidP="00F46600">
      <w:pPr>
        <w:widowControl w:val="0"/>
        <w:tabs>
          <w:tab w:val="left" w:pos="4464"/>
          <w:tab w:val="left" w:pos="8929"/>
        </w:tabs>
        <w:suppressAutoHyphens/>
        <w:jc w:val="center"/>
        <w:rPr>
          <w:rFonts w:ascii="Cambria" w:hAnsi="Cambria"/>
          <w:sz w:val="22"/>
          <w:szCs w:val="22"/>
        </w:rPr>
      </w:pPr>
    </w:p>
    <w:p w:rsidR="0046347B" w:rsidRPr="002C449D" w:rsidRDefault="0046347B" w:rsidP="0046347B">
      <w:pPr>
        <w:widowControl w:val="0"/>
        <w:tabs>
          <w:tab w:val="left" w:pos="4464"/>
          <w:tab w:val="left" w:pos="8929"/>
        </w:tabs>
        <w:suppressAutoHyphens/>
        <w:jc w:val="both"/>
        <w:rPr>
          <w:rFonts w:ascii="Cambria" w:hAnsi="Cambria"/>
          <w:sz w:val="22"/>
          <w:szCs w:val="22"/>
        </w:rPr>
      </w:pPr>
      <w:r w:rsidRPr="002C449D">
        <w:rPr>
          <w:rFonts w:ascii="Cambria" w:hAnsi="Cambria"/>
          <w:sz w:val="22"/>
          <w:szCs w:val="22"/>
        </w:rPr>
        <w:t>Testemunhas:</w:t>
      </w:r>
    </w:p>
    <w:p w:rsidR="00B85FDA" w:rsidRPr="002C449D" w:rsidRDefault="00B85FDA" w:rsidP="0046347B">
      <w:pPr>
        <w:widowControl w:val="0"/>
        <w:tabs>
          <w:tab w:val="left" w:pos="4464"/>
          <w:tab w:val="left" w:pos="8929"/>
        </w:tabs>
        <w:suppressAutoHyphens/>
        <w:jc w:val="both"/>
        <w:rPr>
          <w:rFonts w:ascii="Cambria" w:hAnsi="Cambria"/>
          <w:sz w:val="22"/>
          <w:szCs w:val="22"/>
        </w:rPr>
      </w:pPr>
    </w:p>
    <w:p w:rsidR="0046347B" w:rsidRPr="002C449D" w:rsidRDefault="0046347B" w:rsidP="00BA51AF">
      <w:pPr>
        <w:widowControl w:val="0"/>
        <w:tabs>
          <w:tab w:val="left" w:pos="4464"/>
          <w:tab w:val="left" w:pos="8929"/>
        </w:tabs>
        <w:suppressAutoHyphens/>
        <w:jc w:val="center"/>
        <w:rPr>
          <w:rFonts w:ascii="Cambria" w:hAnsi="Cambria"/>
          <w:sz w:val="22"/>
          <w:szCs w:val="22"/>
          <w:highlight w:val="yellow"/>
        </w:rPr>
      </w:pPr>
    </w:p>
    <w:p w:rsidR="0046347B" w:rsidRPr="002C449D" w:rsidRDefault="0046347B" w:rsidP="00BA51AF">
      <w:pPr>
        <w:widowControl w:val="0"/>
        <w:tabs>
          <w:tab w:val="left" w:pos="4395"/>
          <w:tab w:val="left" w:pos="4464"/>
        </w:tabs>
        <w:suppressAutoHyphens/>
        <w:jc w:val="center"/>
        <w:rPr>
          <w:rFonts w:ascii="Cambria" w:hAnsi="Cambria"/>
          <w:sz w:val="22"/>
          <w:szCs w:val="22"/>
        </w:rPr>
      </w:pPr>
      <w:r w:rsidRPr="00BA51AF">
        <w:rPr>
          <w:rFonts w:ascii="Cambria" w:hAnsi="Cambria"/>
          <w:b/>
          <w:sz w:val="22"/>
          <w:szCs w:val="22"/>
        </w:rPr>
        <w:t xml:space="preserve">1. </w:t>
      </w:r>
      <w:r w:rsidR="00BA51AF">
        <w:rPr>
          <w:rFonts w:ascii="Cambria" w:hAnsi="Cambria"/>
          <w:b/>
          <w:sz w:val="22"/>
          <w:szCs w:val="22"/>
        </w:rPr>
        <w:t>André Rodrigues Lopes</w:t>
      </w:r>
      <w:r w:rsidRPr="002C449D">
        <w:rPr>
          <w:rFonts w:ascii="Cambria" w:hAnsi="Cambria"/>
          <w:sz w:val="22"/>
          <w:szCs w:val="22"/>
        </w:rPr>
        <w:tab/>
      </w:r>
      <w:r w:rsidRPr="002C449D">
        <w:rPr>
          <w:rFonts w:ascii="Cambria" w:hAnsi="Cambria"/>
          <w:sz w:val="22"/>
          <w:szCs w:val="22"/>
        </w:rPr>
        <w:tab/>
      </w:r>
      <w:r w:rsidRPr="002C449D">
        <w:rPr>
          <w:rFonts w:ascii="Cambria" w:hAnsi="Cambria"/>
          <w:sz w:val="22"/>
          <w:szCs w:val="22"/>
        </w:rPr>
        <w:tab/>
      </w:r>
      <w:r w:rsidRPr="00BA51AF">
        <w:rPr>
          <w:rFonts w:ascii="Cambria" w:hAnsi="Cambria"/>
          <w:b/>
          <w:sz w:val="22"/>
          <w:szCs w:val="22"/>
        </w:rPr>
        <w:t xml:space="preserve">2. </w:t>
      </w:r>
      <w:r w:rsidR="00BA51AF">
        <w:rPr>
          <w:rFonts w:ascii="Cambria" w:hAnsi="Cambria"/>
          <w:b/>
          <w:sz w:val="22"/>
          <w:szCs w:val="22"/>
        </w:rPr>
        <w:t>Hugo Roger de Oliveira</w:t>
      </w:r>
    </w:p>
    <w:p w:rsidR="00F508A3" w:rsidRPr="002C449D" w:rsidRDefault="00BA51AF" w:rsidP="00BA51AF">
      <w:pPr>
        <w:widowControl w:val="0"/>
        <w:tabs>
          <w:tab w:val="left" w:pos="4395"/>
          <w:tab w:val="left" w:pos="4464"/>
        </w:tabs>
        <w:suppressAutoHyphen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CPF: 059.208.791-30</w:t>
      </w:r>
      <w:r w:rsidR="00F508A3" w:rsidRPr="002C449D">
        <w:rPr>
          <w:rFonts w:ascii="Cambria" w:hAnsi="Cambria"/>
          <w:sz w:val="22"/>
          <w:szCs w:val="22"/>
        </w:rPr>
        <w:tab/>
      </w:r>
      <w:r w:rsidR="00F508A3" w:rsidRPr="002C449D">
        <w:rPr>
          <w:rFonts w:ascii="Cambria" w:hAnsi="Cambria"/>
          <w:sz w:val="22"/>
          <w:szCs w:val="22"/>
        </w:rPr>
        <w:tab/>
      </w:r>
      <w:r w:rsidR="00F508A3" w:rsidRPr="002C449D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CPF: 041.407.731-89</w:t>
      </w:r>
    </w:p>
    <w:p w:rsidR="00E5205B" w:rsidRPr="002C449D" w:rsidRDefault="0046347B" w:rsidP="00557D87">
      <w:pPr>
        <w:widowControl w:val="0"/>
        <w:tabs>
          <w:tab w:val="left" w:pos="4395"/>
          <w:tab w:val="left" w:pos="4464"/>
        </w:tabs>
        <w:suppressAutoHyphens/>
        <w:jc w:val="both"/>
        <w:rPr>
          <w:rFonts w:ascii="Cambria" w:hAnsi="Cambria"/>
          <w:sz w:val="22"/>
          <w:szCs w:val="22"/>
        </w:rPr>
      </w:pPr>
      <w:r w:rsidRPr="002C449D">
        <w:rPr>
          <w:rFonts w:ascii="Cambria" w:hAnsi="Cambria"/>
          <w:sz w:val="22"/>
          <w:szCs w:val="22"/>
        </w:rPr>
        <w:tab/>
      </w:r>
      <w:r w:rsidRPr="002C449D">
        <w:rPr>
          <w:rFonts w:ascii="Cambria" w:hAnsi="Cambria"/>
          <w:sz w:val="22"/>
          <w:szCs w:val="22"/>
        </w:rPr>
        <w:tab/>
      </w:r>
      <w:r w:rsidRPr="002C449D">
        <w:rPr>
          <w:rFonts w:ascii="Cambria" w:hAnsi="Cambria"/>
          <w:sz w:val="22"/>
          <w:szCs w:val="22"/>
        </w:rPr>
        <w:tab/>
      </w:r>
      <w:r w:rsidR="00F508A3" w:rsidRPr="002C449D">
        <w:rPr>
          <w:rFonts w:ascii="Cambria" w:hAnsi="Cambria"/>
          <w:sz w:val="22"/>
          <w:szCs w:val="22"/>
        </w:rPr>
        <w:t xml:space="preserve"> </w:t>
      </w:r>
    </w:p>
    <w:sectPr w:rsidR="00E5205B" w:rsidRPr="002C449D" w:rsidSect="00BA51AF">
      <w:type w:val="continuous"/>
      <w:pgSz w:w="11907" w:h="16840" w:code="9"/>
      <w:pgMar w:top="1417" w:right="850" w:bottom="709" w:left="993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FD" w:rsidRDefault="00997DFD">
      <w:r>
        <w:separator/>
      </w:r>
    </w:p>
  </w:endnote>
  <w:endnote w:type="continuationSeparator" w:id="0">
    <w:p w:rsidR="00997DFD" w:rsidRDefault="0099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FD" w:rsidRDefault="00997DFD">
      <w:r>
        <w:separator/>
      </w:r>
    </w:p>
  </w:footnote>
  <w:footnote w:type="continuationSeparator" w:id="0">
    <w:p w:rsidR="00997DFD" w:rsidRDefault="0099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9AC" w:rsidRDefault="00F46600" w:rsidP="007539AC">
    <w:pPr>
      <w:pStyle w:val="Cabealho"/>
      <w:tabs>
        <w:tab w:val="left" w:pos="1785"/>
        <w:tab w:val="center" w:pos="4181"/>
      </w:tabs>
      <w:ind w:right="-211"/>
      <w:jc w:val="center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D04F55F" wp14:editId="724621D7">
          <wp:simplePos x="0" y="0"/>
          <wp:positionH relativeFrom="page">
            <wp:posOffset>680085</wp:posOffset>
          </wp:positionH>
          <wp:positionV relativeFrom="page">
            <wp:posOffset>339090</wp:posOffset>
          </wp:positionV>
          <wp:extent cx="6499860" cy="8255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6600" w:rsidRDefault="00F46600" w:rsidP="007539AC">
    <w:pPr>
      <w:pStyle w:val="Cabealho"/>
      <w:tabs>
        <w:tab w:val="left" w:pos="1785"/>
        <w:tab w:val="center" w:pos="4181"/>
      </w:tabs>
      <w:ind w:right="-211"/>
      <w:jc w:val="center"/>
      <w:rPr>
        <w:noProof/>
      </w:rPr>
    </w:pPr>
  </w:p>
  <w:p w:rsidR="00F46600" w:rsidRDefault="00F46600" w:rsidP="007539AC">
    <w:pPr>
      <w:pStyle w:val="Cabealho"/>
      <w:tabs>
        <w:tab w:val="left" w:pos="1785"/>
        <w:tab w:val="center" w:pos="4181"/>
      </w:tabs>
      <w:ind w:right="-211"/>
      <w:jc w:val="center"/>
      <w:rPr>
        <w:noProof/>
      </w:rPr>
    </w:pPr>
  </w:p>
  <w:p w:rsidR="00F46600" w:rsidRDefault="00F46600" w:rsidP="007539AC">
    <w:pPr>
      <w:pStyle w:val="Cabealho"/>
      <w:tabs>
        <w:tab w:val="left" w:pos="1785"/>
        <w:tab w:val="center" w:pos="4181"/>
      </w:tabs>
      <w:ind w:right="-211"/>
      <w:jc w:val="center"/>
      <w:rPr>
        <w:noProof/>
      </w:rPr>
    </w:pPr>
  </w:p>
  <w:p w:rsidR="00F46600" w:rsidRDefault="00F46600" w:rsidP="007539AC">
    <w:pPr>
      <w:pStyle w:val="Cabealho"/>
      <w:tabs>
        <w:tab w:val="left" w:pos="1785"/>
        <w:tab w:val="center" w:pos="4181"/>
      </w:tabs>
      <w:ind w:right="-211"/>
      <w:jc w:val="center"/>
      <w:rPr>
        <w:noProof/>
      </w:rPr>
    </w:pPr>
  </w:p>
  <w:p w:rsidR="00F46600" w:rsidRDefault="00F46600" w:rsidP="007539AC">
    <w:pPr>
      <w:pStyle w:val="Cabealho"/>
      <w:tabs>
        <w:tab w:val="left" w:pos="1785"/>
        <w:tab w:val="center" w:pos="4181"/>
      </w:tabs>
      <w:ind w:right="-211"/>
      <w:jc w:val="center"/>
      <w:rPr>
        <w:noProof/>
      </w:rPr>
    </w:pPr>
  </w:p>
  <w:p w:rsidR="00F46600" w:rsidRPr="007539AC" w:rsidRDefault="00F46600" w:rsidP="007539AC">
    <w:pPr>
      <w:pStyle w:val="Cabealho"/>
      <w:tabs>
        <w:tab w:val="left" w:pos="1785"/>
        <w:tab w:val="center" w:pos="4181"/>
      </w:tabs>
      <w:ind w:right="-21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072A"/>
    <w:multiLevelType w:val="hybridMultilevel"/>
    <w:tmpl w:val="A566B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127E"/>
    <w:multiLevelType w:val="hybridMultilevel"/>
    <w:tmpl w:val="33FA529A"/>
    <w:lvl w:ilvl="0" w:tplc="0416000B">
      <w:start w:val="1"/>
      <w:numFmt w:val="bullet"/>
      <w:lvlText w:val=""/>
      <w:lvlJc w:val="left"/>
      <w:pPr>
        <w:tabs>
          <w:tab w:val="num" w:pos="2881"/>
        </w:tabs>
        <w:ind w:left="28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1"/>
        </w:tabs>
        <w:ind w:left="72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1"/>
        </w:tabs>
        <w:ind w:left="79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1"/>
        </w:tabs>
        <w:ind w:left="8641" w:hanging="360"/>
      </w:pPr>
      <w:rPr>
        <w:rFonts w:ascii="Wingdings" w:hAnsi="Wingdings" w:hint="default"/>
      </w:rPr>
    </w:lvl>
  </w:abstractNum>
  <w:abstractNum w:abstractNumId="2">
    <w:nsid w:val="09443955"/>
    <w:multiLevelType w:val="hybridMultilevel"/>
    <w:tmpl w:val="72441916"/>
    <w:lvl w:ilvl="0" w:tplc="A1D27568">
      <w:start w:val="1"/>
      <w:numFmt w:val="decimalZero"/>
      <w:lvlText w:val="(%1)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A519F"/>
    <w:multiLevelType w:val="multilevel"/>
    <w:tmpl w:val="A3EADFB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E544DE3"/>
    <w:multiLevelType w:val="hybridMultilevel"/>
    <w:tmpl w:val="B268DDDE"/>
    <w:lvl w:ilvl="0" w:tplc="940C1D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5A77BD"/>
    <w:multiLevelType w:val="hybridMultilevel"/>
    <w:tmpl w:val="E36437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545A2"/>
    <w:multiLevelType w:val="multilevel"/>
    <w:tmpl w:val="B66AAB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E5274D5"/>
    <w:multiLevelType w:val="multilevel"/>
    <w:tmpl w:val="9D7AC77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1F2D4797"/>
    <w:multiLevelType w:val="multilevel"/>
    <w:tmpl w:val="5440B56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2890FA0"/>
    <w:multiLevelType w:val="multilevel"/>
    <w:tmpl w:val="81FC06A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79F3915"/>
    <w:multiLevelType w:val="multilevel"/>
    <w:tmpl w:val="3CD8B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280B61C4"/>
    <w:multiLevelType w:val="multilevel"/>
    <w:tmpl w:val="F0C2FFFC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31316C23"/>
    <w:multiLevelType w:val="multilevel"/>
    <w:tmpl w:val="BC64F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357D495A"/>
    <w:multiLevelType w:val="multilevel"/>
    <w:tmpl w:val="8EC6E3F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>
    <w:nsid w:val="35A12DB1"/>
    <w:multiLevelType w:val="multilevel"/>
    <w:tmpl w:val="14321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86C4019"/>
    <w:multiLevelType w:val="hybridMultilevel"/>
    <w:tmpl w:val="4A6434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D7774A"/>
    <w:multiLevelType w:val="multilevel"/>
    <w:tmpl w:val="9F9EE58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2444922"/>
    <w:multiLevelType w:val="multilevel"/>
    <w:tmpl w:val="F0C2FFFC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54B57042"/>
    <w:multiLevelType w:val="multilevel"/>
    <w:tmpl w:val="6A68A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8A73460"/>
    <w:multiLevelType w:val="multilevel"/>
    <w:tmpl w:val="F082313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59171825"/>
    <w:multiLevelType w:val="hybridMultilevel"/>
    <w:tmpl w:val="D6180BD0"/>
    <w:lvl w:ilvl="0" w:tplc="0416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1"/>
        </w:tabs>
        <w:ind w:left="72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1"/>
        </w:tabs>
        <w:ind w:left="79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1"/>
        </w:tabs>
        <w:ind w:left="8641" w:hanging="360"/>
      </w:pPr>
      <w:rPr>
        <w:rFonts w:ascii="Wingdings" w:hAnsi="Wingdings" w:hint="default"/>
      </w:rPr>
    </w:lvl>
  </w:abstractNum>
  <w:abstractNum w:abstractNumId="21">
    <w:nsid w:val="621912B6"/>
    <w:multiLevelType w:val="multilevel"/>
    <w:tmpl w:val="EB362D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"/>
  </w:num>
  <w:num w:numId="5">
    <w:abstractNumId w:val="0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1"/>
  </w:num>
  <w:num w:numId="19">
    <w:abstractNumId w:val="6"/>
  </w:num>
  <w:num w:numId="20">
    <w:abstractNumId w:val="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AA"/>
    <w:rsid w:val="00000967"/>
    <w:rsid w:val="00006870"/>
    <w:rsid w:val="00007072"/>
    <w:rsid w:val="0001256D"/>
    <w:rsid w:val="000226C5"/>
    <w:rsid w:val="000274FD"/>
    <w:rsid w:val="000322A3"/>
    <w:rsid w:val="000364A2"/>
    <w:rsid w:val="000367FD"/>
    <w:rsid w:val="00036B0D"/>
    <w:rsid w:val="000457E7"/>
    <w:rsid w:val="00046DA6"/>
    <w:rsid w:val="0006253F"/>
    <w:rsid w:val="00064B23"/>
    <w:rsid w:val="000751CC"/>
    <w:rsid w:val="000778C9"/>
    <w:rsid w:val="000A05D6"/>
    <w:rsid w:val="000A25C1"/>
    <w:rsid w:val="000A6AD4"/>
    <w:rsid w:val="000A7659"/>
    <w:rsid w:val="000B1161"/>
    <w:rsid w:val="000B5339"/>
    <w:rsid w:val="000B6799"/>
    <w:rsid w:val="000B6D7E"/>
    <w:rsid w:val="000C241C"/>
    <w:rsid w:val="000C7E32"/>
    <w:rsid w:val="000E2B14"/>
    <w:rsid w:val="000F2F63"/>
    <w:rsid w:val="00102F0B"/>
    <w:rsid w:val="00107BB0"/>
    <w:rsid w:val="00110EAA"/>
    <w:rsid w:val="00111E5B"/>
    <w:rsid w:val="00124CAB"/>
    <w:rsid w:val="00142010"/>
    <w:rsid w:val="00156F5D"/>
    <w:rsid w:val="00167FA8"/>
    <w:rsid w:val="00175B28"/>
    <w:rsid w:val="0018266C"/>
    <w:rsid w:val="00184AB8"/>
    <w:rsid w:val="00192B72"/>
    <w:rsid w:val="001A3431"/>
    <w:rsid w:val="001A5D97"/>
    <w:rsid w:val="001B1D47"/>
    <w:rsid w:val="001B41A4"/>
    <w:rsid w:val="001B4691"/>
    <w:rsid w:val="001D125D"/>
    <w:rsid w:val="001D4E86"/>
    <w:rsid w:val="001D6A68"/>
    <w:rsid w:val="001E3E27"/>
    <w:rsid w:val="001E44D1"/>
    <w:rsid w:val="001E6D16"/>
    <w:rsid w:val="00200CD4"/>
    <w:rsid w:val="0020343B"/>
    <w:rsid w:val="00203B50"/>
    <w:rsid w:val="00207469"/>
    <w:rsid w:val="002144B5"/>
    <w:rsid w:val="00214FA2"/>
    <w:rsid w:val="00224A8E"/>
    <w:rsid w:val="0022736B"/>
    <w:rsid w:val="00234CBA"/>
    <w:rsid w:val="00236CE1"/>
    <w:rsid w:val="0024191D"/>
    <w:rsid w:val="00250C56"/>
    <w:rsid w:val="00254E6B"/>
    <w:rsid w:val="002558DD"/>
    <w:rsid w:val="002735FE"/>
    <w:rsid w:val="00276675"/>
    <w:rsid w:val="0028515E"/>
    <w:rsid w:val="00285380"/>
    <w:rsid w:val="00291106"/>
    <w:rsid w:val="0029124E"/>
    <w:rsid w:val="002A2877"/>
    <w:rsid w:val="002A7975"/>
    <w:rsid w:val="002B0FC6"/>
    <w:rsid w:val="002B5BC4"/>
    <w:rsid w:val="002C00E9"/>
    <w:rsid w:val="002C1A54"/>
    <w:rsid w:val="002C449D"/>
    <w:rsid w:val="002C68B9"/>
    <w:rsid w:val="002D2BAA"/>
    <w:rsid w:val="002D3224"/>
    <w:rsid w:val="002E1517"/>
    <w:rsid w:val="002E4514"/>
    <w:rsid w:val="002F45C6"/>
    <w:rsid w:val="002F6D0B"/>
    <w:rsid w:val="002F7FFE"/>
    <w:rsid w:val="00316929"/>
    <w:rsid w:val="0033004F"/>
    <w:rsid w:val="00334DEC"/>
    <w:rsid w:val="003470CF"/>
    <w:rsid w:val="00353184"/>
    <w:rsid w:val="003625AD"/>
    <w:rsid w:val="00364F37"/>
    <w:rsid w:val="00373155"/>
    <w:rsid w:val="00374A88"/>
    <w:rsid w:val="00376805"/>
    <w:rsid w:val="00391E1F"/>
    <w:rsid w:val="003A26C1"/>
    <w:rsid w:val="003A41AD"/>
    <w:rsid w:val="003C0306"/>
    <w:rsid w:val="003C3825"/>
    <w:rsid w:val="003D0E9F"/>
    <w:rsid w:val="003D216B"/>
    <w:rsid w:val="003D2E42"/>
    <w:rsid w:val="003D37F0"/>
    <w:rsid w:val="003D3CD5"/>
    <w:rsid w:val="003D42D4"/>
    <w:rsid w:val="003E53F7"/>
    <w:rsid w:val="003F44A7"/>
    <w:rsid w:val="0042327F"/>
    <w:rsid w:val="004337A8"/>
    <w:rsid w:val="00434FB7"/>
    <w:rsid w:val="00441F72"/>
    <w:rsid w:val="0044237D"/>
    <w:rsid w:val="00443D9B"/>
    <w:rsid w:val="00446C94"/>
    <w:rsid w:val="00457190"/>
    <w:rsid w:val="004600F7"/>
    <w:rsid w:val="0046213C"/>
    <w:rsid w:val="0046347B"/>
    <w:rsid w:val="00465A37"/>
    <w:rsid w:val="0047313D"/>
    <w:rsid w:val="00480F81"/>
    <w:rsid w:val="0049121E"/>
    <w:rsid w:val="004B1A10"/>
    <w:rsid w:val="004C2108"/>
    <w:rsid w:val="004C4125"/>
    <w:rsid w:val="004D002F"/>
    <w:rsid w:val="004D1948"/>
    <w:rsid w:val="004D2B6D"/>
    <w:rsid w:val="004D4080"/>
    <w:rsid w:val="004E7DA2"/>
    <w:rsid w:val="004F0CA2"/>
    <w:rsid w:val="00500E3D"/>
    <w:rsid w:val="0051130A"/>
    <w:rsid w:val="00514D8C"/>
    <w:rsid w:val="0053483F"/>
    <w:rsid w:val="005428F2"/>
    <w:rsid w:val="005443D9"/>
    <w:rsid w:val="005460D5"/>
    <w:rsid w:val="00546C55"/>
    <w:rsid w:val="00552418"/>
    <w:rsid w:val="005548A8"/>
    <w:rsid w:val="00557D87"/>
    <w:rsid w:val="00562CF2"/>
    <w:rsid w:val="00562E0C"/>
    <w:rsid w:val="00564754"/>
    <w:rsid w:val="00566935"/>
    <w:rsid w:val="005A6747"/>
    <w:rsid w:val="005B01B9"/>
    <w:rsid w:val="005B61E4"/>
    <w:rsid w:val="005C3146"/>
    <w:rsid w:val="005C357C"/>
    <w:rsid w:val="005C693C"/>
    <w:rsid w:val="005D06FF"/>
    <w:rsid w:val="005E0108"/>
    <w:rsid w:val="005E0B4F"/>
    <w:rsid w:val="005E3CFE"/>
    <w:rsid w:val="005E3DEF"/>
    <w:rsid w:val="005F148C"/>
    <w:rsid w:val="006016E1"/>
    <w:rsid w:val="00604B9E"/>
    <w:rsid w:val="006125E5"/>
    <w:rsid w:val="006205F5"/>
    <w:rsid w:val="0064596E"/>
    <w:rsid w:val="00657E38"/>
    <w:rsid w:val="00660B98"/>
    <w:rsid w:val="00664283"/>
    <w:rsid w:val="00687383"/>
    <w:rsid w:val="006930A0"/>
    <w:rsid w:val="00697FD0"/>
    <w:rsid w:val="006A3340"/>
    <w:rsid w:val="006B5A86"/>
    <w:rsid w:val="006C0345"/>
    <w:rsid w:val="006C2318"/>
    <w:rsid w:val="006C5F98"/>
    <w:rsid w:val="006C6515"/>
    <w:rsid w:val="006D777A"/>
    <w:rsid w:val="006E63A9"/>
    <w:rsid w:val="006E74A4"/>
    <w:rsid w:val="006F1967"/>
    <w:rsid w:val="006F1A4E"/>
    <w:rsid w:val="006F289D"/>
    <w:rsid w:val="006F5579"/>
    <w:rsid w:val="006F6E79"/>
    <w:rsid w:val="00700E4F"/>
    <w:rsid w:val="00702C43"/>
    <w:rsid w:val="007041E9"/>
    <w:rsid w:val="00713C65"/>
    <w:rsid w:val="00713F11"/>
    <w:rsid w:val="00722FC2"/>
    <w:rsid w:val="00734A19"/>
    <w:rsid w:val="00740862"/>
    <w:rsid w:val="00745C6E"/>
    <w:rsid w:val="007539AC"/>
    <w:rsid w:val="007553FA"/>
    <w:rsid w:val="00764DAA"/>
    <w:rsid w:val="00764E91"/>
    <w:rsid w:val="00791B85"/>
    <w:rsid w:val="007933FE"/>
    <w:rsid w:val="00795B54"/>
    <w:rsid w:val="00797CBC"/>
    <w:rsid w:val="007A04B3"/>
    <w:rsid w:val="007A10C0"/>
    <w:rsid w:val="007B1D50"/>
    <w:rsid w:val="007B5AB2"/>
    <w:rsid w:val="007C29A9"/>
    <w:rsid w:val="007D1450"/>
    <w:rsid w:val="007E54B9"/>
    <w:rsid w:val="007F0CC1"/>
    <w:rsid w:val="00800AB7"/>
    <w:rsid w:val="00816AC3"/>
    <w:rsid w:val="00832C04"/>
    <w:rsid w:val="00834E73"/>
    <w:rsid w:val="00835194"/>
    <w:rsid w:val="00835631"/>
    <w:rsid w:val="008417D8"/>
    <w:rsid w:val="0084190D"/>
    <w:rsid w:val="0084649A"/>
    <w:rsid w:val="00862B0D"/>
    <w:rsid w:val="00863986"/>
    <w:rsid w:val="0087106C"/>
    <w:rsid w:val="00880765"/>
    <w:rsid w:val="00885C5A"/>
    <w:rsid w:val="00894077"/>
    <w:rsid w:val="00894FD7"/>
    <w:rsid w:val="008A7AFD"/>
    <w:rsid w:val="008B238C"/>
    <w:rsid w:val="008B2738"/>
    <w:rsid w:val="008B3F4F"/>
    <w:rsid w:val="008B54A4"/>
    <w:rsid w:val="008D0A82"/>
    <w:rsid w:val="008E6614"/>
    <w:rsid w:val="008E6E03"/>
    <w:rsid w:val="008F3354"/>
    <w:rsid w:val="009101D0"/>
    <w:rsid w:val="009144CF"/>
    <w:rsid w:val="009257A5"/>
    <w:rsid w:val="00933B44"/>
    <w:rsid w:val="00940B82"/>
    <w:rsid w:val="00943FBC"/>
    <w:rsid w:val="00962E30"/>
    <w:rsid w:val="0098006C"/>
    <w:rsid w:val="00980D25"/>
    <w:rsid w:val="0098551A"/>
    <w:rsid w:val="00997DFD"/>
    <w:rsid w:val="009A1C84"/>
    <w:rsid w:val="009A74DD"/>
    <w:rsid w:val="009B3DFF"/>
    <w:rsid w:val="009C4A03"/>
    <w:rsid w:val="009C5810"/>
    <w:rsid w:val="009E18A9"/>
    <w:rsid w:val="009F6096"/>
    <w:rsid w:val="00A06F84"/>
    <w:rsid w:val="00A1694C"/>
    <w:rsid w:val="00A23AA7"/>
    <w:rsid w:val="00A275F5"/>
    <w:rsid w:val="00A372A7"/>
    <w:rsid w:val="00A45B14"/>
    <w:rsid w:val="00A552AB"/>
    <w:rsid w:val="00A6047B"/>
    <w:rsid w:val="00A6260B"/>
    <w:rsid w:val="00A6491B"/>
    <w:rsid w:val="00A65016"/>
    <w:rsid w:val="00A6719B"/>
    <w:rsid w:val="00A74BA4"/>
    <w:rsid w:val="00A93FAD"/>
    <w:rsid w:val="00AA5105"/>
    <w:rsid w:val="00AA64F5"/>
    <w:rsid w:val="00AB1234"/>
    <w:rsid w:val="00AC14D0"/>
    <w:rsid w:val="00AC43B5"/>
    <w:rsid w:val="00AC62FE"/>
    <w:rsid w:val="00AD1175"/>
    <w:rsid w:val="00AD19B1"/>
    <w:rsid w:val="00AE20BE"/>
    <w:rsid w:val="00AE30A2"/>
    <w:rsid w:val="00AF2D7C"/>
    <w:rsid w:val="00AF73D2"/>
    <w:rsid w:val="00AF7F9B"/>
    <w:rsid w:val="00B033A5"/>
    <w:rsid w:val="00B13EFF"/>
    <w:rsid w:val="00B1532A"/>
    <w:rsid w:val="00B154FD"/>
    <w:rsid w:val="00B25E89"/>
    <w:rsid w:val="00B267AF"/>
    <w:rsid w:val="00B42751"/>
    <w:rsid w:val="00B4399A"/>
    <w:rsid w:val="00B46847"/>
    <w:rsid w:val="00B53AA5"/>
    <w:rsid w:val="00B57361"/>
    <w:rsid w:val="00B57C8D"/>
    <w:rsid w:val="00B64522"/>
    <w:rsid w:val="00B710BE"/>
    <w:rsid w:val="00B76D6D"/>
    <w:rsid w:val="00B85FDA"/>
    <w:rsid w:val="00B95749"/>
    <w:rsid w:val="00B957F2"/>
    <w:rsid w:val="00B97EA4"/>
    <w:rsid w:val="00BA4967"/>
    <w:rsid w:val="00BA51AF"/>
    <w:rsid w:val="00BC17E0"/>
    <w:rsid w:val="00BC24C4"/>
    <w:rsid w:val="00BC2E08"/>
    <w:rsid w:val="00BC5AE4"/>
    <w:rsid w:val="00BD6A1D"/>
    <w:rsid w:val="00BD7688"/>
    <w:rsid w:val="00BE43BB"/>
    <w:rsid w:val="00BE60C3"/>
    <w:rsid w:val="00BE6EA4"/>
    <w:rsid w:val="00BF08CB"/>
    <w:rsid w:val="00BF7BE6"/>
    <w:rsid w:val="00C0078D"/>
    <w:rsid w:val="00C107B9"/>
    <w:rsid w:val="00C10D4F"/>
    <w:rsid w:val="00C12854"/>
    <w:rsid w:val="00C20F78"/>
    <w:rsid w:val="00C366BB"/>
    <w:rsid w:val="00C3749D"/>
    <w:rsid w:val="00C444EA"/>
    <w:rsid w:val="00C54066"/>
    <w:rsid w:val="00C540C6"/>
    <w:rsid w:val="00C611F3"/>
    <w:rsid w:val="00C65B24"/>
    <w:rsid w:val="00C73FCA"/>
    <w:rsid w:val="00C7523F"/>
    <w:rsid w:val="00C806E8"/>
    <w:rsid w:val="00C81558"/>
    <w:rsid w:val="00C848A4"/>
    <w:rsid w:val="00C92518"/>
    <w:rsid w:val="00CA2E58"/>
    <w:rsid w:val="00CA5E00"/>
    <w:rsid w:val="00CA5F24"/>
    <w:rsid w:val="00CB40B9"/>
    <w:rsid w:val="00CB59DD"/>
    <w:rsid w:val="00CC44A2"/>
    <w:rsid w:val="00CC6C06"/>
    <w:rsid w:val="00CD376E"/>
    <w:rsid w:val="00CE2677"/>
    <w:rsid w:val="00CF3B07"/>
    <w:rsid w:val="00CF4097"/>
    <w:rsid w:val="00D10ADD"/>
    <w:rsid w:val="00D1483E"/>
    <w:rsid w:val="00D2194F"/>
    <w:rsid w:val="00D44304"/>
    <w:rsid w:val="00D50AB1"/>
    <w:rsid w:val="00D50E86"/>
    <w:rsid w:val="00D53BFE"/>
    <w:rsid w:val="00D56F4F"/>
    <w:rsid w:val="00D602D6"/>
    <w:rsid w:val="00D6522E"/>
    <w:rsid w:val="00D66F76"/>
    <w:rsid w:val="00D72DFE"/>
    <w:rsid w:val="00D734B0"/>
    <w:rsid w:val="00D7724F"/>
    <w:rsid w:val="00D7782D"/>
    <w:rsid w:val="00D811EE"/>
    <w:rsid w:val="00D82BE0"/>
    <w:rsid w:val="00D852AF"/>
    <w:rsid w:val="00DA0340"/>
    <w:rsid w:val="00DA27FB"/>
    <w:rsid w:val="00DA38B5"/>
    <w:rsid w:val="00DA58BD"/>
    <w:rsid w:val="00DA6099"/>
    <w:rsid w:val="00DA6FC1"/>
    <w:rsid w:val="00DB08D3"/>
    <w:rsid w:val="00DB1443"/>
    <w:rsid w:val="00DB2116"/>
    <w:rsid w:val="00DB4656"/>
    <w:rsid w:val="00DB5422"/>
    <w:rsid w:val="00DC3966"/>
    <w:rsid w:val="00DD03EA"/>
    <w:rsid w:val="00DD78FD"/>
    <w:rsid w:val="00DD7F2E"/>
    <w:rsid w:val="00DE6A82"/>
    <w:rsid w:val="00DE75A1"/>
    <w:rsid w:val="00DF0F69"/>
    <w:rsid w:val="00DF13D2"/>
    <w:rsid w:val="00DF4CAB"/>
    <w:rsid w:val="00DF60DC"/>
    <w:rsid w:val="00DF6484"/>
    <w:rsid w:val="00E001D3"/>
    <w:rsid w:val="00E02481"/>
    <w:rsid w:val="00E039BA"/>
    <w:rsid w:val="00E043A0"/>
    <w:rsid w:val="00E12924"/>
    <w:rsid w:val="00E129B5"/>
    <w:rsid w:val="00E15CF7"/>
    <w:rsid w:val="00E163B4"/>
    <w:rsid w:val="00E34B3F"/>
    <w:rsid w:val="00E36BC3"/>
    <w:rsid w:val="00E37603"/>
    <w:rsid w:val="00E44052"/>
    <w:rsid w:val="00E44C5D"/>
    <w:rsid w:val="00E51120"/>
    <w:rsid w:val="00E51E40"/>
    <w:rsid w:val="00E5205B"/>
    <w:rsid w:val="00E52445"/>
    <w:rsid w:val="00E54C52"/>
    <w:rsid w:val="00E62896"/>
    <w:rsid w:val="00E70576"/>
    <w:rsid w:val="00E71F46"/>
    <w:rsid w:val="00E720E6"/>
    <w:rsid w:val="00E7704C"/>
    <w:rsid w:val="00E8043F"/>
    <w:rsid w:val="00E92F43"/>
    <w:rsid w:val="00E9437B"/>
    <w:rsid w:val="00E96A15"/>
    <w:rsid w:val="00EA1656"/>
    <w:rsid w:val="00EA23FA"/>
    <w:rsid w:val="00EB1010"/>
    <w:rsid w:val="00EC2ECC"/>
    <w:rsid w:val="00EC3881"/>
    <w:rsid w:val="00EC40EC"/>
    <w:rsid w:val="00EC63B4"/>
    <w:rsid w:val="00EC6767"/>
    <w:rsid w:val="00EC7B8A"/>
    <w:rsid w:val="00ED770B"/>
    <w:rsid w:val="00ED786A"/>
    <w:rsid w:val="00ED7AE9"/>
    <w:rsid w:val="00EE1919"/>
    <w:rsid w:val="00EE200C"/>
    <w:rsid w:val="00EE4BD4"/>
    <w:rsid w:val="00EE6E66"/>
    <w:rsid w:val="00EF6EE5"/>
    <w:rsid w:val="00F0710A"/>
    <w:rsid w:val="00F16358"/>
    <w:rsid w:val="00F21F1E"/>
    <w:rsid w:val="00F3077C"/>
    <w:rsid w:val="00F36013"/>
    <w:rsid w:val="00F46600"/>
    <w:rsid w:val="00F508A3"/>
    <w:rsid w:val="00F51C8D"/>
    <w:rsid w:val="00F51FB1"/>
    <w:rsid w:val="00F6468C"/>
    <w:rsid w:val="00F67838"/>
    <w:rsid w:val="00F73B45"/>
    <w:rsid w:val="00F7773F"/>
    <w:rsid w:val="00F838F0"/>
    <w:rsid w:val="00F91689"/>
    <w:rsid w:val="00F92B14"/>
    <w:rsid w:val="00F97E80"/>
    <w:rsid w:val="00FA3016"/>
    <w:rsid w:val="00FA490B"/>
    <w:rsid w:val="00FB0E94"/>
    <w:rsid w:val="00FB38DF"/>
    <w:rsid w:val="00FC3532"/>
    <w:rsid w:val="00FD38B6"/>
    <w:rsid w:val="00FD7620"/>
    <w:rsid w:val="00FE4E74"/>
    <w:rsid w:val="00FE6416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0267B6-34BF-49AF-A0EE-305561B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900"/>
      <w:jc w:val="right"/>
      <w:outlineLvl w:val="0"/>
    </w:pPr>
    <w:rPr>
      <w:rFonts w:ascii="Batang" w:eastAsia="Batang" w:hAnsi="Batang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902" w:hanging="2"/>
      <w:jc w:val="center"/>
      <w:outlineLvl w:val="2"/>
    </w:pPr>
    <w:rPr>
      <w:rFonts w:ascii="Batang" w:eastAsia="Batang" w:hAnsi="Batang"/>
      <w:b/>
      <w:bCs/>
    </w:rPr>
  </w:style>
  <w:style w:type="paragraph" w:styleId="Ttulo4">
    <w:name w:val="heading 4"/>
    <w:basedOn w:val="Normal"/>
    <w:next w:val="Normal"/>
    <w:qFormat/>
    <w:pPr>
      <w:keepNext/>
      <w:ind w:left="902"/>
      <w:outlineLvl w:val="3"/>
    </w:pPr>
    <w:rPr>
      <w:rFonts w:ascii="Batang" w:eastAsia="Batang" w:hAnsi="Batang"/>
      <w:b/>
      <w:bCs/>
    </w:rPr>
  </w:style>
  <w:style w:type="paragraph" w:styleId="Ttulo5">
    <w:name w:val="heading 5"/>
    <w:basedOn w:val="Normal"/>
    <w:next w:val="Normal"/>
    <w:qFormat/>
    <w:pPr>
      <w:keepNext/>
      <w:ind w:left="900"/>
      <w:outlineLvl w:val="4"/>
    </w:pPr>
    <w:rPr>
      <w:rFonts w:ascii="Batang" w:eastAsia="Batang" w:hAnsi="Batang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/>
      <w:color w:val="0000FF"/>
      <w:szCs w:val="20"/>
    </w:rPr>
  </w:style>
  <w:style w:type="paragraph" w:styleId="Recuodecorpodetexto">
    <w:name w:val="Body Text Indent"/>
    <w:basedOn w:val="Normal"/>
    <w:pPr>
      <w:spacing w:line="360" w:lineRule="auto"/>
      <w:ind w:left="902" w:firstLine="1259"/>
      <w:jc w:val="both"/>
    </w:pPr>
    <w:rPr>
      <w:rFonts w:ascii="Batang" w:eastAsia="Batang" w:hAnsi="Batang"/>
    </w:rPr>
  </w:style>
  <w:style w:type="paragraph" w:styleId="Recuodecorpodetexto2">
    <w:name w:val="Body Text Indent 2"/>
    <w:basedOn w:val="Normal"/>
    <w:pPr>
      <w:ind w:left="900" w:firstLine="1260"/>
      <w:jc w:val="both"/>
    </w:pPr>
    <w:rPr>
      <w:rFonts w:ascii="Batang" w:eastAsia="Batang" w:hAnsi="Batang"/>
    </w:rPr>
  </w:style>
  <w:style w:type="table" w:styleId="Tabelacomgrade">
    <w:name w:val="Table Grid"/>
    <w:basedOn w:val="Tabelanormal"/>
    <w:rsid w:val="006A3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36013"/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7A04B3"/>
    <w:rPr>
      <w:color w:val="0000FF"/>
      <w:u w:val="single"/>
    </w:rPr>
  </w:style>
  <w:style w:type="character" w:customStyle="1" w:styleId="apple-converted-space">
    <w:name w:val="apple-converted-space"/>
    <w:rsid w:val="007A04B3"/>
  </w:style>
  <w:style w:type="paragraph" w:styleId="Textodebalo">
    <w:name w:val="Balloon Text"/>
    <w:basedOn w:val="Normal"/>
    <w:link w:val="TextodebaloChar"/>
    <w:rsid w:val="00CA5F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5F2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C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C9B0-28EB-4D34-8E7F-FD7C47CB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2178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PMNAS</Company>
  <LinksUpToDate>false</LinksUpToDate>
  <CharactersWithSpaces>14428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PMNAS</dc:creator>
  <cp:lastModifiedBy>Tiago</cp:lastModifiedBy>
  <cp:revision>18</cp:revision>
  <cp:lastPrinted>2020-03-18T13:58:00Z</cp:lastPrinted>
  <dcterms:created xsi:type="dcterms:W3CDTF">2019-04-17T16:07:00Z</dcterms:created>
  <dcterms:modified xsi:type="dcterms:W3CDTF">2020-03-18T15:19:00Z</dcterms:modified>
</cp:coreProperties>
</file>