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02" w:rsidRPr="006C2F16" w:rsidRDefault="003E0602" w:rsidP="00D30ACD">
      <w:pPr>
        <w:pStyle w:val="Ttulo"/>
        <w:rPr>
          <w:rFonts w:ascii="Arial" w:eastAsia="Batang" w:hAnsi="Arial" w:cs="Arial"/>
          <w:b w:val="0"/>
          <w:szCs w:val="24"/>
        </w:rPr>
      </w:pPr>
    </w:p>
    <w:p w:rsidR="003E0602" w:rsidRPr="006C2F16" w:rsidRDefault="006D2B2A" w:rsidP="006C2F16">
      <w:pPr>
        <w:pStyle w:val="Subttulo"/>
        <w:jc w:val="right"/>
        <w:rPr>
          <w:b/>
        </w:rPr>
      </w:pPr>
      <w:r w:rsidRPr="006C2F16">
        <w:rPr>
          <w:b/>
        </w:rPr>
        <w:t>CONVEN</w:t>
      </w:r>
      <w:r w:rsidR="003E0602" w:rsidRPr="006C2F16">
        <w:rPr>
          <w:b/>
        </w:rPr>
        <w:t>IO Nº</w:t>
      </w:r>
      <w:r w:rsidR="006C2F16">
        <w:rPr>
          <w:b/>
        </w:rPr>
        <w:t>:</w:t>
      </w:r>
      <w:r w:rsidR="003E0602" w:rsidRPr="006C2F16">
        <w:rPr>
          <w:b/>
        </w:rPr>
        <w:t xml:space="preserve"> 001/201</w:t>
      </w:r>
      <w:r w:rsidR="006453F3" w:rsidRPr="006C2F16">
        <w:rPr>
          <w:b/>
        </w:rPr>
        <w:t>6</w:t>
      </w:r>
    </w:p>
    <w:p w:rsidR="003E0602" w:rsidRPr="006C2F16" w:rsidRDefault="003E0602" w:rsidP="006C2F16">
      <w:pPr>
        <w:pStyle w:val="Ttulo"/>
        <w:jc w:val="right"/>
        <w:rPr>
          <w:rFonts w:ascii="Arial" w:eastAsia="Batang" w:hAnsi="Arial" w:cs="Arial"/>
          <w:b w:val="0"/>
          <w:szCs w:val="24"/>
        </w:rPr>
      </w:pPr>
      <w:r w:rsidRPr="006C2F16">
        <w:rPr>
          <w:rFonts w:ascii="Arial" w:eastAsia="Batang" w:hAnsi="Arial" w:cs="Arial"/>
          <w:szCs w:val="24"/>
        </w:rPr>
        <w:t>CONTRATO DE CONVÊNIO N.º</w:t>
      </w:r>
      <w:r w:rsidR="006C2F16">
        <w:rPr>
          <w:rFonts w:ascii="Arial" w:eastAsia="Batang" w:hAnsi="Arial" w:cs="Arial"/>
          <w:szCs w:val="24"/>
        </w:rPr>
        <w:t>:</w:t>
      </w:r>
      <w:r w:rsidRPr="006C2F16">
        <w:rPr>
          <w:rFonts w:ascii="Arial" w:eastAsia="Batang" w:hAnsi="Arial" w:cs="Arial"/>
          <w:szCs w:val="24"/>
        </w:rPr>
        <w:t xml:space="preserve"> 0</w:t>
      </w:r>
      <w:r w:rsidR="006453F3" w:rsidRPr="006C2F16">
        <w:rPr>
          <w:rFonts w:ascii="Arial" w:eastAsia="Batang" w:hAnsi="Arial" w:cs="Arial"/>
          <w:szCs w:val="24"/>
        </w:rPr>
        <w:t>22</w:t>
      </w:r>
      <w:r w:rsidRPr="006C2F16">
        <w:rPr>
          <w:rFonts w:ascii="Arial" w:eastAsia="Batang" w:hAnsi="Arial" w:cs="Arial"/>
          <w:szCs w:val="24"/>
        </w:rPr>
        <w:t>/201</w:t>
      </w:r>
      <w:r w:rsidR="006453F3" w:rsidRPr="006C2F16">
        <w:rPr>
          <w:rFonts w:ascii="Arial" w:eastAsia="Batang" w:hAnsi="Arial" w:cs="Arial"/>
          <w:szCs w:val="24"/>
        </w:rPr>
        <w:t>6</w:t>
      </w:r>
    </w:p>
    <w:p w:rsidR="003E0602" w:rsidRPr="006C2F16" w:rsidRDefault="003E0602" w:rsidP="006C2F16">
      <w:pPr>
        <w:jc w:val="right"/>
        <w:rPr>
          <w:rFonts w:ascii="Arial" w:eastAsia="Batang" w:hAnsi="Arial" w:cs="Arial"/>
          <w:sz w:val="24"/>
          <w:szCs w:val="24"/>
        </w:rPr>
      </w:pPr>
    </w:p>
    <w:p w:rsidR="003E0602" w:rsidRPr="006C2F16" w:rsidRDefault="003E0602" w:rsidP="006453F3">
      <w:pPr>
        <w:ind w:firstLine="708"/>
        <w:jc w:val="both"/>
        <w:rPr>
          <w:rFonts w:ascii="Arial" w:eastAsia="Batang" w:hAnsi="Arial" w:cs="Arial"/>
          <w:b/>
          <w:sz w:val="24"/>
          <w:szCs w:val="24"/>
        </w:rPr>
      </w:pPr>
      <w:r w:rsidRPr="006C2F16">
        <w:rPr>
          <w:rFonts w:ascii="Arial" w:eastAsia="Batang" w:hAnsi="Arial" w:cs="Arial"/>
          <w:sz w:val="24"/>
          <w:szCs w:val="24"/>
        </w:rPr>
        <w:t>Por este Instrumento de</w:t>
      </w:r>
      <w:r w:rsidRPr="006C2F16">
        <w:rPr>
          <w:rFonts w:ascii="Arial" w:eastAsia="Batang" w:hAnsi="Arial" w:cs="Arial"/>
          <w:b/>
          <w:caps/>
          <w:sz w:val="24"/>
          <w:szCs w:val="24"/>
        </w:rPr>
        <w:t xml:space="preserve"> CONVÊNIO</w:t>
      </w:r>
      <w:r w:rsidRPr="006C2F16">
        <w:rPr>
          <w:rFonts w:ascii="Arial" w:eastAsia="Batang" w:hAnsi="Arial" w:cs="Arial"/>
          <w:sz w:val="24"/>
          <w:szCs w:val="24"/>
        </w:rPr>
        <w:t xml:space="preserve">, que entre si firmam, de um lado, o </w:t>
      </w:r>
      <w:r w:rsidRPr="006C2F16">
        <w:rPr>
          <w:rFonts w:ascii="Arial" w:hAnsi="Arial" w:cs="Arial"/>
          <w:b/>
          <w:sz w:val="24"/>
          <w:szCs w:val="24"/>
        </w:rPr>
        <w:t>MUNICÍPIO DE JAPORÃ</w:t>
      </w:r>
      <w:r w:rsidRPr="006C2F16">
        <w:rPr>
          <w:rFonts w:ascii="Arial" w:hAnsi="Arial" w:cs="Arial"/>
          <w:sz w:val="24"/>
          <w:szCs w:val="24"/>
        </w:rPr>
        <w:t>, pessoa jurídica de direito público interno, devidamente inscrito no CNPJ/MF sob o n.º 15.905.342/0001-28, com sede estabelecida na Av. Deputado Fernando Saldanha, s/nº, na cidade de Japorã/MS, neste ato representado por seu Prefeito Municipal Sr.</w:t>
      </w:r>
      <w:r w:rsidRPr="006C2F16">
        <w:rPr>
          <w:rFonts w:ascii="Arial" w:hAnsi="Arial" w:cs="Arial"/>
          <w:b/>
          <w:sz w:val="24"/>
          <w:szCs w:val="24"/>
        </w:rPr>
        <w:t xml:space="preserve"> VANDERLEY BISPO DE OLIVEIRA, </w:t>
      </w:r>
      <w:r w:rsidRPr="006C2F16">
        <w:rPr>
          <w:rFonts w:ascii="Arial" w:hAnsi="Arial" w:cs="Arial"/>
          <w:sz w:val="24"/>
          <w:szCs w:val="24"/>
        </w:rPr>
        <w:t xml:space="preserve">brasileiro, separado judicialmente, funcionário publico, portador da cédula de identidade nº 6.981.340-2 expedida pela SSP/PR., inscrito no CPF. sob nº 356.506.721-72 residente e domiciliado na Rua </w:t>
      </w:r>
      <w:r w:rsidR="004D38D9" w:rsidRPr="006C2F16">
        <w:rPr>
          <w:rFonts w:ascii="Arial" w:hAnsi="Arial" w:cs="Arial"/>
          <w:sz w:val="24"/>
          <w:szCs w:val="24"/>
        </w:rPr>
        <w:t>Campo Grande – Quadra 60 – Lote 01, nº 6001</w:t>
      </w:r>
      <w:r w:rsidRPr="006C2F16">
        <w:rPr>
          <w:rFonts w:ascii="Arial" w:hAnsi="Arial" w:cs="Arial"/>
          <w:sz w:val="24"/>
          <w:szCs w:val="24"/>
        </w:rPr>
        <w:t xml:space="preserve">, centro, no município de Japorã, Estado de Mato Grosso do Sul, </w:t>
      </w:r>
      <w:r w:rsidRPr="006C2F16">
        <w:rPr>
          <w:rFonts w:ascii="Arial" w:eastAsia="Batang" w:hAnsi="Arial" w:cs="Arial"/>
          <w:sz w:val="24"/>
          <w:szCs w:val="24"/>
        </w:rPr>
        <w:t xml:space="preserve">denominado </w:t>
      </w:r>
      <w:r w:rsidRPr="006C2F16">
        <w:rPr>
          <w:rFonts w:ascii="Arial" w:eastAsia="Batang" w:hAnsi="Arial" w:cs="Arial"/>
          <w:b/>
          <w:sz w:val="24"/>
          <w:szCs w:val="24"/>
        </w:rPr>
        <w:t xml:space="preserve">CONVENENTE OUTORGANTE, </w:t>
      </w:r>
      <w:r w:rsidRPr="006C2F16">
        <w:rPr>
          <w:rFonts w:ascii="Arial" w:eastAsia="Batang" w:hAnsi="Arial" w:cs="Arial"/>
          <w:sz w:val="24"/>
          <w:szCs w:val="24"/>
        </w:rPr>
        <w:t xml:space="preserve">e, de outro, a </w:t>
      </w:r>
      <w:r w:rsidRPr="006C2F16">
        <w:rPr>
          <w:rFonts w:ascii="Arial" w:eastAsia="Batang" w:hAnsi="Arial" w:cs="Arial"/>
          <w:b/>
          <w:sz w:val="24"/>
          <w:szCs w:val="24"/>
        </w:rPr>
        <w:t>ASSOCIAÇÃO DOS ACADÊMICOS DE JAPORÃ,</w:t>
      </w:r>
      <w:r w:rsidRPr="006C2F16">
        <w:rPr>
          <w:rFonts w:ascii="Arial" w:eastAsia="Batang" w:hAnsi="Arial" w:cs="Arial"/>
          <w:sz w:val="24"/>
          <w:szCs w:val="24"/>
        </w:rPr>
        <w:t xml:space="preserve"> associação civil sem fins lucrativos, inscrita no CNPJ(MF) sob n.º 08.617.770/000</w:t>
      </w:r>
      <w:r w:rsidR="006453F3" w:rsidRPr="006C2F16">
        <w:rPr>
          <w:rFonts w:ascii="Arial" w:eastAsia="Batang" w:hAnsi="Arial" w:cs="Arial"/>
          <w:sz w:val="24"/>
          <w:szCs w:val="24"/>
        </w:rPr>
        <w:t xml:space="preserve">1-90, com sede à Rua Aquidauana, n° </w:t>
      </w:r>
      <w:r w:rsidRPr="006C2F16">
        <w:rPr>
          <w:rFonts w:ascii="Arial" w:eastAsia="Batang" w:hAnsi="Arial" w:cs="Arial"/>
          <w:sz w:val="24"/>
          <w:szCs w:val="24"/>
        </w:rPr>
        <w:t xml:space="preserve">28,  centro,  doravante denominada, simplesmente, </w:t>
      </w:r>
      <w:r w:rsidRPr="006C2F16">
        <w:rPr>
          <w:rFonts w:ascii="Arial" w:eastAsia="Batang" w:hAnsi="Arial" w:cs="Arial"/>
          <w:b/>
          <w:sz w:val="24"/>
          <w:szCs w:val="24"/>
        </w:rPr>
        <w:t xml:space="preserve">CONVENENTE OUTORGADA, </w:t>
      </w:r>
      <w:r w:rsidRPr="006C2F16">
        <w:rPr>
          <w:rFonts w:ascii="Arial" w:eastAsia="Batang" w:hAnsi="Arial" w:cs="Arial"/>
          <w:sz w:val="24"/>
          <w:szCs w:val="24"/>
        </w:rPr>
        <w:t xml:space="preserve"> neste ato representada por seu presidente,</w:t>
      </w:r>
      <w:r w:rsidRPr="006C2F16">
        <w:rPr>
          <w:rFonts w:ascii="Arial" w:eastAsia="Batang" w:hAnsi="Arial" w:cs="Arial"/>
          <w:b/>
          <w:sz w:val="24"/>
          <w:szCs w:val="24"/>
        </w:rPr>
        <w:t>EDSON ANTONIO DA SILVA</w:t>
      </w:r>
      <w:r w:rsidRPr="006C2F16">
        <w:rPr>
          <w:rFonts w:ascii="Arial" w:eastAsia="Batang" w:hAnsi="Arial" w:cs="Arial"/>
          <w:sz w:val="24"/>
          <w:szCs w:val="24"/>
        </w:rPr>
        <w:t>, portador do CPF n.º 044.518.661-54</w:t>
      </w:r>
      <w:r w:rsidRPr="006C2F16">
        <w:rPr>
          <w:rFonts w:ascii="Arial" w:hAnsi="Arial" w:cs="Arial"/>
          <w:sz w:val="24"/>
          <w:szCs w:val="24"/>
        </w:rPr>
        <w:t xml:space="preserve"> </w:t>
      </w:r>
      <w:r w:rsidRPr="006C2F16">
        <w:rPr>
          <w:rFonts w:ascii="Arial" w:eastAsia="Batang" w:hAnsi="Arial" w:cs="Arial"/>
          <w:sz w:val="24"/>
          <w:szCs w:val="24"/>
        </w:rPr>
        <w:t xml:space="preserve"> do RG n.º </w:t>
      </w:r>
      <w:r w:rsidRPr="006C2F16">
        <w:rPr>
          <w:rFonts w:ascii="Arial" w:hAnsi="Arial" w:cs="Arial"/>
          <w:sz w:val="24"/>
          <w:szCs w:val="24"/>
        </w:rPr>
        <w:t xml:space="preserve"> 001.863.697 SSP</w:t>
      </w:r>
      <w:r w:rsidRPr="006C2F16">
        <w:rPr>
          <w:rFonts w:ascii="Arial" w:eastAsia="Batang" w:hAnsi="Arial" w:cs="Arial"/>
          <w:sz w:val="24"/>
          <w:szCs w:val="24"/>
        </w:rPr>
        <w:t>/MS, residente e domiciliado, neste município de Japorã - MS, tem justo e acordado o quanto adiante se vê:</w:t>
      </w:r>
    </w:p>
    <w:p w:rsidR="003E0602" w:rsidRPr="006C2F16" w:rsidRDefault="003E0602" w:rsidP="00D30ACD">
      <w:pPr>
        <w:jc w:val="both"/>
        <w:rPr>
          <w:rFonts w:ascii="Arial" w:eastAsia="Batang" w:hAnsi="Arial" w:cs="Arial"/>
          <w:sz w:val="24"/>
          <w:szCs w:val="24"/>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PRIMEIRA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BASE LEGAL</w:t>
      </w:r>
    </w:p>
    <w:p w:rsidR="003E0602" w:rsidRPr="006C2F16" w:rsidRDefault="003E0602" w:rsidP="006453F3">
      <w:pPr>
        <w:ind w:firstLine="708"/>
        <w:jc w:val="both"/>
        <w:rPr>
          <w:rFonts w:ascii="Arial" w:eastAsia="Batang" w:hAnsi="Arial" w:cs="Arial"/>
          <w:sz w:val="24"/>
          <w:szCs w:val="24"/>
        </w:rPr>
      </w:pPr>
      <w:r w:rsidRPr="006C2F16">
        <w:rPr>
          <w:rFonts w:ascii="Arial" w:eastAsia="Batang" w:hAnsi="Arial" w:cs="Arial"/>
          <w:sz w:val="24"/>
          <w:szCs w:val="24"/>
        </w:rPr>
        <w:t>O presente Convênio é celebrado nos termos do artigo 116, da Lei n.º 8.666/93, e rege-se por todas as disposições ali constantes</w:t>
      </w:r>
      <w:r w:rsidR="006453F3" w:rsidRPr="006C2F16">
        <w:rPr>
          <w:rFonts w:ascii="Arial" w:eastAsia="Batang" w:hAnsi="Arial" w:cs="Arial"/>
          <w:sz w:val="24"/>
          <w:szCs w:val="24"/>
        </w:rPr>
        <w:t>, e ainda, Lei Municipal n.º 251/2016</w:t>
      </w:r>
      <w:r w:rsidRPr="006C2F16">
        <w:rPr>
          <w:rFonts w:ascii="Arial" w:eastAsia="Batang" w:hAnsi="Arial" w:cs="Arial"/>
          <w:sz w:val="24"/>
          <w:szCs w:val="24"/>
        </w:rPr>
        <w:t>, tendo sua elaboração com base em Plano de Trabalho previamente aprovado.</w:t>
      </w: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SEGUNDA</w:t>
      </w:r>
    </w:p>
    <w:p w:rsidR="003E0602" w:rsidRPr="006C2F16" w:rsidRDefault="003E0602" w:rsidP="00D30ACD">
      <w:pPr>
        <w:jc w:val="both"/>
        <w:rPr>
          <w:rFonts w:ascii="Arial" w:eastAsia="Batang" w:hAnsi="Arial" w:cs="Arial"/>
          <w:b/>
          <w:i/>
          <w:sz w:val="24"/>
          <w:szCs w:val="24"/>
          <w:u w:val="single"/>
        </w:rPr>
      </w:pPr>
      <w:r w:rsidRPr="006C2F16">
        <w:rPr>
          <w:rFonts w:ascii="Arial" w:eastAsia="Batang" w:hAnsi="Arial" w:cs="Arial"/>
          <w:b/>
          <w:i/>
          <w:sz w:val="24"/>
          <w:szCs w:val="24"/>
        </w:rPr>
        <w:t>DOS OBJETIVOS</w:t>
      </w:r>
      <w:r w:rsidRPr="006C2F16">
        <w:rPr>
          <w:rFonts w:ascii="Arial" w:eastAsia="Batang" w:hAnsi="Arial" w:cs="Arial"/>
          <w:b/>
          <w:i/>
          <w:sz w:val="24"/>
          <w:szCs w:val="24"/>
          <w:u w:val="single"/>
        </w:rPr>
        <w:t xml:space="preserve"> </w:t>
      </w:r>
    </w:p>
    <w:p w:rsidR="003E0602" w:rsidRPr="006C2F16" w:rsidRDefault="003E0602" w:rsidP="006453F3">
      <w:pPr>
        <w:ind w:firstLine="708"/>
        <w:jc w:val="both"/>
        <w:rPr>
          <w:rFonts w:ascii="Arial" w:eastAsia="Batang" w:hAnsi="Arial" w:cs="Arial"/>
          <w:sz w:val="24"/>
          <w:szCs w:val="24"/>
        </w:rPr>
      </w:pPr>
      <w:r w:rsidRPr="006C2F16">
        <w:rPr>
          <w:rFonts w:ascii="Arial" w:eastAsia="Batang" w:hAnsi="Arial" w:cs="Arial"/>
          <w:sz w:val="24"/>
          <w:szCs w:val="24"/>
        </w:rPr>
        <w:t xml:space="preserve">O objetivo do presente Convênio é </w:t>
      </w:r>
      <w:r w:rsidRPr="006C2F16">
        <w:rPr>
          <w:rFonts w:ascii="Arial" w:hAnsi="Arial" w:cs="Arial"/>
          <w:color w:val="000000"/>
          <w:sz w:val="24"/>
          <w:szCs w:val="24"/>
        </w:rPr>
        <w:t xml:space="preserve">o transporte escolar dos estudantes universitários residentes no Município </w:t>
      </w:r>
      <w:r w:rsidR="006453F3" w:rsidRPr="006C2F16">
        <w:rPr>
          <w:rFonts w:ascii="Arial" w:hAnsi="Arial" w:cs="Arial"/>
          <w:color w:val="000000"/>
          <w:sz w:val="24"/>
          <w:szCs w:val="24"/>
        </w:rPr>
        <w:t xml:space="preserve">de Japorã-MS </w:t>
      </w:r>
      <w:r w:rsidRPr="006C2F16">
        <w:rPr>
          <w:rFonts w:ascii="Arial" w:hAnsi="Arial" w:cs="Arial"/>
          <w:color w:val="000000"/>
          <w:sz w:val="24"/>
          <w:szCs w:val="24"/>
        </w:rPr>
        <w:t>e matriculados nos estabelecimentos de ensino superior localizados</w:t>
      </w:r>
      <w:r w:rsidR="00F66D6C" w:rsidRPr="006C2F16">
        <w:rPr>
          <w:rFonts w:ascii="Arial" w:hAnsi="Arial" w:cs="Arial"/>
          <w:color w:val="000000"/>
          <w:sz w:val="24"/>
          <w:szCs w:val="24"/>
        </w:rPr>
        <w:t xml:space="preserve"> no Município de MUNDO NOVO/MS</w:t>
      </w:r>
      <w:r w:rsidRPr="006C2F16">
        <w:rPr>
          <w:rFonts w:ascii="Arial" w:hAnsi="Arial" w:cs="Arial"/>
          <w:color w:val="000000"/>
          <w:sz w:val="24"/>
          <w:szCs w:val="24"/>
        </w:rPr>
        <w:t>,</w:t>
      </w:r>
      <w:r w:rsidR="005F6491" w:rsidRPr="006C2F16">
        <w:rPr>
          <w:rFonts w:ascii="Arial" w:hAnsi="Arial" w:cs="Arial"/>
          <w:color w:val="000000"/>
          <w:sz w:val="24"/>
          <w:szCs w:val="24"/>
        </w:rPr>
        <w:t xml:space="preserve"> ELDORADO/MS, </w:t>
      </w:r>
      <w:r w:rsidR="00F66D6C" w:rsidRPr="006C2F16">
        <w:rPr>
          <w:rFonts w:ascii="Arial" w:hAnsi="Arial" w:cs="Arial"/>
          <w:color w:val="000000"/>
          <w:sz w:val="24"/>
          <w:szCs w:val="24"/>
        </w:rPr>
        <w:t xml:space="preserve">e </w:t>
      </w:r>
      <w:r w:rsidRPr="006C2F16">
        <w:rPr>
          <w:rFonts w:ascii="Arial" w:hAnsi="Arial" w:cs="Arial"/>
          <w:color w:val="000000"/>
          <w:sz w:val="24"/>
          <w:szCs w:val="24"/>
        </w:rPr>
        <w:t>GUAIRA/PR</w:t>
      </w:r>
      <w:r w:rsidRPr="006C2F16">
        <w:rPr>
          <w:rFonts w:ascii="Arial" w:eastAsia="Batang" w:hAnsi="Arial" w:cs="Arial"/>
          <w:sz w:val="24"/>
          <w:szCs w:val="24"/>
        </w:rPr>
        <w:t>, coordenado pela CONVENENTE OUTORGADA e parcialmente financiadas pelo CONVENENTE OUTORGANTE.</w:t>
      </w: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TERCEIRA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lastRenderedPageBreak/>
        <w:t>DA META A SER ATINGIDA</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Formação em Nível superior dos universitários residentes em Japorã – MS, matriculados nos estabelecimentos de ensino superior da região.</w:t>
      </w: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QUARTA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DO OBJETO DO PAGAMENTO</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O objeto do presente Convênio é a transferência pelo CONVENENTE OUTORGANTE à CONVENENTE OUTORGADA.</w:t>
      </w:r>
    </w:p>
    <w:p w:rsidR="00342A24" w:rsidRPr="006C2F16" w:rsidRDefault="00342A24" w:rsidP="00D30ACD">
      <w:pPr>
        <w:jc w:val="both"/>
        <w:rPr>
          <w:rFonts w:ascii="Arial" w:eastAsia="Batang" w:hAnsi="Arial" w:cs="Arial"/>
          <w:sz w:val="24"/>
          <w:szCs w:val="24"/>
        </w:rPr>
      </w:pPr>
      <w:r w:rsidRPr="006C2F16">
        <w:rPr>
          <w:rFonts w:ascii="Arial" w:eastAsia="Batang" w:hAnsi="Arial" w:cs="Arial"/>
          <w:sz w:val="24"/>
          <w:szCs w:val="24"/>
        </w:rPr>
        <w:t>VALOR TOTAL R$ 66.000,00 (SESSENTA E SEIS MIL REAIS)</w:t>
      </w:r>
    </w:p>
    <w:p w:rsidR="005F6491" w:rsidRPr="006C2F16" w:rsidRDefault="000D5E98" w:rsidP="00D30ACD">
      <w:pPr>
        <w:jc w:val="both"/>
        <w:rPr>
          <w:rFonts w:ascii="Arial" w:eastAsia="Batang" w:hAnsi="Arial" w:cs="Arial"/>
          <w:sz w:val="24"/>
          <w:szCs w:val="24"/>
        </w:rPr>
      </w:pPr>
      <w:r w:rsidRPr="006C2F16">
        <w:rPr>
          <w:rFonts w:ascii="Arial" w:eastAsia="Batang" w:hAnsi="Arial" w:cs="Arial"/>
          <w:sz w:val="24"/>
          <w:szCs w:val="24"/>
        </w:rPr>
        <w:t xml:space="preserve">Sendo o valor da primeira parcela de R$ 13.200,00 (treze mil e duzentos reais) e as 8 (oito) parcelas subsequentes </w:t>
      </w:r>
      <w:r w:rsidR="00342A24" w:rsidRPr="006C2F16">
        <w:rPr>
          <w:rFonts w:ascii="Arial" w:eastAsia="Batang" w:hAnsi="Arial" w:cs="Arial"/>
          <w:sz w:val="24"/>
          <w:szCs w:val="24"/>
        </w:rPr>
        <w:t>de</w:t>
      </w:r>
      <w:r w:rsidR="003E0602" w:rsidRPr="006C2F16">
        <w:rPr>
          <w:rFonts w:ascii="Arial" w:eastAsia="Batang" w:hAnsi="Arial" w:cs="Arial"/>
          <w:sz w:val="24"/>
          <w:szCs w:val="24"/>
        </w:rPr>
        <w:t xml:space="preserve"> R$ </w:t>
      </w:r>
      <w:r w:rsidR="005F6491" w:rsidRPr="006C2F16">
        <w:rPr>
          <w:rFonts w:ascii="Arial" w:eastAsia="Batang" w:hAnsi="Arial" w:cs="Arial"/>
          <w:sz w:val="24"/>
          <w:szCs w:val="24"/>
        </w:rPr>
        <w:t>6.600,00 (seis mil e seiscentos reais)</w:t>
      </w:r>
      <w:r w:rsidRPr="006C2F16">
        <w:rPr>
          <w:rFonts w:ascii="Arial" w:eastAsia="Batang" w:hAnsi="Arial" w:cs="Arial"/>
          <w:sz w:val="24"/>
          <w:szCs w:val="24"/>
        </w:rPr>
        <w:t xml:space="preserve"> mensais</w:t>
      </w:r>
      <w:r w:rsidR="003E0602" w:rsidRPr="006C2F16">
        <w:rPr>
          <w:rFonts w:ascii="Arial" w:eastAsia="Batang" w:hAnsi="Arial" w:cs="Arial"/>
          <w:sz w:val="24"/>
          <w:szCs w:val="24"/>
        </w:rPr>
        <w:t xml:space="preserve">; </w:t>
      </w:r>
      <w:r w:rsidR="00A00CFD" w:rsidRPr="006C2F16">
        <w:rPr>
          <w:rFonts w:ascii="Arial" w:eastAsia="Batang" w:hAnsi="Arial" w:cs="Arial"/>
          <w:sz w:val="24"/>
          <w:szCs w:val="24"/>
        </w:rPr>
        <w:t>sendo que deste</w:t>
      </w:r>
      <w:r w:rsidR="005F6491" w:rsidRPr="006C2F16">
        <w:rPr>
          <w:rFonts w:ascii="Arial" w:eastAsia="Batang" w:hAnsi="Arial" w:cs="Arial"/>
          <w:sz w:val="24"/>
          <w:szCs w:val="24"/>
        </w:rPr>
        <w:t xml:space="preserve"> valor total R$ 1.</w:t>
      </w:r>
      <w:r w:rsidRPr="006C2F16">
        <w:rPr>
          <w:rFonts w:ascii="Arial" w:eastAsia="Batang" w:hAnsi="Arial" w:cs="Arial"/>
          <w:sz w:val="24"/>
          <w:szCs w:val="24"/>
        </w:rPr>
        <w:t>820</w:t>
      </w:r>
      <w:r w:rsidR="005F6491" w:rsidRPr="006C2F16">
        <w:rPr>
          <w:rFonts w:ascii="Arial" w:eastAsia="Batang" w:hAnsi="Arial" w:cs="Arial"/>
          <w:sz w:val="24"/>
          <w:szCs w:val="24"/>
        </w:rPr>
        <w:t>,00 (</w:t>
      </w:r>
      <w:r w:rsidRPr="006C2F16">
        <w:rPr>
          <w:rFonts w:ascii="Arial" w:eastAsia="Batang" w:hAnsi="Arial" w:cs="Arial"/>
          <w:sz w:val="24"/>
          <w:szCs w:val="24"/>
        </w:rPr>
        <w:t>um mil oitocentos e vinte</w:t>
      </w:r>
      <w:r w:rsidR="005F6491" w:rsidRPr="006C2F16">
        <w:rPr>
          <w:rFonts w:ascii="Arial" w:eastAsia="Batang" w:hAnsi="Arial" w:cs="Arial"/>
          <w:sz w:val="24"/>
          <w:szCs w:val="24"/>
        </w:rPr>
        <w:t xml:space="preserve"> reais) será destinados para o custeio do trecho dos alunos </w:t>
      </w:r>
      <w:r w:rsidR="00342A24" w:rsidRPr="006C2F16">
        <w:rPr>
          <w:rFonts w:ascii="Arial" w:eastAsia="Batang" w:hAnsi="Arial" w:cs="Arial"/>
          <w:sz w:val="24"/>
          <w:szCs w:val="24"/>
        </w:rPr>
        <w:t xml:space="preserve">de Jacareí e demais localidades da </w:t>
      </w:r>
      <w:r w:rsidR="005F6491" w:rsidRPr="006C2F16">
        <w:rPr>
          <w:rFonts w:ascii="Arial" w:eastAsia="Batang" w:hAnsi="Arial" w:cs="Arial"/>
          <w:sz w:val="24"/>
          <w:szCs w:val="24"/>
        </w:rPr>
        <w:t xml:space="preserve">área </w:t>
      </w:r>
      <w:r w:rsidR="00A00CFD" w:rsidRPr="006C2F16">
        <w:rPr>
          <w:rFonts w:ascii="Arial" w:eastAsia="Batang" w:hAnsi="Arial" w:cs="Arial"/>
          <w:sz w:val="24"/>
          <w:szCs w:val="24"/>
        </w:rPr>
        <w:t xml:space="preserve">rural </w:t>
      </w:r>
      <w:r w:rsidR="00342A24" w:rsidRPr="006C2F16">
        <w:rPr>
          <w:rFonts w:ascii="Arial" w:eastAsia="Batang" w:hAnsi="Arial" w:cs="Arial"/>
          <w:sz w:val="24"/>
          <w:szCs w:val="24"/>
        </w:rPr>
        <w:t xml:space="preserve">até </w:t>
      </w:r>
      <w:r w:rsidR="005F6491" w:rsidRPr="006C2F16">
        <w:rPr>
          <w:rFonts w:ascii="Arial" w:eastAsia="Batang" w:hAnsi="Arial" w:cs="Arial"/>
          <w:sz w:val="24"/>
          <w:szCs w:val="24"/>
        </w:rPr>
        <w:t>a se</w:t>
      </w:r>
      <w:r w:rsidR="00A00CFD" w:rsidRPr="006C2F16">
        <w:rPr>
          <w:rFonts w:ascii="Arial" w:eastAsia="Batang" w:hAnsi="Arial" w:cs="Arial"/>
          <w:sz w:val="24"/>
          <w:szCs w:val="24"/>
        </w:rPr>
        <w:t>de</w:t>
      </w:r>
      <w:r w:rsidR="005F6491" w:rsidRPr="006C2F16">
        <w:rPr>
          <w:rFonts w:ascii="Arial" w:eastAsia="Batang" w:hAnsi="Arial" w:cs="Arial"/>
          <w:sz w:val="24"/>
          <w:szCs w:val="24"/>
        </w:rPr>
        <w:t xml:space="preserve"> do município.</w:t>
      </w: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QUINTA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 VIGÊNCIA</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O presente Convênio terá vigência a contar</w:t>
      </w:r>
      <w:r w:rsidR="00A00CFD" w:rsidRPr="006C2F16">
        <w:rPr>
          <w:rFonts w:ascii="Arial" w:eastAsia="Batang" w:hAnsi="Arial" w:cs="Arial"/>
          <w:sz w:val="24"/>
          <w:szCs w:val="24"/>
        </w:rPr>
        <w:t xml:space="preserve"> </w:t>
      </w:r>
      <w:r w:rsidR="00717682" w:rsidRPr="006C2F16">
        <w:rPr>
          <w:rFonts w:ascii="Arial" w:eastAsia="Batang" w:hAnsi="Arial" w:cs="Arial"/>
          <w:sz w:val="24"/>
          <w:szCs w:val="24"/>
        </w:rPr>
        <w:t xml:space="preserve">da data de sua assinatura até </w:t>
      </w:r>
      <w:r w:rsidR="000D5E98" w:rsidRPr="006C2F16">
        <w:rPr>
          <w:rFonts w:ascii="Arial" w:eastAsia="Batang" w:hAnsi="Arial" w:cs="Arial"/>
          <w:sz w:val="24"/>
          <w:szCs w:val="24"/>
        </w:rPr>
        <w:t>15</w:t>
      </w:r>
      <w:r w:rsidRPr="006C2F16">
        <w:rPr>
          <w:rFonts w:ascii="Arial" w:eastAsia="Batang" w:hAnsi="Arial" w:cs="Arial"/>
          <w:sz w:val="24"/>
          <w:szCs w:val="24"/>
        </w:rPr>
        <w:t xml:space="preserve"> de dezembro de 201</w:t>
      </w:r>
      <w:r w:rsidR="00717682" w:rsidRPr="006C2F16">
        <w:rPr>
          <w:rFonts w:ascii="Arial" w:eastAsia="Batang" w:hAnsi="Arial" w:cs="Arial"/>
          <w:sz w:val="24"/>
          <w:szCs w:val="24"/>
        </w:rPr>
        <w:t>6</w:t>
      </w:r>
      <w:r w:rsidRPr="006C2F16">
        <w:rPr>
          <w:rFonts w:ascii="Arial" w:eastAsia="Batang" w:hAnsi="Arial" w:cs="Arial"/>
          <w:sz w:val="24"/>
          <w:szCs w:val="24"/>
        </w:rPr>
        <w:t>.</w:t>
      </w: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SEXTA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DAS OBRIGAÇÕES DO CONVENENTE OUTORGADA</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A CONVENENTE OUTORGADA obriga-se ao seguinte:</w:t>
      </w:r>
    </w:p>
    <w:p w:rsidR="003E0602" w:rsidRPr="006C2F16" w:rsidRDefault="003E0602" w:rsidP="00D30ACD">
      <w:pPr>
        <w:jc w:val="both"/>
        <w:rPr>
          <w:rFonts w:ascii="Arial" w:eastAsia="Batang" w:hAnsi="Arial" w:cs="Arial"/>
          <w:sz w:val="24"/>
          <w:szCs w:val="24"/>
        </w:rPr>
      </w:pPr>
      <w:r w:rsidRPr="006C2F16">
        <w:rPr>
          <w:rFonts w:ascii="Arial" w:eastAsia="Batang" w:hAnsi="Arial" w:cs="Arial"/>
          <w:b/>
          <w:sz w:val="24"/>
          <w:szCs w:val="24"/>
        </w:rPr>
        <w:t>1.</w:t>
      </w:r>
      <w:r w:rsidRPr="006C2F16">
        <w:rPr>
          <w:rFonts w:ascii="Arial" w:eastAsia="Batang" w:hAnsi="Arial" w:cs="Arial"/>
          <w:sz w:val="24"/>
          <w:szCs w:val="24"/>
        </w:rPr>
        <w:t xml:space="preserve">  Desenvolver as ações tendentes à consecução do objetivo;</w:t>
      </w:r>
    </w:p>
    <w:p w:rsidR="003E0602" w:rsidRPr="006C2F16" w:rsidRDefault="003E0602" w:rsidP="00D30ACD">
      <w:pPr>
        <w:jc w:val="both"/>
        <w:rPr>
          <w:rFonts w:ascii="Arial" w:eastAsia="Batang" w:hAnsi="Arial" w:cs="Arial"/>
          <w:sz w:val="24"/>
          <w:szCs w:val="24"/>
        </w:rPr>
      </w:pPr>
      <w:r w:rsidRPr="006C2F16">
        <w:rPr>
          <w:rFonts w:ascii="Arial" w:eastAsia="Batang" w:hAnsi="Arial" w:cs="Arial"/>
          <w:b/>
          <w:bCs/>
          <w:sz w:val="24"/>
          <w:szCs w:val="24"/>
        </w:rPr>
        <w:t xml:space="preserve">2. </w:t>
      </w:r>
      <w:r w:rsidRPr="006C2F16">
        <w:rPr>
          <w:rFonts w:ascii="Arial" w:eastAsia="Batang" w:hAnsi="Arial" w:cs="Arial"/>
          <w:sz w:val="24"/>
          <w:szCs w:val="24"/>
        </w:rPr>
        <w:t>.Manter rigorosamente em dia o pagamento de ajuda de custo;</w:t>
      </w:r>
    </w:p>
    <w:p w:rsidR="003E0602" w:rsidRPr="006C2F16" w:rsidRDefault="003E0602" w:rsidP="00D30ACD">
      <w:pPr>
        <w:numPr>
          <w:ilvl w:val="0"/>
          <w:numId w:val="14"/>
        </w:numPr>
        <w:spacing w:after="0" w:line="240" w:lineRule="auto"/>
        <w:jc w:val="both"/>
        <w:rPr>
          <w:rFonts w:ascii="Arial" w:eastAsia="Batang" w:hAnsi="Arial" w:cs="Arial"/>
          <w:sz w:val="24"/>
          <w:szCs w:val="24"/>
        </w:rPr>
      </w:pPr>
      <w:r w:rsidRPr="006C2F16">
        <w:rPr>
          <w:rFonts w:ascii="Arial" w:eastAsia="Batang" w:hAnsi="Arial" w:cs="Arial"/>
          <w:sz w:val="24"/>
          <w:szCs w:val="24"/>
        </w:rPr>
        <w:t>Prestar contas, mensalmente, da utilização dos recursos recebidos;</w:t>
      </w:r>
    </w:p>
    <w:p w:rsidR="003E0602" w:rsidRPr="006C2F16" w:rsidRDefault="003E0602" w:rsidP="00D30ACD">
      <w:pPr>
        <w:numPr>
          <w:ilvl w:val="0"/>
          <w:numId w:val="14"/>
        </w:numPr>
        <w:spacing w:after="0" w:line="240" w:lineRule="auto"/>
        <w:jc w:val="both"/>
        <w:rPr>
          <w:rFonts w:ascii="Arial" w:eastAsia="Batang" w:hAnsi="Arial" w:cs="Arial"/>
          <w:sz w:val="24"/>
          <w:szCs w:val="24"/>
        </w:rPr>
      </w:pPr>
      <w:r w:rsidRPr="006C2F16">
        <w:rPr>
          <w:rFonts w:ascii="Arial" w:eastAsia="Batang" w:hAnsi="Arial" w:cs="Arial"/>
          <w:sz w:val="24"/>
          <w:szCs w:val="24"/>
        </w:rPr>
        <w:t>Movimentar os recursos recebidos por força deste Convênio em conta corrente específica para este fim;</w:t>
      </w:r>
    </w:p>
    <w:p w:rsidR="003E0602" w:rsidRPr="006C2F16" w:rsidRDefault="003E0602" w:rsidP="00D30ACD">
      <w:pPr>
        <w:numPr>
          <w:ilvl w:val="0"/>
          <w:numId w:val="14"/>
        </w:numPr>
        <w:spacing w:after="0" w:line="240" w:lineRule="auto"/>
        <w:jc w:val="both"/>
        <w:rPr>
          <w:rFonts w:ascii="Arial" w:eastAsia="Batang" w:hAnsi="Arial" w:cs="Arial"/>
          <w:sz w:val="24"/>
          <w:szCs w:val="24"/>
        </w:rPr>
      </w:pPr>
      <w:r w:rsidRPr="006C2F16">
        <w:rPr>
          <w:rFonts w:ascii="Arial" w:eastAsia="Batang" w:hAnsi="Arial" w:cs="Arial"/>
          <w:sz w:val="24"/>
          <w:szCs w:val="24"/>
        </w:rPr>
        <w:t xml:space="preserve">Permitir sem quaisquer embaraços a ação fiscalizadora do </w:t>
      </w:r>
    </w:p>
    <w:p w:rsidR="003E0602" w:rsidRPr="006C2F16" w:rsidRDefault="003E0602" w:rsidP="008314B6">
      <w:pPr>
        <w:spacing w:after="0" w:line="240" w:lineRule="auto"/>
        <w:jc w:val="both"/>
        <w:rPr>
          <w:rFonts w:ascii="Arial" w:eastAsia="Batang" w:hAnsi="Arial" w:cs="Arial"/>
          <w:sz w:val="24"/>
          <w:szCs w:val="24"/>
        </w:rPr>
      </w:pPr>
      <w:r w:rsidRPr="006C2F16">
        <w:rPr>
          <w:rFonts w:ascii="Arial" w:eastAsia="Batang" w:hAnsi="Arial" w:cs="Arial"/>
          <w:b/>
          <w:sz w:val="24"/>
          <w:szCs w:val="24"/>
        </w:rPr>
        <w:t>CONVENENTE OUTORGANTE</w:t>
      </w:r>
      <w:r w:rsidRPr="006C2F16">
        <w:rPr>
          <w:rFonts w:ascii="Arial" w:eastAsia="Batang" w:hAnsi="Arial" w:cs="Arial"/>
          <w:sz w:val="24"/>
          <w:szCs w:val="24"/>
        </w:rPr>
        <w:t>.</w:t>
      </w:r>
    </w:p>
    <w:p w:rsidR="003E0602" w:rsidRPr="006C2F16" w:rsidRDefault="003E0602" w:rsidP="00D30ACD">
      <w:pPr>
        <w:jc w:val="both"/>
        <w:rPr>
          <w:rFonts w:ascii="Arial" w:eastAsia="Batang" w:hAnsi="Arial" w:cs="Arial"/>
          <w:b/>
          <w:sz w:val="24"/>
          <w:szCs w:val="24"/>
          <w:u w:val="single"/>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SÉTIMA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DAS OBRIGAÇÕES DO CONVENENTE OUTORGANTE</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 xml:space="preserve">O CONVENENTE OUTORGANTE obriga-se a repassar os valores das parcelas devidas nas épocas oportunas, conforme o plano de desembolsos </w:t>
      </w:r>
      <w:r w:rsidRPr="006C2F16">
        <w:rPr>
          <w:rFonts w:ascii="Arial" w:eastAsia="Batang" w:hAnsi="Arial" w:cs="Arial"/>
          <w:sz w:val="24"/>
          <w:szCs w:val="24"/>
        </w:rPr>
        <w:lastRenderedPageBreak/>
        <w:t>adiante especificado, desde que haja aprovado a prestação de contas do desembolso anterior;</w:t>
      </w: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OITAVA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DO CRONOGRAMA DE DESEMBOLSOS</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O cronograma de desembolsos é o constante da tabela abaixo:</w:t>
      </w:r>
    </w:p>
    <w:tbl>
      <w:tblPr>
        <w:tblW w:w="9214" w:type="dxa"/>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4739"/>
        <w:gridCol w:w="4475"/>
      </w:tblGrid>
      <w:tr w:rsidR="003E0602" w:rsidRPr="006C2F16" w:rsidTr="008314B6">
        <w:tc>
          <w:tcPr>
            <w:tcW w:w="4739" w:type="dxa"/>
            <w:tcBorders>
              <w:top w:val="double" w:sz="6" w:space="0" w:color="auto"/>
              <w:bottom w:val="single" w:sz="4" w:space="0" w:color="auto"/>
              <w:right w:val="single" w:sz="4" w:space="0" w:color="auto"/>
            </w:tcBorders>
          </w:tcPr>
          <w:p w:rsidR="003E0602" w:rsidRPr="006C2F16" w:rsidRDefault="003E0602">
            <w:pPr>
              <w:ind w:firstLine="72"/>
              <w:jc w:val="center"/>
              <w:rPr>
                <w:rFonts w:ascii="Arial" w:eastAsia="Batang" w:hAnsi="Arial" w:cs="Arial"/>
                <w:b/>
                <w:i/>
                <w:sz w:val="24"/>
                <w:szCs w:val="24"/>
              </w:rPr>
            </w:pPr>
            <w:r w:rsidRPr="006C2F16">
              <w:rPr>
                <w:rFonts w:ascii="Arial" w:eastAsia="Batang" w:hAnsi="Arial" w:cs="Arial"/>
                <w:b/>
                <w:i/>
                <w:sz w:val="24"/>
                <w:szCs w:val="24"/>
              </w:rPr>
              <w:t>DATA</w:t>
            </w:r>
          </w:p>
        </w:tc>
        <w:tc>
          <w:tcPr>
            <w:tcW w:w="4475" w:type="dxa"/>
            <w:tcBorders>
              <w:top w:val="double" w:sz="6" w:space="0" w:color="auto"/>
              <w:left w:val="single" w:sz="4" w:space="0" w:color="auto"/>
              <w:bottom w:val="single" w:sz="4" w:space="0" w:color="auto"/>
            </w:tcBorders>
          </w:tcPr>
          <w:p w:rsidR="003E0602" w:rsidRPr="006C2F16" w:rsidRDefault="003E0602">
            <w:pPr>
              <w:jc w:val="center"/>
              <w:rPr>
                <w:rFonts w:ascii="Arial" w:eastAsia="Batang" w:hAnsi="Arial" w:cs="Arial"/>
                <w:b/>
                <w:i/>
                <w:sz w:val="24"/>
                <w:szCs w:val="24"/>
              </w:rPr>
            </w:pPr>
            <w:r w:rsidRPr="006C2F16">
              <w:rPr>
                <w:rFonts w:ascii="Arial" w:eastAsia="Batang" w:hAnsi="Arial" w:cs="Arial"/>
                <w:b/>
                <w:i/>
                <w:sz w:val="24"/>
                <w:szCs w:val="24"/>
              </w:rPr>
              <w:t>VALOR (R$)</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5F6491" w:rsidP="006C2F16">
            <w:pPr>
              <w:ind w:firstLine="72"/>
              <w:jc w:val="both"/>
              <w:rPr>
                <w:rFonts w:ascii="Arial" w:eastAsia="Batang" w:hAnsi="Arial" w:cs="Arial"/>
                <w:sz w:val="24"/>
                <w:szCs w:val="24"/>
              </w:rPr>
            </w:pPr>
            <w:r w:rsidRPr="006C2F16">
              <w:rPr>
                <w:rFonts w:ascii="Arial" w:eastAsia="Batang" w:hAnsi="Arial" w:cs="Arial"/>
                <w:sz w:val="24"/>
                <w:szCs w:val="24"/>
              </w:rPr>
              <w:t>3</w:t>
            </w:r>
            <w:r w:rsidR="006C2F16" w:rsidRPr="006C2F16">
              <w:rPr>
                <w:rFonts w:ascii="Arial" w:eastAsia="Batang" w:hAnsi="Arial" w:cs="Arial"/>
                <w:sz w:val="24"/>
                <w:szCs w:val="24"/>
              </w:rPr>
              <w:t>1</w:t>
            </w:r>
            <w:r w:rsidRPr="006C2F16">
              <w:rPr>
                <w:rFonts w:ascii="Arial" w:eastAsia="Batang" w:hAnsi="Arial" w:cs="Arial"/>
                <w:sz w:val="24"/>
                <w:szCs w:val="24"/>
              </w:rPr>
              <w:t xml:space="preserve"> de Março de 201</w:t>
            </w:r>
            <w:r w:rsidR="000D5E98"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0D5E98" w:rsidP="005F6491">
            <w:pPr>
              <w:jc w:val="center"/>
              <w:rPr>
                <w:rFonts w:ascii="Arial" w:hAnsi="Arial" w:cs="Arial"/>
                <w:sz w:val="24"/>
                <w:szCs w:val="24"/>
              </w:rPr>
            </w:pPr>
            <w:r w:rsidRPr="006C2F16">
              <w:rPr>
                <w:rFonts w:ascii="Arial" w:eastAsia="Batang" w:hAnsi="Arial" w:cs="Arial"/>
                <w:sz w:val="24"/>
                <w:szCs w:val="24"/>
              </w:rPr>
              <w:t>13.200</w:t>
            </w:r>
            <w:r w:rsidR="005F6491" w:rsidRPr="006C2F16">
              <w:rPr>
                <w:rFonts w:ascii="Arial" w:eastAsia="Batang" w:hAnsi="Arial" w:cs="Arial"/>
                <w:sz w:val="24"/>
                <w:szCs w:val="24"/>
              </w:rPr>
              <w:t>,00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0D5E98" w:rsidP="009F6649">
            <w:pPr>
              <w:ind w:firstLine="72"/>
              <w:jc w:val="both"/>
              <w:rPr>
                <w:rFonts w:ascii="Arial" w:eastAsia="Batang" w:hAnsi="Arial" w:cs="Arial"/>
                <w:sz w:val="24"/>
                <w:szCs w:val="24"/>
              </w:rPr>
            </w:pPr>
            <w:r w:rsidRPr="006C2F16">
              <w:rPr>
                <w:rFonts w:ascii="Arial" w:eastAsia="Batang" w:hAnsi="Arial" w:cs="Arial"/>
                <w:sz w:val="24"/>
                <w:szCs w:val="24"/>
              </w:rPr>
              <w:t>29</w:t>
            </w:r>
            <w:r w:rsidR="005F6491" w:rsidRPr="006C2F16">
              <w:rPr>
                <w:rFonts w:ascii="Arial" w:eastAsia="Batang" w:hAnsi="Arial" w:cs="Arial"/>
                <w:sz w:val="24"/>
                <w:szCs w:val="24"/>
              </w:rPr>
              <w:t xml:space="preserve"> de Abril de 201</w:t>
            </w:r>
            <w:r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6C2F16" w:rsidP="009F6649">
            <w:pPr>
              <w:ind w:firstLine="72"/>
              <w:jc w:val="both"/>
              <w:rPr>
                <w:rFonts w:ascii="Arial" w:eastAsia="Batang" w:hAnsi="Arial" w:cs="Arial"/>
                <w:sz w:val="24"/>
                <w:szCs w:val="24"/>
              </w:rPr>
            </w:pPr>
            <w:r w:rsidRPr="006C2F16">
              <w:rPr>
                <w:rFonts w:ascii="Arial" w:eastAsia="Batang" w:hAnsi="Arial" w:cs="Arial"/>
                <w:sz w:val="24"/>
                <w:szCs w:val="24"/>
              </w:rPr>
              <w:t>31</w:t>
            </w:r>
            <w:r w:rsidR="005F6491" w:rsidRPr="006C2F16">
              <w:rPr>
                <w:rFonts w:ascii="Arial" w:eastAsia="Batang" w:hAnsi="Arial" w:cs="Arial"/>
                <w:sz w:val="24"/>
                <w:szCs w:val="24"/>
              </w:rPr>
              <w:t xml:space="preserve"> de Maio de 201</w:t>
            </w:r>
            <w:r w:rsidR="000D5E98"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5F6491" w:rsidP="009F6649">
            <w:pPr>
              <w:ind w:firstLine="72"/>
              <w:jc w:val="both"/>
              <w:rPr>
                <w:rFonts w:ascii="Arial" w:eastAsia="Batang" w:hAnsi="Arial" w:cs="Arial"/>
                <w:sz w:val="24"/>
                <w:szCs w:val="24"/>
              </w:rPr>
            </w:pPr>
            <w:r w:rsidRPr="006C2F16">
              <w:rPr>
                <w:rFonts w:ascii="Arial" w:eastAsia="Batang" w:hAnsi="Arial" w:cs="Arial"/>
                <w:sz w:val="24"/>
                <w:szCs w:val="24"/>
              </w:rPr>
              <w:t>30 de junho de 201</w:t>
            </w:r>
            <w:r w:rsidR="000D5E98"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0D5E98" w:rsidP="009F6649">
            <w:pPr>
              <w:ind w:firstLine="72"/>
              <w:jc w:val="both"/>
              <w:rPr>
                <w:rFonts w:ascii="Arial" w:eastAsia="Batang" w:hAnsi="Arial" w:cs="Arial"/>
                <w:sz w:val="24"/>
                <w:szCs w:val="24"/>
              </w:rPr>
            </w:pPr>
            <w:r w:rsidRPr="006C2F16">
              <w:rPr>
                <w:rFonts w:ascii="Arial" w:eastAsia="Batang" w:hAnsi="Arial" w:cs="Arial"/>
                <w:sz w:val="24"/>
                <w:szCs w:val="24"/>
              </w:rPr>
              <w:t>29</w:t>
            </w:r>
            <w:r w:rsidR="005F6491" w:rsidRPr="006C2F16">
              <w:rPr>
                <w:rFonts w:ascii="Arial" w:eastAsia="Batang" w:hAnsi="Arial" w:cs="Arial"/>
                <w:sz w:val="24"/>
                <w:szCs w:val="24"/>
              </w:rPr>
              <w:t xml:space="preserve"> de julho de 201</w:t>
            </w:r>
            <w:r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6C2F16" w:rsidP="009F6649">
            <w:pPr>
              <w:ind w:firstLine="72"/>
              <w:jc w:val="both"/>
              <w:rPr>
                <w:rFonts w:ascii="Arial" w:eastAsia="Batang" w:hAnsi="Arial" w:cs="Arial"/>
                <w:sz w:val="24"/>
                <w:szCs w:val="24"/>
              </w:rPr>
            </w:pPr>
            <w:r w:rsidRPr="006C2F16">
              <w:rPr>
                <w:rFonts w:ascii="Arial" w:eastAsia="Batang" w:hAnsi="Arial" w:cs="Arial"/>
                <w:sz w:val="24"/>
                <w:szCs w:val="24"/>
              </w:rPr>
              <w:t>31</w:t>
            </w:r>
            <w:r w:rsidR="005F6491" w:rsidRPr="006C2F16">
              <w:rPr>
                <w:rFonts w:ascii="Arial" w:eastAsia="Batang" w:hAnsi="Arial" w:cs="Arial"/>
                <w:sz w:val="24"/>
                <w:szCs w:val="24"/>
              </w:rPr>
              <w:t xml:space="preserve"> de agosto de 201</w:t>
            </w:r>
            <w:r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5F6491" w:rsidP="009F6649">
            <w:pPr>
              <w:ind w:firstLine="72"/>
              <w:jc w:val="both"/>
              <w:rPr>
                <w:rFonts w:ascii="Arial" w:eastAsia="Batang" w:hAnsi="Arial" w:cs="Arial"/>
                <w:sz w:val="24"/>
                <w:szCs w:val="24"/>
              </w:rPr>
            </w:pPr>
            <w:r w:rsidRPr="006C2F16">
              <w:rPr>
                <w:rFonts w:ascii="Arial" w:eastAsia="Batang" w:hAnsi="Arial" w:cs="Arial"/>
                <w:sz w:val="24"/>
                <w:szCs w:val="24"/>
              </w:rPr>
              <w:t>30 de setembro de 201</w:t>
            </w:r>
            <w:r w:rsidR="006C2F16"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5F6491" w:rsidP="006C2F16">
            <w:pPr>
              <w:ind w:firstLine="72"/>
              <w:jc w:val="both"/>
              <w:rPr>
                <w:rFonts w:ascii="Arial" w:eastAsia="Batang" w:hAnsi="Arial" w:cs="Arial"/>
                <w:sz w:val="24"/>
                <w:szCs w:val="24"/>
              </w:rPr>
            </w:pPr>
            <w:r w:rsidRPr="006C2F16">
              <w:rPr>
                <w:rFonts w:ascii="Arial" w:eastAsia="Batang" w:hAnsi="Arial" w:cs="Arial"/>
                <w:sz w:val="24"/>
                <w:szCs w:val="24"/>
              </w:rPr>
              <w:t>3</w:t>
            </w:r>
            <w:r w:rsidR="006C2F16" w:rsidRPr="006C2F16">
              <w:rPr>
                <w:rFonts w:ascii="Arial" w:eastAsia="Batang" w:hAnsi="Arial" w:cs="Arial"/>
                <w:sz w:val="24"/>
                <w:szCs w:val="24"/>
              </w:rPr>
              <w:t>1</w:t>
            </w:r>
            <w:r w:rsidRPr="006C2F16">
              <w:rPr>
                <w:rFonts w:ascii="Arial" w:eastAsia="Batang" w:hAnsi="Arial" w:cs="Arial"/>
                <w:sz w:val="24"/>
                <w:szCs w:val="24"/>
              </w:rPr>
              <w:t xml:space="preserve"> de outubro de 201</w:t>
            </w:r>
            <w:r w:rsidR="006C2F16"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5F6491" w:rsidRPr="006C2F16" w:rsidTr="008314B6">
        <w:tc>
          <w:tcPr>
            <w:tcW w:w="4739" w:type="dxa"/>
            <w:tcBorders>
              <w:top w:val="single" w:sz="6" w:space="0" w:color="auto"/>
              <w:bottom w:val="single" w:sz="6" w:space="0" w:color="auto"/>
              <w:right w:val="single" w:sz="4" w:space="0" w:color="auto"/>
            </w:tcBorders>
          </w:tcPr>
          <w:p w:rsidR="005F6491" w:rsidRPr="006C2F16" w:rsidRDefault="005F6491" w:rsidP="006C2F16">
            <w:pPr>
              <w:ind w:firstLine="72"/>
              <w:jc w:val="both"/>
              <w:rPr>
                <w:rFonts w:ascii="Arial" w:eastAsia="Batang" w:hAnsi="Arial" w:cs="Arial"/>
                <w:sz w:val="24"/>
                <w:szCs w:val="24"/>
              </w:rPr>
            </w:pPr>
            <w:r w:rsidRPr="006C2F16">
              <w:rPr>
                <w:rFonts w:ascii="Arial" w:eastAsia="Batang" w:hAnsi="Arial" w:cs="Arial"/>
                <w:sz w:val="24"/>
                <w:szCs w:val="24"/>
              </w:rPr>
              <w:t>30 de novembro de 201</w:t>
            </w:r>
            <w:r w:rsidR="006C2F16" w:rsidRPr="006C2F16">
              <w:rPr>
                <w:rFonts w:ascii="Arial" w:eastAsia="Batang" w:hAnsi="Arial" w:cs="Arial"/>
                <w:sz w:val="24"/>
                <w:szCs w:val="24"/>
              </w:rPr>
              <w:t>6</w:t>
            </w:r>
          </w:p>
        </w:tc>
        <w:tc>
          <w:tcPr>
            <w:tcW w:w="4475" w:type="dxa"/>
            <w:tcBorders>
              <w:top w:val="single" w:sz="6" w:space="0" w:color="auto"/>
              <w:left w:val="single" w:sz="4" w:space="0" w:color="auto"/>
              <w:bottom w:val="single" w:sz="6" w:space="0" w:color="auto"/>
            </w:tcBorders>
          </w:tcPr>
          <w:p w:rsidR="005F6491" w:rsidRPr="006C2F16" w:rsidRDefault="005F6491" w:rsidP="005F6491">
            <w:pPr>
              <w:jc w:val="center"/>
              <w:rPr>
                <w:rFonts w:ascii="Arial" w:hAnsi="Arial" w:cs="Arial"/>
                <w:sz w:val="24"/>
                <w:szCs w:val="24"/>
              </w:rPr>
            </w:pPr>
            <w:r w:rsidRPr="006C2F16">
              <w:rPr>
                <w:rFonts w:ascii="Arial" w:eastAsia="Batang" w:hAnsi="Arial" w:cs="Arial"/>
                <w:sz w:val="24"/>
                <w:szCs w:val="24"/>
              </w:rPr>
              <w:t>6.600,00</w:t>
            </w:r>
          </w:p>
        </w:tc>
      </w:tr>
      <w:tr w:rsidR="003E0602" w:rsidRPr="006C2F16" w:rsidTr="008314B6">
        <w:tc>
          <w:tcPr>
            <w:tcW w:w="4739" w:type="dxa"/>
            <w:tcBorders>
              <w:top w:val="nil"/>
              <w:bottom w:val="double" w:sz="6" w:space="0" w:color="auto"/>
              <w:right w:val="single" w:sz="4" w:space="0" w:color="auto"/>
            </w:tcBorders>
          </w:tcPr>
          <w:p w:rsidR="003E0602" w:rsidRPr="006C2F16" w:rsidRDefault="005F6491" w:rsidP="005F6491">
            <w:pPr>
              <w:ind w:firstLine="72"/>
              <w:jc w:val="both"/>
              <w:rPr>
                <w:rFonts w:ascii="Arial" w:eastAsia="Batang" w:hAnsi="Arial" w:cs="Arial"/>
                <w:b/>
                <w:i/>
                <w:sz w:val="24"/>
                <w:szCs w:val="24"/>
              </w:rPr>
            </w:pPr>
            <w:r w:rsidRPr="006C2F16">
              <w:rPr>
                <w:rFonts w:ascii="Arial" w:eastAsia="Batang" w:hAnsi="Arial" w:cs="Arial"/>
                <w:b/>
                <w:sz w:val="24"/>
                <w:szCs w:val="24"/>
              </w:rPr>
              <w:t xml:space="preserve">VALOR TOTAL </w:t>
            </w:r>
          </w:p>
        </w:tc>
        <w:tc>
          <w:tcPr>
            <w:tcW w:w="4475" w:type="dxa"/>
            <w:tcBorders>
              <w:top w:val="nil"/>
              <w:left w:val="single" w:sz="4" w:space="0" w:color="auto"/>
              <w:bottom w:val="double" w:sz="6" w:space="0" w:color="auto"/>
            </w:tcBorders>
          </w:tcPr>
          <w:p w:rsidR="003E0602" w:rsidRPr="006C2F16" w:rsidRDefault="005F6491">
            <w:pPr>
              <w:jc w:val="center"/>
              <w:rPr>
                <w:rFonts w:ascii="Arial" w:hAnsi="Arial" w:cs="Arial"/>
                <w:b/>
                <w:sz w:val="24"/>
                <w:szCs w:val="24"/>
              </w:rPr>
            </w:pPr>
            <w:r w:rsidRPr="006C2F16">
              <w:rPr>
                <w:rFonts w:ascii="Arial" w:hAnsi="Arial" w:cs="Arial"/>
                <w:b/>
                <w:sz w:val="24"/>
                <w:szCs w:val="24"/>
              </w:rPr>
              <w:t>R$ 66.000,00</w:t>
            </w:r>
          </w:p>
        </w:tc>
      </w:tr>
    </w:tbl>
    <w:p w:rsidR="003E0602" w:rsidRPr="006C2F16" w:rsidRDefault="003E0602" w:rsidP="00D30ACD">
      <w:pPr>
        <w:jc w:val="both"/>
        <w:rPr>
          <w:rFonts w:ascii="Arial" w:eastAsia="Batang" w:hAnsi="Arial" w:cs="Arial"/>
          <w:b/>
          <w:sz w:val="24"/>
          <w:szCs w:val="24"/>
          <w:u w:val="single"/>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NONA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 PRESTAÇÃO DE CONTAS</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A prestação de contas financeira e prestação de contas das atividades serão apresentadas mensalmente, até o décimo dia útil, e abrangerá o mês civil antecedente, do seu primeiro ao último dia, sendo a prestação de contas condição para o CONVENENTE OUTORGANTE liberar o desembolso subseqüente. Deve conter no mínimo, o seguinte:</w:t>
      </w:r>
    </w:p>
    <w:p w:rsidR="003E0602" w:rsidRPr="006C2F16" w:rsidRDefault="003E0602" w:rsidP="00D30ACD">
      <w:pPr>
        <w:numPr>
          <w:ilvl w:val="0"/>
          <w:numId w:val="15"/>
        </w:numPr>
        <w:spacing w:after="0" w:line="240" w:lineRule="auto"/>
        <w:jc w:val="both"/>
        <w:rPr>
          <w:rFonts w:ascii="Arial" w:eastAsia="Batang" w:hAnsi="Arial" w:cs="Arial"/>
          <w:b/>
          <w:sz w:val="24"/>
          <w:szCs w:val="24"/>
        </w:rPr>
      </w:pPr>
      <w:r w:rsidRPr="006C2F16">
        <w:rPr>
          <w:rFonts w:ascii="Arial" w:eastAsia="Batang" w:hAnsi="Arial" w:cs="Arial"/>
          <w:sz w:val="24"/>
          <w:szCs w:val="24"/>
        </w:rPr>
        <w:t>- A prestação de contas financeira será elaborada em forma contábil, em formulário disponibilizado pelo CONVENENTE OUTORGANTE, e virá acompanhada de cópia dos respectivos documentos fiscais;</w:t>
      </w:r>
    </w:p>
    <w:p w:rsidR="003E0602" w:rsidRPr="006C2F16" w:rsidRDefault="003E0602" w:rsidP="00D30ACD">
      <w:pPr>
        <w:jc w:val="both"/>
        <w:rPr>
          <w:rFonts w:ascii="Arial" w:eastAsia="Batang" w:hAnsi="Arial" w:cs="Arial"/>
          <w:b/>
          <w:sz w:val="24"/>
          <w:szCs w:val="24"/>
        </w:rPr>
      </w:pPr>
    </w:p>
    <w:p w:rsidR="003E0602" w:rsidRPr="006C2F16" w:rsidRDefault="003E0602" w:rsidP="00D30ACD">
      <w:pPr>
        <w:jc w:val="both"/>
        <w:rPr>
          <w:rFonts w:ascii="Arial" w:eastAsia="Batang" w:hAnsi="Arial" w:cs="Arial"/>
          <w:sz w:val="24"/>
          <w:szCs w:val="24"/>
        </w:rPr>
      </w:pPr>
      <w:r w:rsidRPr="006C2F16">
        <w:rPr>
          <w:rFonts w:ascii="Arial" w:eastAsia="Batang" w:hAnsi="Arial" w:cs="Arial"/>
          <w:b/>
          <w:sz w:val="24"/>
          <w:szCs w:val="24"/>
        </w:rPr>
        <w:lastRenderedPageBreak/>
        <w:t>2.</w:t>
      </w:r>
      <w:r w:rsidRPr="006C2F16">
        <w:rPr>
          <w:rFonts w:ascii="Arial" w:eastAsia="Batang" w:hAnsi="Arial" w:cs="Arial"/>
          <w:sz w:val="24"/>
          <w:szCs w:val="24"/>
        </w:rPr>
        <w:t xml:space="preserve"> - A prestação de contas das atividades indicará, de maneira precisa, as ações desenvolvidas e sua relação com o objetivo do presente convênio, e virá subscrita pelo representante legal da CONVENENTE OUTORGADA;</w:t>
      </w:r>
    </w:p>
    <w:p w:rsidR="006C2F16" w:rsidRDefault="006C2F16" w:rsidP="00D30ACD">
      <w:pPr>
        <w:jc w:val="both"/>
        <w:rPr>
          <w:rFonts w:ascii="Arial" w:eastAsia="Batang" w:hAnsi="Arial" w:cs="Arial"/>
          <w:b/>
          <w:sz w:val="24"/>
          <w:szCs w:val="24"/>
          <w:u w:val="single"/>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DÉCIMA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 FISCALIZAÇÃO</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O CONVENENTE OUTORGANTE fará, através da Secretaria Municipal de Educação, ou quem ocupar cargo com essas atribuições, inspeções ordinárias mensais, e, a seu talante, poderá realizar tantas inspeções extraordinárias quantas julgar necessárias para verificar a boa e regular aplicação dos recursos transferidos a CONVENENTE OUTORGADA. À ocasião das inspeções, verificando a existência de irregularidades sanáveis, o agente público encarregado da inspeção formulará recomendações escritas visando providencias no sentido de sanar as irregularidades.</w:t>
      </w:r>
    </w:p>
    <w:p w:rsidR="003E0602" w:rsidRPr="006C2F16" w:rsidRDefault="003E0602" w:rsidP="00D30ACD">
      <w:pPr>
        <w:jc w:val="both"/>
        <w:rPr>
          <w:rFonts w:ascii="Arial" w:eastAsia="Batang" w:hAnsi="Arial" w:cs="Arial"/>
          <w:b/>
          <w:i/>
          <w:sz w:val="24"/>
          <w:szCs w:val="24"/>
          <w:u w:val="single"/>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DÉCIMA PRIMEIRA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 xml:space="preserve">DA SUSPENSÃO </w:t>
      </w:r>
      <w:r w:rsidR="002F04BB" w:rsidRPr="006C2F16">
        <w:rPr>
          <w:rFonts w:ascii="Arial" w:eastAsia="Batang" w:hAnsi="Arial" w:cs="Arial"/>
          <w:b/>
          <w:i/>
          <w:sz w:val="24"/>
          <w:szCs w:val="24"/>
        </w:rPr>
        <w:t>DAS TRANSFERÊ</w:t>
      </w:r>
      <w:r w:rsidRPr="006C2F16">
        <w:rPr>
          <w:rFonts w:ascii="Arial" w:eastAsia="Batang" w:hAnsi="Arial" w:cs="Arial"/>
          <w:b/>
          <w:i/>
          <w:sz w:val="24"/>
          <w:szCs w:val="24"/>
        </w:rPr>
        <w:t>NCIAS</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As transferências a serem realizadas pelo CONVENENTE OUTORGANTE poderão ser suspensas nas seguintes hipóteses:</w:t>
      </w:r>
    </w:p>
    <w:p w:rsidR="003E0602" w:rsidRPr="006C2F16" w:rsidRDefault="003E0602" w:rsidP="00D30ACD">
      <w:pPr>
        <w:numPr>
          <w:ilvl w:val="0"/>
          <w:numId w:val="16"/>
        </w:numPr>
        <w:spacing w:after="0" w:line="240" w:lineRule="auto"/>
        <w:jc w:val="both"/>
        <w:rPr>
          <w:rFonts w:ascii="Arial" w:eastAsia="Batang" w:hAnsi="Arial" w:cs="Arial"/>
          <w:sz w:val="24"/>
          <w:szCs w:val="24"/>
        </w:rPr>
      </w:pPr>
      <w:r w:rsidRPr="006C2F16">
        <w:rPr>
          <w:rFonts w:ascii="Arial" w:eastAsia="Batang" w:hAnsi="Arial" w:cs="Arial"/>
          <w:sz w:val="24"/>
          <w:szCs w:val="24"/>
        </w:rPr>
        <w:t>-Falta de apresentação das prestações de contas;</w:t>
      </w:r>
    </w:p>
    <w:p w:rsidR="003E0602" w:rsidRPr="006C2F16" w:rsidRDefault="003E0602" w:rsidP="00D30ACD">
      <w:pPr>
        <w:numPr>
          <w:ilvl w:val="0"/>
          <w:numId w:val="16"/>
        </w:numPr>
        <w:spacing w:after="0" w:line="240" w:lineRule="auto"/>
        <w:jc w:val="both"/>
        <w:rPr>
          <w:rFonts w:ascii="Arial" w:eastAsia="Batang" w:hAnsi="Arial" w:cs="Arial"/>
          <w:sz w:val="24"/>
          <w:szCs w:val="24"/>
        </w:rPr>
      </w:pPr>
      <w:r w:rsidRPr="006C2F16">
        <w:rPr>
          <w:rFonts w:ascii="Arial" w:eastAsia="Batang" w:hAnsi="Arial" w:cs="Arial"/>
          <w:sz w:val="24"/>
          <w:szCs w:val="24"/>
        </w:rPr>
        <w:t>-Desaprovação, motivada, pelo CONVENENTE OUTORGANTE, das contas apresentadas;</w:t>
      </w:r>
    </w:p>
    <w:p w:rsidR="003E0602" w:rsidRPr="006C2F16" w:rsidRDefault="003E0602" w:rsidP="00D30ACD">
      <w:pPr>
        <w:numPr>
          <w:ilvl w:val="0"/>
          <w:numId w:val="16"/>
        </w:numPr>
        <w:spacing w:after="0" w:line="240" w:lineRule="auto"/>
        <w:jc w:val="both"/>
        <w:rPr>
          <w:rFonts w:ascii="Arial" w:eastAsia="Batang" w:hAnsi="Arial" w:cs="Arial"/>
          <w:sz w:val="24"/>
          <w:szCs w:val="24"/>
        </w:rPr>
      </w:pPr>
      <w:r w:rsidRPr="006C2F16">
        <w:rPr>
          <w:rFonts w:ascii="Arial" w:eastAsia="Batang" w:hAnsi="Arial" w:cs="Arial"/>
          <w:sz w:val="24"/>
          <w:szCs w:val="24"/>
        </w:rPr>
        <w:t>-Não cumprimento das obrigações estipuladas na Cláusula Sexta deste Convênio;</w:t>
      </w:r>
    </w:p>
    <w:p w:rsidR="003E0602" w:rsidRPr="006C2F16" w:rsidRDefault="003E0602" w:rsidP="00D30ACD">
      <w:pPr>
        <w:numPr>
          <w:ilvl w:val="0"/>
          <w:numId w:val="16"/>
        </w:numPr>
        <w:spacing w:after="0" w:line="240" w:lineRule="auto"/>
        <w:jc w:val="both"/>
        <w:rPr>
          <w:rFonts w:ascii="Arial" w:eastAsia="Batang" w:hAnsi="Arial" w:cs="Arial"/>
          <w:sz w:val="24"/>
          <w:szCs w:val="24"/>
        </w:rPr>
      </w:pPr>
      <w:r w:rsidRPr="006C2F16">
        <w:rPr>
          <w:rFonts w:ascii="Arial" w:eastAsia="Batang" w:hAnsi="Arial" w:cs="Arial"/>
          <w:sz w:val="24"/>
          <w:szCs w:val="24"/>
        </w:rPr>
        <w:t>-Falta de adoção pela CONVENENTE OUTORGADA das recomendações saneadoras formuladas pelo agente público encarregado das inspeções.</w:t>
      </w:r>
    </w:p>
    <w:p w:rsidR="003E0602" w:rsidRPr="006C2F16" w:rsidRDefault="003E0602" w:rsidP="00D30ACD">
      <w:pPr>
        <w:jc w:val="both"/>
        <w:rPr>
          <w:rFonts w:ascii="Arial" w:eastAsia="Batang" w:hAnsi="Arial" w:cs="Arial"/>
          <w:sz w:val="24"/>
          <w:szCs w:val="24"/>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DÉCIMA SEGUNDA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 INTERVENÇÃO</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O CONVENENTE OUTORGANTE poderá intervir na CONVENENTE OUTORGADA, nos serviços vinculados ao objeto deste Convênio, na hipótese da necessidade de acautelar apuração administrativa de faltas contratuais pela CONVENENTE OUTORGADA, bem como na hipótese da Cláusula Décima Terceira, item 2.</w:t>
      </w:r>
    </w:p>
    <w:p w:rsidR="003E0602" w:rsidRPr="006C2F16" w:rsidRDefault="003E0602" w:rsidP="00D30ACD">
      <w:pPr>
        <w:jc w:val="both"/>
        <w:rPr>
          <w:rFonts w:ascii="Arial" w:eastAsia="Batang" w:hAnsi="Arial" w:cs="Arial"/>
          <w:sz w:val="24"/>
          <w:szCs w:val="24"/>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lastRenderedPageBreak/>
        <w:t>CLÁUSULA DÉCIMA TERCEIRA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 RESCISÃO</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A rescisão do presente Convênio opera-se de pleno direito nas seguintes hipóteses:</w:t>
      </w:r>
    </w:p>
    <w:p w:rsidR="003E0602" w:rsidRPr="006C2F16" w:rsidRDefault="003E0602" w:rsidP="00D30ACD">
      <w:pPr>
        <w:numPr>
          <w:ilvl w:val="0"/>
          <w:numId w:val="17"/>
        </w:numPr>
        <w:spacing w:after="0" w:line="240" w:lineRule="auto"/>
        <w:jc w:val="both"/>
        <w:rPr>
          <w:rFonts w:ascii="Arial" w:eastAsia="Batang" w:hAnsi="Arial" w:cs="Arial"/>
          <w:sz w:val="24"/>
          <w:szCs w:val="24"/>
        </w:rPr>
      </w:pPr>
      <w:r w:rsidRPr="006C2F16">
        <w:rPr>
          <w:rFonts w:ascii="Arial" w:eastAsia="Batang" w:hAnsi="Arial" w:cs="Arial"/>
          <w:sz w:val="24"/>
          <w:szCs w:val="24"/>
        </w:rPr>
        <w:t>-Pelo decurso do prazo sem renovação;</w:t>
      </w:r>
    </w:p>
    <w:p w:rsidR="003E0602" w:rsidRPr="006C2F16" w:rsidRDefault="003E0602" w:rsidP="008314B6">
      <w:pPr>
        <w:numPr>
          <w:ilvl w:val="0"/>
          <w:numId w:val="18"/>
        </w:numPr>
        <w:spacing w:after="0" w:line="240" w:lineRule="auto"/>
        <w:jc w:val="both"/>
        <w:rPr>
          <w:rFonts w:ascii="Arial" w:eastAsia="Batang" w:hAnsi="Arial" w:cs="Arial"/>
          <w:sz w:val="24"/>
          <w:szCs w:val="24"/>
        </w:rPr>
      </w:pPr>
      <w:r w:rsidRPr="006C2F16">
        <w:rPr>
          <w:rFonts w:ascii="Arial" w:eastAsia="Batang" w:hAnsi="Arial" w:cs="Arial"/>
          <w:sz w:val="24"/>
          <w:szCs w:val="24"/>
        </w:rPr>
        <w:t>-Pela ausência de prestação de contas;</w:t>
      </w:r>
    </w:p>
    <w:p w:rsidR="003E0602" w:rsidRPr="006C2F16" w:rsidRDefault="003E0602" w:rsidP="00D30ACD">
      <w:pPr>
        <w:numPr>
          <w:ilvl w:val="0"/>
          <w:numId w:val="18"/>
        </w:numPr>
        <w:spacing w:after="0" w:line="240" w:lineRule="auto"/>
        <w:jc w:val="both"/>
        <w:rPr>
          <w:rFonts w:ascii="Arial" w:eastAsia="Batang" w:hAnsi="Arial" w:cs="Arial"/>
          <w:sz w:val="24"/>
          <w:szCs w:val="24"/>
        </w:rPr>
      </w:pPr>
      <w:r w:rsidRPr="006C2F16">
        <w:rPr>
          <w:rFonts w:ascii="Arial" w:eastAsia="Batang" w:hAnsi="Arial" w:cs="Arial"/>
          <w:sz w:val="24"/>
          <w:szCs w:val="24"/>
        </w:rPr>
        <w:t>-Pela falta de adoção pela CONVENENTE OUTORGADA das recomendações formuladas em inspeção;</w:t>
      </w:r>
    </w:p>
    <w:p w:rsidR="003E0602" w:rsidRPr="006C2F16" w:rsidRDefault="003E0602" w:rsidP="00D30ACD">
      <w:pPr>
        <w:numPr>
          <w:ilvl w:val="0"/>
          <w:numId w:val="18"/>
        </w:numPr>
        <w:spacing w:after="0" w:line="240" w:lineRule="auto"/>
        <w:jc w:val="both"/>
        <w:rPr>
          <w:rFonts w:ascii="Arial" w:eastAsia="Batang" w:hAnsi="Arial" w:cs="Arial"/>
          <w:sz w:val="24"/>
          <w:szCs w:val="24"/>
        </w:rPr>
      </w:pPr>
      <w:r w:rsidRPr="006C2F16">
        <w:rPr>
          <w:rFonts w:ascii="Arial" w:eastAsia="Batang" w:hAnsi="Arial" w:cs="Arial"/>
          <w:sz w:val="24"/>
          <w:szCs w:val="24"/>
        </w:rPr>
        <w:t>-Pelo perecimento do objeto;</w:t>
      </w:r>
    </w:p>
    <w:p w:rsidR="003E0602" w:rsidRPr="006C2F16" w:rsidRDefault="003E0602" w:rsidP="00D30ACD">
      <w:pPr>
        <w:numPr>
          <w:ilvl w:val="0"/>
          <w:numId w:val="18"/>
        </w:numPr>
        <w:spacing w:after="0" w:line="240" w:lineRule="auto"/>
        <w:jc w:val="both"/>
        <w:rPr>
          <w:rFonts w:ascii="Arial" w:eastAsia="Batang" w:hAnsi="Arial" w:cs="Arial"/>
          <w:sz w:val="24"/>
          <w:szCs w:val="24"/>
        </w:rPr>
      </w:pPr>
      <w:r w:rsidRPr="006C2F16">
        <w:rPr>
          <w:rFonts w:ascii="Arial" w:eastAsia="Batang" w:hAnsi="Arial" w:cs="Arial"/>
          <w:sz w:val="24"/>
          <w:szCs w:val="24"/>
        </w:rPr>
        <w:t>-Unilateralmente, pelo CONVENENTE OUTORGANTE na hipótese de inconveniência administrativa de manutenção do Convênio;</w:t>
      </w:r>
    </w:p>
    <w:p w:rsidR="003E0602" w:rsidRPr="006C2F16" w:rsidRDefault="003E0602" w:rsidP="00D30ACD">
      <w:pPr>
        <w:numPr>
          <w:ilvl w:val="0"/>
          <w:numId w:val="18"/>
        </w:numPr>
        <w:spacing w:after="0" w:line="240" w:lineRule="auto"/>
        <w:jc w:val="both"/>
        <w:rPr>
          <w:rFonts w:ascii="Arial" w:eastAsia="Batang" w:hAnsi="Arial" w:cs="Arial"/>
          <w:sz w:val="24"/>
          <w:szCs w:val="24"/>
        </w:rPr>
      </w:pPr>
      <w:r w:rsidRPr="006C2F16">
        <w:rPr>
          <w:rFonts w:ascii="Arial" w:eastAsia="Batang" w:hAnsi="Arial" w:cs="Arial"/>
          <w:sz w:val="24"/>
          <w:szCs w:val="24"/>
        </w:rPr>
        <w:t xml:space="preserve"> -Pela sustação, pelo Legislativo Municipal, dos Atos Administrativos que geraram o presente Convênio.</w:t>
      </w:r>
    </w:p>
    <w:p w:rsidR="003E0602" w:rsidRPr="006C2F16" w:rsidRDefault="003E0602" w:rsidP="00D30ACD">
      <w:pPr>
        <w:jc w:val="both"/>
        <w:rPr>
          <w:rFonts w:ascii="Arial" w:eastAsia="Batang" w:hAnsi="Arial" w:cs="Arial"/>
          <w:sz w:val="24"/>
          <w:szCs w:val="24"/>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CLÁUSULA DÉCIMA QUARTA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DOS SALDOS</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Por ocasião da rescisão do Convênio, por qualquer razão, os saldos porventura remanescentes serão restituídos ao CONVENENTE OUTORGANTE, no prazo máximo de quarenta e oito (48) horas, sob pena de intervenção.</w:t>
      </w:r>
    </w:p>
    <w:p w:rsidR="003E0602" w:rsidRPr="006C2F16" w:rsidRDefault="003E0602" w:rsidP="00D30ACD">
      <w:pPr>
        <w:jc w:val="both"/>
        <w:rPr>
          <w:rFonts w:ascii="Arial" w:eastAsia="Batang" w:hAnsi="Arial" w:cs="Arial"/>
          <w:b/>
          <w:sz w:val="24"/>
          <w:szCs w:val="24"/>
          <w:u w:val="single"/>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 xml:space="preserve">CLÁUSULA DÉCIMA </w:t>
      </w:r>
      <w:r w:rsidR="006C2F16" w:rsidRPr="006C2F16">
        <w:rPr>
          <w:rFonts w:ascii="Arial" w:eastAsia="Batang" w:hAnsi="Arial" w:cs="Arial"/>
          <w:b/>
          <w:sz w:val="24"/>
          <w:szCs w:val="24"/>
          <w:u w:val="single"/>
        </w:rPr>
        <w:t>QUINTA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 ADIÇÃO E RETIFICAÇÃO</w:t>
      </w:r>
    </w:p>
    <w:p w:rsidR="003E0602" w:rsidRPr="006C2F16" w:rsidRDefault="003E0602" w:rsidP="00D30ACD">
      <w:pPr>
        <w:jc w:val="both"/>
        <w:rPr>
          <w:rFonts w:ascii="Arial" w:eastAsia="Batang" w:hAnsi="Arial" w:cs="Arial"/>
          <w:sz w:val="24"/>
          <w:szCs w:val="24"/>
        </w:rPr>
      </w:pPr>
      <w:r w:rsidRPr="006C2F16">
        <w:rPr>
          <w:rFonts w:ascii="Arial" w:eastAsia="Batang" w:hAnsi="Arial" w:cs="Arial"/>
          <w:sz w:val="24"/>
          <w:szCs w:val="24"/>
        </w:rPr>
        <w:t>O presente Convênio poderá ser aditado ou retificado por expressa manifestação de vontade dos convenentes, sendo que na hipótese de o aditivo aumentar o valor do Convênio deverá ser precedido de aprovação de Plano de Trabalho, apresentado pela CONVENENTE OUTORGADA.</w:t>
      </w:r>
    </w:p>
    <w:p w:rsidR="003E0602" w:rsidRPr="006C2F16" w:rsidRDefault="003E0602" w:rsidP="00D30ACD">
      <w:pPr>
        <w:jc w:val="both"/>
        <w:rPr>
          <w:rFonts w:ascii="Arial" w:eastAsia="Batang" w:hAnsi="Arial" w:cs="Arial"/>
          <w:sz w:val="24"/>
          <w:szCs w:val="24"/>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 xml:space="preserve">CLÁUSULA DÉCIMA </w:t>
      </w:r>
      <w:r w:rsidR="006C2F16" w:rsidRPr="006C2F16">
        <w:rPr>
          <w:rFonts w:ascii="Arial" w:eastAsia="Batang" w:hAnsi="Arial" w:cs="Arial"/>
          <w:b/>
          <w:sz w:val="24"/>
          <w:szCs w:val="24"/>
          <w:u w:val="single"/>
        </w:rPr>
        <w:t>SEXTA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DA DOTAÇÃO ORÇAMENTÁRIA</w:t>
      </w:r>
    </w:p>
    <w:p w:rsidR="003E0602" w:rsidRPr="006C2F16" w:rsidRDefault="003E0602" w:rsidP="002F04BB">
      <w:pPr>
        <w:pStyle w:val="Corpodetexto2"/>
        <w:jc w:val="both"/>
        <w:rPr>
          <w:rFonts w:ascii="Arial" w:hAnsi="Arial" w:cs="Arial"/>
          <w:sz w:val="24"/>
          <w:szCs w:val="24"/>
        </w:rPr>
      </w:pPr>
      <w:r w:rsidRPr="006C2F16">
        <w:rPr>
          <w:rFonts w:ascii="Arial" w:hAnsi="Arial" w:cs="Arial"/>
          <w:sz w:val="24"/>
          <w:szCs w:val="24"/>
        </w:rPr>
        <w:t xml:space="preserve">As despesas com a execução do presente Convênio correrão a conta da dotação orçamentária: </w:t>
      </w:r>
      <w:r w:rsidR="002F04BB" w:rsidRPr="006C2F16">
        <w:rPr>
          <w:rFonts w:ascii="Arial" w:hAnsi="Arial" w:cs="Arial"/>
          <w:sz w:val="24"/>
          <w:szCs w:val="24"/>
        </w:rPr>
        <w:t>Secretaria Municipal de Educação: 12.361.0005.2012.0000 – Gestão das Atividades da Secretaria de Educação. Elemento de Despesa – 3.3.90.18.00 – Auxílio Financeiro a Estudante.</w:t>
      </w:r>
    </w:p>
    <w:p w:rsidR="003E0602" w:rsidRPr="006C2F16" w:rsidRDefault="003E0602" w:rsidP="00D30ACD">
      <w:pPr>
        <w:pStyle w:val="Corpodetexto2"/>
        <w:rPr>
          <w:rFonts w:ascii="Arial" w:hAnsi="Arial" w:cs="Arial"/>
          <w:sz w:val="24"/>
          <w:szCs w:val="24"/>
        </w:rPr>
      </w:pPr>
    </w:p>
    <w:p w:rsidR="003E0602" w:rsidRPr="006C2F16" w:rsidRDefault="003E0602" w:rsidP="00D30ACD">
      <w:pPr>
        <w:jc w:val="both"/>
        <w:rPr>
          <w:rFonts w:ascii="Arial" w:eastAsia="Batang" w:hAnsi="Arial" w:cs="Arial"/>
          <w:b/>
          <w:sz w:val="24"/>
          <w:szCs w:val="24"/>
          <w:u w:val="single"/>
        </w:rPr>
      </w:pPr>
      <w:r w:rsidRPr="006C2F16">
        <w:rPr>
          <w:rFonts w:ascii="Arial" w:eastAsia="Batang" w:hAnsi="Arial" w:cs="Arial"/>
          <w:b/>
          <w:sz w:val="24"/>
          <w:szCs w:val="24"/>
          <w:u w:val="single"/>
        </w:rPr>
        <w:t xml:space="preserve">CLÁUSULA DÉCIMA </w:t>
      </w:r>
      <w:r w:rsidR="006C2F16" w:rsidRPr="006C2F16">
        <w:rPr>
          <w:rFonts w:ascii="Arial" w:eastAsia="Batang" w:hAnsi="Arial" w:cs="Arial"/>
          <w:b/>
          <w:sz w:val="24"/>
          <w:szCs w:val="24"/>
          <w:u w:val="single"/>
        </w:rPr>
        <w:t>SÉTIMA</w:t>
      </w:r>
    </w:p>
    <w:p w:rsidR="003E0602" w:rsidRPr="006C2F16" w:rsidRDefault="003E0602" w:rsidP="00D30ACD">
      <w:pPr>
        <w:jc w:val="both"/>
        <w:rPr>
          <w:rFonts w:ascii="Arial" w:eastAsia="Batang" w:hAnsi="Arial" w:cs="Arial"/>
          <w:b/>
          <w:i/>
          <w:sz w:val="24"/>
          <w:szCs w:val="24"/>
        </w:rPr>
      </w:pPr>
      <w:r w:rsidRPr="006C2F16">
        <w:rPr>
          <w:rFonts w:ascii="Arial" w:eastAsia="Batang" w:hAnsi="Arial" w:cs="Arial"/>
          <w:b/>
          <w:i/>
          <w:sz w:val="24"/>
          <w:szCs w:val="24"/>
        </w:rPr>
        <w:t>DO FORO</w:t>
      </w:r>
    </w:p>
    <w:p w:rsidR="003E0602" w:rsidRPr="006C2F16" w:rsidRDefault="003E0602" w:rsidP="002F04BB">
      <w:pPr>
        <w:jc w:val="both"/>
        <w:rPr>
          <w:rFonts w:ascii="Arial" w:eastAsia="Batang" w:hAnsi="Arial" w:cs="Arial"/>
          <w:sz w:val="24"/>
          <w:szCs w:val="24"/>
        </w:rPr>
      </w:pPr>
      <w:r w:rsidRPr="006C2F16">
        <w:rPr>
          <w:rFonts w:ascii="Arial" w:eastAsia="Batang" w:hAnsi="Arial" w:cs="Arial"/>
          <w:sz w:val="24"/>
          <w:szCs w:val="24"/>
        </w:rPr>
        <w:lastRenderedPageBreak/>
        <w:t>Para dirimir quaisquer dúvidas oriundas dos termos do presente Convênio, fica eleito o foro da Comarca de Mundo Novo, Estado de Mato Grosso do Sul, com expressa renúncia de qualquer outro, por mais privilegiado que seja.</w:t>
      </w:r>
    </w:p>
    <w:p w:rsidR="003E0602" w:rsidRPr="006C2F16" w:rsidRDefault="003E0602" w:rsidP="00D30ACD">
      <w:pPr>
        <w:pStyle w:val="Corpodetexto2"/>
        <w:rPr>
          <w:rFonts w:ascii="Arial" w:hAnsi="Arial" w:cs="Arial"/>
          <w:sz w:val="24"/>
          <w:szCs w:val="24"/>
        </w:rPr>
      </w:pPr>
      <w:r w:rsidRPr="006C2F16">
        <w:rPr>
          <w:rFonts w:ascii="Arial" w:hAnsi="Arial" w:cs="Arial"/>
          <w:sz w:val="24"/>
          <w:szCs w:val="24"/>
        </w:rPr>
        <w:t>E, por estarem assim justas e acordadas, as partes assinam</w:t>
      </w:r>
      <w:r w:rsidR="006C2F16" w:rsidRPr="006C2F16">
        <w:rPr>
          <w:rFonts w:ascii="Arial" w:hAnsi="Arial" w:cs="Arial"/>
          <w:sz w:val="24"/>
          <w:szCs w:val="24"/>
        </w:rPr>
        <w:t xml:space="preserve"> o presente Convênio em três (03</w:t>
      </w:r>
      <w:r w:rsidRPr="006C2F16">
        <w:rPr>
          <w:rFonts w:ascii="Arial" w:hAnsi="Arial" w:cs="Arial"/>
          <w:sz w:val="24"/>
          <w:szCs w:val="24"/>
        </w:rPr>
        <w:t>) vias, de igual teor e valia, na presença das testemunhas abaixo nomeadas.</w:t>
      </w:r>
    </w:p>
    <w:p w:rsidR="003E0602" w:rsidRPr="006C2F16" w:rsidRDefault="003E0602" w:rsidP="00D30ACD">
      <w:pPr>
        <w:ind w:firstLine="2835"/>
        <w:jc w:val="both"/>
        <w:rPr>
          <w:rFonts w:ascii="Arial" w:eastAsia="Batang" w:hAnsi="Arial" w:cs="Arial"/>
          <w:sz w:val="24"/>
          <w:szCs w:val="24"/>
        </w:rPr>
      </w:pPr>
    </w:p>
    <w:p w:rsidR="003E0602" w:rsidRPr="006C2F16" w:rsidRDefault="003E0602" w:rsidP="00D30ACD">
      <w:pPr>
        <w:ind w:firstLine="2835"/>
        <w:jc w:val="both"/>
        <w:rPr>
          <w:rFonts w:ascii="Arial" w:eastAsia="Batang" w:hAnsi="Arial" w:cs="Arial"/>
          <w:sz w:val="24"/>
          <w:szCs w:val="24"/>
        </w:rPr>
      </w:pPr>
      <w:r w:rsidRPr="006C2F16">
        <w:rPr>
          <w:rFonts w:ascii="Arial" w:eastAsia="Batang" w:hAnsi="Arial" w:cs="Arial"/>
          <w:sz w:val="24"/>
          <w:szCs w:val="24"/>
        </w:rPr>
        <w:t xml:space="preserve">Japorã - MS, </w:t>
      </w:r>
      <w:r w:rsidR="002F04BB" w:rsidRPr="006C2F16">
        <w:rPr>
          <w:rFonts w:ascii="Arial" w:eastAsia="Batang" w:hAnsi="Arial" w:cs="Arial"/>
          <w:sz w:val="24"/>
          <w:szCs w:val="24"/>
        </w:rPr>
        <w:t>02</w:t>
      </w:r>
      <w:r w:rsidRPr="006C2F16">
        <w:rPr>
          <w:rFonts w:ascii="Arial" w:eastAsia="Batang" w:hAnsi="Arial" w:cs="Arial"/>
          <w:sz w:val="24"/>
          <w:szCs w:val="24"/>
        </w:rPr>
        <w:t xml:space="preserve"> de </w:t>
      </w:r>
      <w:r w:rsidR="002F04BB" w:rsidRPr="006C2F16">
        <w:rPr>
          <w:rFonts w:ascii="Arial" w:eastAsia="Batang" w:hAnsi="Arial" w:cs="Arial"/>
          <w:sz w:val="24"/>
          <w:szCs w:val="24"/>
        </w:rPr>
        <w:t>março</w:t>
      </w:r>
      <w:r w:rsidRPr="006C2F16">
        <w:rPr>
          <w:rFonts w:ascii="Arial" w:eastAsia="Batang" w:hAnsi="Arial" w:cs="Arial"/>
          <w:sz w:val="24"/>
          <w:szCs w:val="24"/>
        </w:rPr>
        <w:t xml:space="preserve"> de 201</w:t>
      </w:r>
      <w:r w:rsidR="002F04BB" w:rsidRPr="006C2F16">
        <w:rPr>
          <w:rFonts w:ascii="Arial" w:eastAsia="Batang" w:hAnsi="Arial" w:cs="Arial"/>
          <w:sz w:val="24"/>
          <w:szCs w:val="24"/>
        </w:rPr>
        <w:t>6</w:t>
      </w:r>
      <w:r w:rsidRPr="006C2F16">
        <w:rPr>
          <w:rFonts w:ascii="Arial" w:eastAsia="Batang" w:hAnsi="Arial" w:cs="Arial"/>
          <w:sz w:val="24"/>
          <w:szCs w:val="24"/>
        </w:rPr>
        <w:t>.</w:t>
      </w:r>
    </w:p>
    <w:p w:rsidR="003E0602" w:rsidRPr="006C2F16" w:rsidRDefault="003E0602" w:rsidP="00D30ACD">
      <w:pPr>
        <w:ind w:firstLine="2835"/>
        <w:jc w:val="both"/>
        <w:rPr>
          <w:rFonts w:ascii="Arial" w:eastAsia="Batang" w:hAnsi="Arial" w:cs="Arial"/>
          <w:sz w:val="24"/>
          <w:szCs w:val="24"/>
        </w:rPr>
      </w:pPr>
    </w:p>
    <w:p w:rsidR="003E0602" w:rsidRPr="006C2F16" w:rsidRDefault="002F04BB" w:rsidP="002F04BB">
      <w:pPr>
        <w:tabs>
          <w:tab w:val="left" w:pos="3614"/>
        </w:tabs>
        <w:spacing w:after="0"/>
        <w:rPr>
          <w:rFonts w:ascii="Arial" w:eastAsia="Batang" w:hAnsi="Arial" w:cs="Arial"/>
          <w:sz w:val="24"/>
          <w:szCs w:val="24"/>
        </w:rPr>
      </w:pPr>
      <w:r w:rsidRPr="006C2F16">
        <w:rPr>
          <w:rFonts w:ascii="Arial" w:eastAsia="Batang" w:hAnsi="Arial" w:cs="Arial"/>
          <w:sz w:val="24"/>
          <w:szCs w:val="24"/>
        </w:rPr>
        <w:t>_______________________________________</w:t>
      </w:r>
    </w:p>
    <w:p w:rsidR="003E0602" w:rsidRPr="006C2F16" w:rsidRDefault="003E0602" w:rsidP="002F04BB">
      <w:pPr>
        <w:spacing w:after="0"/>
        <w:rPr>
          <w:rFonts w:ascii="Arial" w:eastAsia="Batang" w:hAnsi="Arial" w:cs="Arial"/>
          <w:b/>
          <w:i/>
          <w:sz w:val="24"/>
          <w:szCs w:val="24"/>
        </w:rPr>
      </w:pPr>
      <w:r w:rsidRPr="006C2F16">
        <w:rPr>
          <w:rFonts w:ascii="Arial" w:eastAsia="Batang" w:hAnsi="Arial" w:cs="Arial"/>
          <w:b/>
          <w:i/>
          <w:sz w:val="24"/>
          <w:szCs w:val="24"/>
        </w:rPr>
        <w:t>VANDERLEY BISPO DE OLIVEIRA</w:t>
      </w:r>
    </w:p>
    <w:p w:rsidR="003E0602" w:rsidRPr="006C2F16" w:rsidRDefault="003E0602" w:rsidP="002F04BB">
      <w:pPr>
        <w:spacing w:after="0"/>
        <w:rPr>
          <w:rFonts w:ascii="Arial" w:eastAsia="Batang" w:hAnsi="Arial" w:cs="Arial"/>
          <w:sz w:val="24"/>
          <w:szCs w:val="24"/>
        </w:rPr>
      </w:pPr>
      <w:r w:rsidRPr="006C2F16">
        <w:rPr>
          <w:rFonts w:ascii="Arial" w:eastAsia="Batang" w:hAnsi="Arial" w:cs="Arial"/>
          <w:sz w:val="24"/>
          <w:szCs w:val="24"/>
        </w:rPr>
        <w:t>Município de Japorã/MS.</w:t>
      </w:r>
    </w:p>
    <w:p w:rsidR="003E0602" w:rsidRPr="006C2F16" w:rsidRDefault="003E0602" w:rsidP="002F04BB">
      <w:pPr>
        <w:spacing w:after="0"/>
        <w:rPr>
          <w:rFonts w:ascii="Arial" w:eastAsia="Batang" w:hAnsi="Arial" w:cs="Arial"/>
          <w:i/>
          <w:sz w:val="24"/>
          <w:szCs w:val="24"/>
        </w:rPr>
      </w:pPr>
      <w:r w:rsidRPr="006C2F16">
        <w:rPr>
          <w:rFonts w:ascii="Arial" w:eastAsia="Batang" w:hAnsi="Arial" w:cs="Arial"/>
          <w:sz w:val="24"/>
          <w:szCs w:val="24"/>
        </w:rPr>
        <w:t>CONVENENTE OUTORGANTE</w:t>
      </w:r>
    </w:p>
    <w:p w:rsidR="003E0602" w:rsidRDefault="003E0602" w:rsidP="002F04BB">
      <w:pPr>
        <w:spacing w:after="0"/>
        <w:jc w:val="center"/>
        <w:rPr>
          <w:rFonts w:ascii="Arial" w:eastAsia="Batang" w:hAnsi="Arial" w:cs="Arial"/>
          <w:i/>
          <w:sz w:val="24"/>
          <w:szCs w:val="24"/>
        </w:rPr>
      </w:pPr>
    </w:p>
    <w:p w:rsidR="00811E0A" w:rsidRPr="006C2F16" w:rsidRDefault="00811E0A" w:rsidP="002F04BB">
      <w:pPr>
        <w:spacing w:after="0"/>
        <w:jc w:val="center"/>
        <w:rPr>
          <w:rFonts w:ascii="Arial" w:eastAsia="Batang" w:hAnsi="Arial" w:cs="Arial"/>
          <w:i/>
          <w:sz w:val="24"/>
          <w:szCs w:val="24"/>
        </w:rPr>
      </w:pPr>
    </w:p>
    <w:p w:rsidR="003E0602" w:rsidRPr="006C2F16" w:rsidRDefault="002F04BB" w:rsidP="002F04BB">
      <w:pPr>
        <w:spacing w:after="0"/>
        <w:rPr>
          <w:rFonts w:ascii="Arial" w:eastAsia="Batang" w:hAnsi="Arial" w:cs="Arial"/>
          <w:i/>
          <w:sz w:val="24"/>
          <w:szCs w:val="24"/>
        </w:rPr>
      </w:pPr>
      <w:r w:rsidRPr="006C2F16">
        <w:rPr>
          <w:rFonts w:ascii="Arial" w:eastAsia="Batang" w:hAnsi="Arial" w:cs="Arial"/>
          <w:i/>
          <w:sz w:val="24"/>
          <w:szCs w:val="24"/>
        </w:rPr>
        <w:t>_______________________________________</w:t>
      </w:r>
    </w:p>
    <w:p w:rsidR="003E0602" w:rsidRPr="006C2F16" w:rsidRDefault="003E0602" w:rsidP="002F04BB">
      <w:pPr>
        <w:spacing w:after="0"/>
        <w:rPr>
          <w:rFonts w:ascii="Arial" w:eastAsia="Batang" w:hAnsi="Arial" w:cs="Arial"/>
          <w:b/>
          <w:i/>
          <w:sz w:val="24"/>
          <w:szCs w:val="24"/>
        </w:rPr>
      </w:pPr>
      <w:r w:rsidRPr="006C2F16">
        <w:rPr>
          <w:rFonts w:ascii="Arial" w:eastAsia="Batang" w:hAnsi="Arial" w:cs="Arial"/>
          <w:b/>
          <w:sz w:val="24"/>
          <w:szCs w:val="24"/>
        </w:rPr>
        <w:t>EDSON ANTONIO DA SILVA</w:t>
      </w:r>
      <w:r w:rsidRPr="006C2F16">
        <w:rPr>
          <w:rFonts w:ascii="Arial" w:eastAsia="Batang" w:hAnsi="Arial" w:cs="Arial"/>
          <w:b/>
          <w:i/>
          <w:sz w:val="24"/>
          <w:szCs w:val="24"/>
        </w:rPr>
        <w:t xml:space="preserve"> </w:t>
      </w:r>
    </w:p>
    <w:p w:rsidR="003E0602" w:rsidRPr="006C2F16" w:rsidRDefault="003E0602" w:rsidP="002F04BB">
      <w:pPr>
        <w:spacing w:after="0"/>
        <w:rPr>
          <w:rFonts w:ascii="Arial" w:eastAsia="Batang" w:hAnsi="Arial" w:cs="Arial"/>
          <w:i/>
          <w:sz w:val="24"/>
          <w:szCs w:val="24"/>
        </w:rPr>
      </w:pPr>
      <w:r w:rsidRPr="006C2F16">
        <w:rPr>
          <w:rFonts w:ascii="Arial" w:eastAsia="Batang" w:hAnsi="Arial" w:cs="Arial"/>
          <w:sz w:val="24"/>
          <w:szCs w:val="24"/>
        </w:rPr>
        <w:t>Associação Dos Acadêmicos De Japorã</w:t>
      </w:r>
      <w:r w:rsidR="00811E0A">
        <w:rPr>
          <w:rFonts w:ascii="Arial" w:eastAsia="Batang" w:hAnsi="Arial" w:cs="Arial"/>
          <w:sz w:val="24"/>
          <w:szCs w:val="24"/>
        </w:rPr>
        <w:t>-MS</w:t>
      </w:r>
    </w:p>
    <w:p w:rsidR="003E0602" w:rsidRPr="006C2F16" w:rsidRDefault="003E0602" w:rsidP="002F04BB">
      <w:pPr>
        <w:spacing w:after="0"/>
        <w:rPr>
          <w:rFonts w:ascii="Arial" w:eastAsia="Batang" w:hAnsi="Arial" w:cs="Arial"/>
          <w:sz w:val="24"/>
          <w:szCs w:val="24"/>
        </w:rPr>
      </w:pPr>
      <w:r w:rsidRPr="006C2F16">
        <w:rPr>
          <w:rFonts w:ascii="Arial" w:eastAsia="Batang" w:hAnsi="Arial" w:cs="Arial"/>
          <w:sz w:val="24"/>
          <w:szCs w:val="24"/>
        </w:rPr>
        <w:t>CONVENENTE OUTORGADA</w:t>
      </w:r>
    </w:p>
    <w:p w:rsidR="002F04BB" w:rsidRPr="006C2F16" w:rsidRDefault="002F04BB" w:rsidP="002F04BB">
      <w:pPr>
        <w:spacing w:after="0"/>
        <w:jc w:val="both"/>
        <w:rPr>
          <w:rFonts w:ascii="Arial" w:eastAsia="Batang" w:hAnsi="Arial" w:cs="Arial"/>
          <w:sz w:val="24"/>
          <w:szCs w:val="24"/>
        </w:rPr>
      </w:pPr>
    </w:p>
    <w:p w:rsidR="002F04BB" w:rsidRPr="006C2F16" w:rsidRDefault="002F04BB" w:rsidP="002F04BB">
      <w:pPr>
        <w:spacing w:after="0"/>
        <w:jc w:val="both"/>
        <w:rPr>
          <w:rFonts w:ascii="Arial" w:eastAsia="Batang" w:hAnsi="Arial" w:cs="Arial"/>
          <w:sz w:val="24"/>
          <w:szCs w:val="24"/>
        </w:rPr>
      </w:pPr>
    </w:p>
    <w:p w:rsidR="003E0602" w:rsidRPr="006C2F16" w:rsidRDefault="003E0602" w:rsidP="002F04BB">
      <w:pPr>
        <w:spacing w:after="0"/>
        <w:jc w:val="both"/>
        <w:rPr>
          <w:rFonts w:ascii="Arial" w:eastAsia="Batang" w:hAnsi="Arial" w:cs="Arial"/>
          <w:sz w:val="24"/>
          <w:szCs w:val="24"/>
        </w:rPr>
      </w:pPr>
      <w:r w:rsidRPr="006C2F16">
        <w:rPr>
          <w:rFonts w:ascii="Arial" w:eastAsia="Batang" w:hAnsi="Arial" w:cs="Arial"/>
          <w:sz w:val="24"/>
          <w:szCs w:val="24"/>
        </w:rPr>
        <w:t>TESTEMUNHAS:</w:t>
      </w:r>
    </w:p>
    <w:p w:rsidR="002F04BB" w:rsidRPr="006C2F16" w:rsidRDefault="002F04BB" w:rsidP="002F04BB">
      <w:pPr>
        <w:spacing w:after="0"/>
        <w:jc w:val="both"/>
        <w:rPr>
          <w:rFonts w:ascii="Arial" w:eastAsia="Batang" w:hAnsi="Arial" w:cs="Arial"/>
          <w:sz w:val="24"/>
          <w:szCs w:val="24"/>
        </w:rPr>
      </w:pPr>
    </w:p>
    <w:p w:rsidR="009F6649" w:rsidRPr="006C2F16" w:rsidRDefault="003E0602" w:rsidP="002F04BB">
      <w:pPr>
        <w:spacing w:after="0"/>
        <w:jc w:val="both"/>
        <w:rPr>
          <w:rFonts w:ascii="Arial" w:eastAsia="Batang" w:hAnsi="Arial" w:cs="Arial"/>
          <w:sz w:val="24"/>
          <w:szCs w:val="24"/>
        </w:rPr>
      </w:pPr>
      <w:r w:rsidRPr="006C2F16">
        <w:rPr>
          <w:rFonts w:ascii="Arial" w:eastAsia="Batang" w:hAnsi="Arial" w:cs="Arial"/>
          <w:sz w:val="24"/>
          <w:szCs w:val="24"/>
        </w:rPr>
        <w:t>______________________________</w:t>
      </w:r>
    </w:p>
    <w:p w:rsidR="003E0602" w:rsidRPr="006C2F16" w:rsidRDefault="003E0602" w:rsidP="009F6649">
      <w:pPr>
        <w:spacing w:line="240" w:lineRule="auto"/>
        <w:jc w:val="both"/>
        <w:rPr>
          <w:rFonts w:ascii="Arial" w:eastAsia="Batang" w:hAnsi="Arial" w:cs="Arial"/>
          <w:sz w:val="24"/>
          <w:szCs w:val="24"/>
        </w:rPr>
      </w:pPr>
      <w:r w:rsidRPr="006C2F16">
        <w:rPr>
          <w:rFonts w:ascii="Arial" w:eastAsia="Batang" w:hAnsi="Arial" w:cs="Arial"/>
          <w:sz w:val="24"/>
          <w:szCs w:val="24"/>
        </w:rPr>
        <w:t>Nome:</w:t>
      </w:r>
    </w:p>
    <w:p w:rsidR="003E0602" w:rsidRPr="006C2F16" w:rsidRDefault="003E0602" w:rsidP="009F6649">
      <w:pPr>
        <w:spacing w:line="240" w:lineRule="auto"/>
        <w:jc w:val="both"/>
        <w:rPr>
          <w:rFonts w:ascii="Arial" w:eastAsia="Batang" w:hAnsi="Arial" w:cs="Arial"/>
          <w:sz w:val="24"/>
          <w:szCs w:val="24"/>
        </w:rPr>
      </w:pPr>
      <w:r w:rsidRPr="006C2F16">
        <w:rPr>
          <w:rFonts w:ascii="Arial" w:eastAsia="Batang" w:hAnsi="Arial" w:cs="Arial"/>
          <w:sz w:val="24"/>
          <w:szCs w:val="24"/>
        </w:rPr>
        <w:t>CPF:</w:t>
      </w:r>
    </w:p>
    <w:p w:rsidR="002F04BB" w:rsidRPr="006C2F16" w:rsidRDefault="002F04BB" w:rsidP="009F6649">
      <w:pPr>
        <w:spacing w:line="240" w:lineRule="auto"/>
        <w:jc w:val="both"/>
        <w:rPr>
          <w:rFonts w:ascii="Arial" w:eastAsia="Batang" w:hAnsi="Arial" w:cs="Arial"/>
          <w:sz w:val="24"/>
          <w:szCs w:val="24"/>
        </w:rPr>
      </w:pPr>
    </w:p>
    <w:p w:rsidR="003E0602" w:rsidRPr="006C2F16" w:rsidRDefault="003E0602" w:rsidP="008314B6">
      <w:pPr>
        <w:jc w:val="both"/>
        <w:rPr>
          <w:rFonts w:ascii="Arial" w:eastAsia="Batang" w:hAnsi="Arial" w:cs="Arial"/>
          <w:sz w:val="24"/>
          <w:szCs w:val="24"/>
        </w:rPr>
      </w:pPr>
      <w:r w:rsidRPr="006C2F16">
        <w:rPr>
          <w:rFonts w:ascii="Arial" w:eastAsia="Batang" w:hAnsi="Arial" w:cs="Arial"/>
          <w:sz w:val="24"/>
          <w:szCs w:val="24"/>
        </w:rPr>
        <w:t>______________________________</w:t>
      </w:r>
    </w:p>
    <w:p w:rsidR="003E0602" w:rsidRPr="006C2F16" w:rsidRDefault="003E0602" w:rsidP="008314B6">
      <w:pPr>
        <w:jc w:val="both"/>
        <w:rPr>
          <w:rFonts w:ascii="Arial" w:eastAsia="Batang" w:hAnsi="Arial" w:cs="Arial"/>
          <w:sz w:val="24"/>
          <w:szCs w:val="24"/>
        </w:rPr>
      </w:pPr>
      <w:r w:rsidRPr="006C2F16">
        <w:rPr>
          <w:rFonts w:ascii="Arial" w:eastAsia="Batang" w:hAnsi="Arial" w:cs="Arial"/>
          <w:sz w:val="24"/>
          <w:szCs w:val="24"/>
        </w:rPr>
        <w:t>Nome:</w:t>
      </w:r>
    </w:p>
    <w:p w:rsidR="003E0602" w:rsidRPr="006C2F16" w:rsidRDefault="003E0602" w:rsidP="009F6649">
      <w:pPr>
        <w:jc w:val="both"/>
        <w:rPr>
          <w:rFonts w:ascii="Arial" w:eastAsia="Batang" w:hAnsi="Arial" w:cs="Arial"/>
          <w:sz w:val="24"/>
          <w:szCs w:val="24"/>
        </w:rPr>
      </w:pPr>
      <w:r w:rsidRPr="006C2F16">
        <w:rPr>
          <w:rFonts w:ascii="Arial" w:eastAsia="Batang" w:hAnsi="Arial" w:cs="Arial"/>
          <w:sz w:val="24"/>
          <w:szCs w:val="24"/>
        </w:rPr>
        <w:t>CPF</w:t>
      </w:r>
    </w:p>
    <w:sectPr w:rsidR="003E0602" w:rsidRPr="006C2F16" w:rsidSect="00E70CA8">
      <w:headerReference w:type="default" r:id="rId7"/>
      <w:footerReference w:type="default" r:id="rId8"/>
      <w:pgSz w:w="11906" w:h="16838" w:code="9"/>
      <w:pgMar w:top="1554"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CF7" w:rsidRDefault="00383CF7" w:rsidP="00C95187">
      <w:pPr>
        <w:spacing w:after="0" w:line="240" w:lineRule="auto"/>
      </w:pPr>
      <w:r>
        <w:separator/>
      </w:r>
    </w:p>
  </w:endnote>
  <w:endnote w:type="continuationSeparator" w:id="1">
    <w:p w:rsidR="00383CF7" w:rsidRDefault="00383CF7"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02" w:rsidRPr="00F60942" w:rsidRDefault="003E0602"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3E0602" w:rsidRPr="00F60942" w:rsidRDefault="003E0602" w:rsidP="00F85FF9">
    <w:pPr>
      <w:pStyle w:val="FooterLeft"/>
      <w:pBdr>
        <w:top w:val="dashed" w:sz="4" w:space="8" w:color="7F7F7F"/>
      </w:pBdr>
      <w:jc w:val="center"/>
    </w:pPr>
    <w:r>
      <w:t>(67) 3475-1155 / licitacao</w:t>
    </w:r>
    <w:r w:rsidRPr="00F60942">
      <w:t>@japora.ms.gov.br</w:t>
    </w:r>
  </w:p>
  <w:p w:rsidR="003E0602" w:rsidRDefault="003E06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CF7" w:rsidRDefault="00383CF7" w:rsidP="00C95187">
      <w:pPr>
        <w:spacing w:after="0" w:line="240" w:lineRule="auto"/>
      </w:pPr>
      <w:r>
        <w:separator/>
      </w:r>
    </w:p>
  </w:footnote>
  <w:footnote w:type="continuationSeparator" w:id="1">
    <w:p w:rsidR="00383CF7" w:rsidRDefault="00383CF7"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602" w:rsidRPr="00F85FF9" w:rsidRDefault="003E0602">
    <w:pPr>
      <w:pStyle w:val="Cabealho"/>
      <w:rPr>
        <w:sz w:val="16"/>
      </w:rPr>
    </w:pPr>
  </w:p>
  <w:p w:rsidR="003E0602" w:rsidRDefault="000468B5"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_x0000_s2049" type="#_x0000_t32" style="position:absolute;left:0;text-align:left;margin-left:-40.9pt;margin-top:65.75pt;width:785.2pt;height:0;z-index:2" o:connectortype="straight"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2050" type="#_x0000_t202" style="position:absolute;left:0;text-align:left;margin-left:205.65pt;margin-top:46.9pt;width:288.7pt;height:19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" stroked="f" strokeweight=".5pt">
          <v:textbox style="mso-next-textbox:#Caixa de texto 5">
            <w:txbxContent>
              <w:p w:rsidR="003E0602" w:rsidRPr="00F60942" w:rsidRDefault="003E0602" w:rsidP="00717682">
                <w:pPr>
                  <w:jc w:val="right"/>
                  <w:rPr>
                    <w:rFonts w:ascii="Arial" w:hAnsi="Arial" w:cs="Arial"/>
                    <w:b/>
                    <w:sz w:val="16"/>
                    <w:szCs w:val="16"/>
                  </w:rPr>
                </w:pPr>
              </w:p>
              <w:p w:rsidR="00717682" w:rsidRDefault="00717682"/>
            </w:txbxContent>
          </v:textbox>
        </v:shape>
      </w:pict>
    </w: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i1025" type="#_x0000_t75" style="width:418.4pt;height:59.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6">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7">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8AE7AD5"/>
    <w:multiLevelType w:val="singleLevel"/>
    <w:tmpl w:val="3D764BDC"/>
    <w:lvl w:ilvl="0">
      <w:start w:val="3"/>
      <w:numFmt w:val="decimal"/>
      <w:lvlText w:val="%1. "/>
      <w:legacy w:legacy="1" w:legacySpace="0" w:legacyIndent="283"/>
      <w:lvlJc w:val="left"/>
      <w:pPr>
        <w:ind w:left="283" w:hanging="283"/>
      </w:pPr>
      <w:rPr>
        <w:rFonts w:ascii="Arial" w:hAnsi="Arial" w:cs="Times New Roman" w:hint="default"/>
        <w:b/>
        <w:i w:val="0"/>
        <w:sz w:val="22"/>
      </w:rPr>
    </w:lvl>
  </w:abstractNum>
  <w:abstractNum w:abstractNumId="9">
    <w:nsid w:val="4BFC3958"/>
    <w:multiLevelType w:val="singleLevel"/>
    <w:tmpl w:val="3D764BDC"/>
    <w:lvl w:ilvl="0">
      <w:start w:val="1"/>
      <w:numFmt w:val="decimal"/>
      <w:lvlText w:val="%1. "/>
      <w:legacy w:legacy="1" w:legacySpace="0" w:legacyIndent="283"/>
      <w:lvlJc w:val="left"/>
      <w:pPr>
        <w:ind w:left="283" w:hanging="283"/>
      </w:pPr>
      <w:rPr>
        <w:rFonts w:ascii="Arial" w:hAnsi="Arial" w:cs="Times New Roman" w:hint="default"/>
        <w:b/>
        <w:i w:val="0"/>
        <w:sz w:val="22"/>
      </w:rPr>
    </w:lvl>
  </w:abstractNum>
  <w:abstractNum w:abstractNumId="10">
    <w:nsid w:val="52A24928"/>
    <w:multiLevelType w:val="singleLevel"/>
    <w:tmpl w:val="3D764BDC"/>
    <w:lvl w:ilvl="0">
      <w:start w:val="1"/>
      <w:numFmt w:val="decimal"/>
      <w:lvlText w:val="%1. "/>
      <w:legacy w:legacy="1" w:legacySpace="0" w:legacyIndent="283"/>
      <w:lvlJc w:val="left"/>
      <w:pPr>
        <w:ind w:left="283" w:hanging="283"/>
      </w:pPr>
      <w:rPr>
        <w:rFonts w:ascii="Arial" w:hAnsi="Arial" w:cs="Times New Roman" w:hint="default"/>
        <w:b/>
        <w:i w:val="0"/>
        <w:sz w:val="22"/>
      </w:rPr>
    </w:lvl>
  </w:abstractNum>
  <w:abstractNum w:abstractNumId="11">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2">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3">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3894068"/>
    <w:multiLevelType w:val="singleLevel"/>
    <w:tmpl w:val="3D764BDC"/>
    <w:lvl w:ilvl="0">
      <w:start w:val="1"/>
      <w:numFmt w:val="decimal"/>
      <w:lvlText w:val="%1. "/>
      <w:legacy w:legacy="1" w:legacySpace="0" w:legacyIndent="283"/>
      <w:lvlJc w:val="left"/>
      <w:pPr>
        <w:ind w:left="283" w:hanging="283"/>
      </w:pPr>
      <w:rPr>
        <w:rFonts w:ascii="Arial" w:hAnsi="Arial" w:cs="Times New Roman" w:hint="default"/>
        <w:b/>
        <w:i w:val="0"/>
        <w:sz w:val="22"/>
      </w:rPr>
    </w:lvl>
  </w:abstractNum>
  <w:abstractNum w:abstractNumId="15">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6">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num w:numId="1">
    <w:abstractNumId w:val="12"/>
  </w:num>
  <w:num w:numId="2">
    <w:abstractNumId w:val="2"/>
  </w:num>
  <w:num w:numId="3">
    <w:abstractNumId w:val="4"/>
  </w:num>
  <w:num w:numId="4">
    <w:abstractNumId w:val="3"/>
  </w:num>
  <w:num w:numId="5">
    <w:abstractNumId w:val="5"/>
  </w:num>
  <w:num w:numId="6">
    <w:abstractNumId w:val="11"/>
  </w:num>
  <w:num w:numId="7">
    <w:abstractNumId w:val="1"/>
  </w:num>
  <w:num w:numId="8">
    <w:abstractNumId w:val="7"/>
  </w:num>
  <w:num w:numId="9">
    <w:abstractNumId w:val="6"/>
  </w:num>
  <w:num w:numId="10">
    <w:abstractNumId w:val="15"/>
  </w:num>
  <w:num w:numId="11">
    <w:abstractNumId w:val="16"/>
  </w:num>
  <w:num w:numId="12">
    <w:abstractNumId w:val="0"/>
  </w:num>
  <w:num w:numId="13">
    <w:abstractNumId w:val="13"/>
  </w:num>
  <w:num w:numId="14">
    <w:abstractNumId w:val="8"/>
    <w:lvlOverride w:ilvl="0">
      <w:lvl w:ilvl="0">
        <w:start w:val="3"/>
        <w:numFmt w:val="decimal"/>
        <w:lvlText w:val="%1. "/>
        <w:legacy w:legacy="1" w:legacySpace="0" w:legacyIndent="283"/>
        <w:lvlJc w:val="left"/>
        <w:pPr>
          <w:ind w:left="283" w:hanging="283"/>
        </w:pPr>
        <w:rPr>
          <w:rFonts w:ascii="Arial" w:hAnsi="Arial" w:cs="Times New Roman" w:hint="default"/>
          <w:b/>
          <w:i w:val="0"/>
          <w:sz w:val="22"/>
        </w:rPr>
      </w:lvl>
    </w:lvlOverride>
  </w:num>
  <w:num w:numId="15">
    <w:abstractNumId w:val="10"/>
    <w:lvlOverride w:ilvl="0">
      <w:startOverride w:val="1"/>
    </w:lvlOverride>
  </w:num>
  <w:num w:numId="16">
    <w:abstractNumId w:val="9"/>
    <w:lvlOverride w:ilvl="0">
      <w:startOverride w:val="1"/>
    </w:lvlOverride>
  </w:num>
  <w:num w:numId="17">
    <w:abstractNumId w:val="14"/>
    <w:lvlOverride w:ilvl="0">
      <w:startOverride w:val="1"/>
    </w:lvlOverride>
  </w:num>
  <w:num w:numId="18">
    <w:abstractNumId w:val="14"/>
    <w:lvlOverride w:ilvl="0">
      <w:lvl w:ilvl="0">
        <w:start w:val="1"/>
        <w:numFmt w:val="decimal"/>
        <w:lvlText w:val="%1. "/>
        <w:legacy w:legacy="1" w:legacySpace="0" w:legacyIndent="283"/>
        <w:lvlJc w:val="left"/>
        <w:pPr>
          <w:ind w:left="283" w:hanging="283"/>
        </w:pPr>
        <w:rPr>
          <w:rFonts w:ascii="Arial" w:hAnsi="Arial" w:cs="Times New Roman" w:hint="default"/>
          <w:b/>
          <w:i w:val="0"/>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drawingGridHorizontalSpacing w:val="110"/>
  <w:displayHorizontalDrawingGridEvery w:val="2"/>
  <w:characterSpacingControl w:val="doNotCompress"/>
  <w:hdrShapeDefaults>
    <o:shapedefaults v:ext="edit" spidmax="16386"/>
    <o:shapelayout v:ext="edit">
      <o:idmap v:ext="edit" data="2"/>
      <o:rules v:ext="edit">
        <o:r id="V:Rule2" type="connector" idref="#_x0000_s2049"/>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187"/>
    <w:rsid w:val="000121FB"/>
    <w:rsid w:val="00015F7F"/>
    <w:rsid w:val="000468B5"/>
    <w:rsid w:val="000A6486"/>
    <w:rsid w:val="000A7400"/>
    <w:rsid w:val="000B1747"/>
    <w:rsid w:val="000D0988"/>
    <w:rsid w:val="000D5E98"/>
    <w:rsid w:val="000F1F39"/>
    <w:rsid w:val="001126A4"/>
    <w:rsid w:val="001138B4"/>
    <w:rsid w:val="001363BE"/>
    <w:rsid w:val="00144B6C"/>
    <w:rsid w:val="00154045"/>
    <w:rsid w:val="00170E17"/>
    <w:rsid w:val="001A354A"/>
    <w:rsid w:val="001B5137"/>
    <w:rsid w:val="001E1A97"/>
    <w:rsid w:val="002A004B"/>
    <w:rsid w:val="002F04BB"/>
    <w:rsid w:val="0031355D"/>
    <w:rsid w:val="0031436F"/>
    <w:rsid w:val="00342A24"/>
    <w:rsid w:val="00346100"/>
    <w:rsid w:val="003761AF"/>
    <w:rsid w:val="00383CF7"/>
    <w:rsid w:val="003E0602"/>
    <w:rsid w:val="003E7C33"/>
    <w:rsid w:val="00485DDC"/>
    <w:rsid w:val="00486E52"/>
    <w:rsid w:val="00493A09"/>
    <w:rsid w:val="004A518B"/>
    <w:rsid w:val="004B6A90"/>
    <w:rsid w:val="004D38D9"/>
    <w:rsid w:val="004F3E51"/>
    <w:rsid w:val="00546CF2"/>
    <w:rsid w:val="00555E99"/>
    <w:rsid w:val="00576D87"/>
    <w:rsid w:val="005A77BF"/>
    <w:rsid w:val="005F6491"/>
    <w:rsid w:val="00641144"/>
    <w:rsid w:val="006453F3"/>
    <w:rsid w:val="006C2F16"/>
    <w:rsid w:val="006D2B2A"/>
    <w:rsid w:val="00717682"/>
    <w:rsid w:val="00746C39"/>
    <w:rsid w:val="00756F2C"/>
    <w:rsid w:val="007957D8"/>
    <w:rsid w:val="00803889"/>
    <w:rsid w:val="00811E0A"/>
    <w:rsid w:val="008314B6"/>
    <w:rsid w:val="008707F1"/>
    <w:rsid w:val="008945CA"/>
    <w:rsid w:val="008F743F"/>
    <w:rsid w:val="00922EB5"/>
    <w:rsid w:val="0094548A"/>
    <w:rsid w:val="00995413"/>
    <w:rsid w:val="009A3FFA"/>
    <w:rsid w:val="009B3FCD"/>
    <w:rsid w:val="009B4A1C"/>
    <w:rsid w:val="009C1F96"/>
    <w:rsid w:val="009D4C8A"/>
    <w:rsid w:val="009D7816"/>
    <w:rsid w:val="009F6649"/>
    <w:rsid w:val="00A00CFD"/>
    <w:rsid w:val="00A15517"/>
    <w:rsid w:val="00A20CE7"/>
    <w:rsid w:val="00A72029"/>
    <w:rsid w:val="00A73CB2"/>
    <w:rsid w:val="00A87D95"/>
    <w:rsid w:val="00AE53BA"/>
    <w:rsid w:val="00B279F8"/>
    <w:rsid w:val="00B559FE"/>
    <w:rsid w:val="00BB0707"/>
    <w:rsid w:val="00BB1E49"/>
    <w:rsid w:val="00BD1AF5"/>
    <w:rsid w:val="00C54E49"/>
    <w:rsid w:val="00C575EE"/>
    <w:rsid w:val="00C620EA"/>
    <w:rsid w:val="00C6712C"/>
    <w:rsid w:val="00C95187"/>
    <w:rsid w:val="00CA5088"/>
    <w:rsid w:val="00CB1C7C"/>
    <w:rsid w:val="00CF6CBB"/>
    <w:rsid w:val="00D07479"/>
    <w:rsid w:val="00D21490"/>
    <w:rsid w:val="00D30ACD"/>
    <w:rsid w:val="00D36D65"/>
    <w:rsid w:val="00D56AD4"/>
    <w:rsid w:val="00D66AC6"/>
    <w:rsid w:val="00D914B5"/>
    <w:rsid w:val="00E00DBF"/>
    <w:rsid w:val="00E50DB3"/>
    <w:rsid w:val="00E70CA8"/>
    <w:rsid w:val="00E81659"/>
    <w:rsid w:val="00EB3A96"/>
    <w:rsid w:val="00EE415B"/>
    <w:rsid w:val="00EF4200"/>
    <w:rsid w:val="00F477C3"/>
    <w:rsid w:val="00F60942"/>
    <w:rsid w:val="00F66D6C"/>
    <w:rsid w:val="00F74946"/>
    <w:rsid w:val="00F85FF9"/>
    <w:rsid w:val="00FA51A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9"/>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6">
    <w:name w:val="heading 6"/>
    <w:basedOn w:val="Normal"/>
    <w:next w:val="Normal"/>
    <w:link w:val="Ttulo6Char"/>
    <w:uiPriority w:val="99"/>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uiPriority w:val="99"/>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559FE"/>
    <w:rPr>
      <w:rFonts w:ascii="Times New Roman" w:hAnsi="Times New Roman" w:cs="Times New Roman"/>
      <w:b/>
      <w:sz w:val="24"/>
    </w:rPr>
  </w:style>
  <w:style w:type="character" w:customStyle="1" w:styleId="Ttulo2Char">
    <w:name w:val="Título 2 Char"/>
    <w:basedOn w:val="Fontepargpadro"/>
    <w:link w:val="Ttulo2"/>
    <w:uiPriority w:val="99"/>
    <w:locked/>
    <w:rsid w:val="00B559FE"/>
    <w:rPr>
      <w:rFonts w:ascii="Arial" w:hAnsi="Arial" w:cs="Arial"/>
      <w:b/>
      <w:bCs/>
      <w:i/>
      <w:iCs/>
      <w:sz w:val="28"/>
      <w:szCs w:val="28"/>
    </w:rPr>
  </w:style>
  <w:style w:type="character" w:customStyle="1" w:styleId="Ttulo3Char">
    <w:name w:val="Título 3 Char"/>
    <w:basedOn w:val="Fontepargpadro"/>
    <w:link w:val="Ttulo3"/>
    <w:uiPriority w:val="99"/>
    <w:locked/>
    <w:rsid w:val="00B559FE"/>
    <w:rPr>
      <w:rFonts w:ascii="Arial" w:hAnsi="Arial" w:cs="Arial"/>
      <w:b/>
      <w:bCs/>
      <w:sz w:val="26"/>
      <w:szCs w:val="26"/>
    </w:rPr>
  </w:style>
  <w:style w:type="character" w:customStyle="1" w:styleId="Ttulo6Char">
    <w:name w:val="Título 6 Char"/>
    <w:basedOn w:val="Fontepargpadro"/>
    <w:link w:val="Ttulo6"/>
    <w:uiPriority w:val="99"/>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uiPriority w:val="99"/>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uiPriority w:val="99"/>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uiPriority w:val="99"/>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uiPriority w:val="99"/>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uiPriority w:val="99"/>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uiPriority w:val="99"/>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uiPriority w:val="99"/>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uiPriority w:val="99"/>
    <w:locked/>
    <w:rsid w:val="00B559FE"/>
    <w:rPr>
      <w:rFonts w:ascii="Times New Roman" w:hAnsi="Times New Roman" w:cs="Times New Roman"/>
      <w:b/>
      <w:sz w:val="24"/>
      <w:lang w:eastAsia="ar-SA" w:bidi="ar-SA"/>
    </w:rPr>
  </w:style>
  <w:style w:type="paragraph" w:styleId="Subttulo">
    <w:name w:val="Subtitle"/>
    <w:basedOn w:val="Normal"/>
    <w:link w:val="SubttuloChar"/>
    <w:uiPriority w:val="99"/>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uiPriority w:val="99"/>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uiPriority w:val="99"/>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uiPriority w:val="99"/>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uiPriority w:val="99"/>
    <w:locked/>
    <w:rsid w:val="00B559FE"/>
    <w:rPr>
      <w:rFonts w:ascii="Times New Roman" w:hAnsi="Times New Roman" w:cs="Times New Roman"/>
      <w:sz w:val="16"/>
      <w:szCs w:val="16"/>
      <w:lang w:eastAsia="ar-SA" w:bidi="ar-SA"/>
    </w:rPr>
  </w:style>
  <w:style w:type="paragraph" w:styleId="Textoembloco">
    <w:name w:val="Block Text"/>
    <w:basedOn w:val="Normal"/>
    <w:uiPriority w:val="99"/>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543244928">
      <w:marLeft w:val="0"/>
      <w:marRight w:val="0"/>
      <w:marTop w:val="0"/>
      <w:marBottom w:val="0"/>
      <w:divBdr>
        <w:top w:val="none" w:sz="0" w:space="0" w:color="auto"/>
        <w:left w:val="none" w:sz="0" w:space="0" w:color="auto"/>
        <w:bottom w:val="none" w:sz="0" w:space="0" w:color="auto"/>
        <w:right w:val="none" w:sz="0" w:space="0" w:color="auto"/>
      </w:divBdr>
    </w:div>
    <w:div w:id="15432449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1297</Words>
  <Characters>7010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RICHARDSON</dc:creator>
  <cp:keywords/>
  <dc:description/>
  <cp:lastModifiedBy>leila</cp:lastModifiedBy>
  <cp:revision>19</cp:revision>
  <cp:lastPrinted>2016-03-02T19:10:00Z</cp:lastPrinted>
  <dcterms:created xsi:type="dcterms:W3CDTF">2013-05-28T19:10:00Z</dcterms:created>
  <dcterms:modified xsi:type="dcterms:W3CDTF">2016-03-02T19:11:00Z</dcterms:modified>
</cp:coreProperties>
</file>