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B0" w:rsidRPr="004F548F" w:rsidRDefault="008172B0" w:rsidP="004F548F">
      <w:pPr>
        <w:spacing w:line="240" w:lineRule="auto"/>
        <w:rPr>
          <w:rFonts w:ascii="Nyala" w:hAnsi="Nyala"/>
          <w:b/>
          <w:szCs w:val="24"/>
        </w:rPr>
      </w:pPr>
      <w:r w:rsidRPr="004F548F">
        <w:rPr>
          <w:rFonts w:ascii="Nyala" w:hAnsi="Nyala"/>
          <w:b/>
          <w:szCs w:val="24"/>
        </w:rPr>
        <w:t>EXTRATO DE ATA DE REGISTRO DE PREÇOS Nº 001/2017</w:t>
      </w:r>
    </w:p>
    <w:p w:rsidR="009F25B4" w:rsidRPr="004F548F" w:rsidRDefault="009F25B4" w:rsidP="004F548F">
      <w:pPr>
        <w:spacing w:line="240" w:lineRule="auto"/>
        <w:rPr>
          <w:rFonts w:ascii="Nyala" w:hAnsi="Nyala"/>
          <w:b/>
          <w:szCs w:val="24"/>
        </w:rPr>
      </w:pPr>
      <w:r w:rsidRPr="004F548F">
        <w:rPr>
          <w:rFonts w:ascii="Nyala" w:hAnsi="Nyala"/>
          <w:b/>
          <w:szCs w:val="24"/>
        </w:rPr>
        <w:t xml:space="preserve"> ATA SRP </w:t>
      </w:r>
      <w:r w:rsidR="008172B0" w:rsidRPr="004F548F">
        <w:rPr>
          <w:rFonts w:ascii="Nyala" w:hAnsi="Nyala"/>
          <w:b/>
          <w:szCs w:val="24"/>
        </w:rPr>
        <w:t xml:space="preserve">– nº </w:t>
      </w:r>
      <w:r w:rsidRPr="004F548F">
        <w:rPr>
          <w:rFonts w:ascii="Nyala" w:hAnsi="Nyala"/>
          <w:b/>
          <w:szCs w:val="24"/>
        </w:rPr>
        <w:t>001</w:t>
      </w:r>
    </w:p>
    <w:p w:rsidR="009F25B4" w:rsidRPr="004F548F" w:rsidRDefault="009F25B4" w:rsidP="004F548F">
      <w:pPr>
        <w:spacing w:line="240" w:lineRule="auto"/>
        <w:rPr>
          <w:rFonts w:ascii="Nyala" w:hAnsi="Nyala"/>
          <w:b/>
          <w:szCs w:val="24"/>
        </w:rPr>
      </w:pPr>
      <w:r w:rsidRPr="004F548F">
        <w:rPr>
          <w:rFonts w:ascii="Nyala" w:hAnsi="Nyala"/>
          <w:b/>
          <w:szCs w:val="24"/>
        </w:rPr>
        <w:t>Processo nº 0001/2017</w:t>
      </w:r>
    </w:p>
    <w:p w:rsidR="009F25B4" w:rsidRPr="004F548F" w:rsidRDefault="009F25B4" w:rsidP="004F548F">
      <w:pPr>
        <w:spacing w:line="240" w:lineRule="auto"/>
        <w:rPr>
          <w:rFonts w:ascii="Nyala" w:hAnsi="Nyala"/>
          <w:szCs w:val="24"/>
        </w:rPr>
      </w:pPr>
      <w:r w:rsidRPr="004F548F">
        <w:rPr>
          <w:rFonts w:ascii="Nyala" w:hAnsi="Nyala"/>
          <w:b/>
          <w:szCs w:val="24"/>
        </w:rPr>
        <w:t xml:space="preserve">Partes: </w:t>
      </w:r>
      <w:r w:rsidRPr="004F548F">
        <w:rPr>
          <w:rFonts w:ascii="Nyala" w:hAnsi="Nyala"/>
          <w:szCs w:val="24"/>
        </w:rPr>
        <w:t>PREFEITURA DO MUNICÍPIO DE JAPORÃ/MS e a empresa VANDA DE FÁTIMA FERREIRA LIMA-ME</w:t>
      </w:r>
      <w:bookmarkStart w:id="0" w:name="_GoBack"/>
      <w:bookmarkEnd w:id="0"/>
    </w:p>
    <w:p w:rsidR="009F25B4" w:rsidRPr="004F548F" w:rsidRDefault="009F25B4" w:rsidP="004F548F">
      <w:pPr>
        <w:spacing w:line="240" w:lineRule="auto"/>
        <w:rPr>
          <w:rFonts w:ascii="Nyala" w:hAnsi="Nyala"/>
          <w:szCs w:val="24"/>
        </w:rPr>
      </w:pPr>
      <w:r w:rsidRPr="004F548F">
        <w:rPr>
          <w:rFonts w:ascii="Nyala" w:hAnsi="Nyala"/>
          <w:b/>
          <w:szCs w:val="24"/>
        </w:rPr>
        <w:t xml:space="preserve">Objeto: </w:t>
      </w:r>
      <w:r w:rsidRPr="004F548F">
        <w:rPr>
          <w:rFonts w:ascii="Nyala" w:hAnsi="Nyala"/>
          <w:szCs w:val="24"/>
        </w:rPr>
        <w:t>Registro de Preços para eventual aquisição de gêneros alimentícios em geral, hortifrutigranjeiro, higiene e limpeza, copa e cozinha e gás engarrafado, em atendimento as diversas secretarias desta municipalidade de Japorã/MS</w:t>
      </w:r>
      <w:r w:rsidR="008172B0" w:rsidRPr="004F548F">
        <w:rPr>
          <w:rFonts w:ascii="Nyala" w:hAnsi="Nyala"/>
          <w:szCs w:val="24"/>
        </w:rPr>
        <w:t>. Por período de 12 meses.</w:t>
      </w:r>
    </w:p>
    <w:p w:rsidR="008172B0" w:rsidRPr="004F548F" w:rsidRDefault="008172B0" w:rsidP="004F548F">
      <w:pPr>
        <w:spacing w:line="240" w:lineRule="auto"/>
        <w:rPr>
          <w:rFonts w:ascii="Nyala" w:hAnsi="Nyala"/>
          <w:b/>
          <w:szCs w:val="24"/>
        </w:rPr>
      </w:pPr>
      <w:r w:rsidRPr="004F548F">
        <w:rPr>
          <w:rFonts w:ascii="Nyala" w:hAnsi="Nyala"/>
          <w:b/>
          <w:szCs w:val="24"/>
        </w:rPr>
        <w:t>VANDA DE FÁTIMA FERREIRA LIMA-ME,</w:t>
      </w:r>
      <w:proofErr w:type="gramStart"/>
      <w:r w:rsidRPr="004F548F">
        <w:rPr>
          <w:rFonts w:ascii="Nyala" w:hAnsi="Nyala"/>
          <w:b/>
          <w:szCs w:val="24"/>
        </w:rPr>
        <w:t xml:space="preserve">  </w:t>
      </w:r>
      <w:proofErr w:type="gramEnd"/>
      <w:r w:rsidRPr="004F548F">
        <w:rPr>
          <w:rFonts w:ascii="Nyala" w:hAnsi="Nyala"/>
          <w:szCs w:val="24"/>
        </w:rPr>
        <w:t>no Anexo I/Lote 0001 - itens: 3,9,13,17,19,24,37,43,54,59,60,63,75,76,77,79,84,91,92,93, no Anexo I/Lote 0002 - itens: 2,5,6,11, no Anexo I/Lote 0004 - itens: 1,2,4,5,16,17,18,21,22,24,25,33,36,42,43,45,46,49,50,53,59,60,61</w:t>
      </w:r>
      <w:r w:rsidRPr="004F548F">
        <w:rPr>
          <w:rFonts w:ascii="Nyala" w:hAnsi="Nyala"/>
          <w:b/>
          <w:szCs w:val="24"/>
        </w:rPr>
        <w:t>.</w:t>
      </w:r>
    </w:p>
    <w:p w:rsidR="008172B0" w:rsidRPr="004F548F" w:rsidRDefault="008172B0" w:rsidP="004F548F">
      <w:pPr>
        <w:spacing w:line="240" w:lineRule="auto"/>
        <w:rPr>
          <w:rFonts w:ascii="Nyala" w:hAnsi="Nyala"/>
          <w:szCs w:val="24"/>
        </w:rPr>
      </w:pPr>
      <w:r w:rsidRPr="004F548F">
        <w:rPr>
          <w:rFonts w:ascii="Nyala" w:hAnsi="Nyala"/>
          <w:b/>
          <w:szCs w:val="24"/>
        </w:rPr>
        <w:t xml:space="preserve">Totalizando </w:t>
      </w:r>
      <w:r w:rsidRPr="004F548F">
        <w:rPr>
          <w:rFonts w:ascii="Nyala" w:hAnsi="Nyala"/>
          <w:szCs w:val="24"/>
        </w:rPr>
        <w:t>R$ 532.129,00 (quinhentos e trinta e dois mil e cento e vinte e nove reais);</w:t>
      </w:r>
    </w:p>
    <w:p w:rsidR="004F548F" w:rsidRPr="004F548F" w:rsidRDefault="009F25B4" w:rsidP="004F548F">
      <w:pPr>
        <w:spacing w:line="240" w:lineRule="auto"/>
        <w:rPr>
          <w:rFonts w:ascii="Nyala" w:hAnsi="Nyala"/>
          <w:b/>
          <w:szCs w:val="24"/>
        </w:rPr>
      </w:pPr>
      <w:r w:rsidRPr="004F548F">
        <w:rPr>
          <w:rFonts w:ascii="Nyala" w:hAnsi="Nyala"/>
          <w:b/>
          <w:szCs w:val="24"/>
        </w:rPr>
        <w:t>Dotação Orçamentária</w:t>
      </w:r>
      <w:r w:rsidR="008172B0" w:rsidRPr="004F548F">
        <w:rPr>
          <w:rFonts w:ascii="Nyala" w:hAnsi="Nyala"/>
          <w:b/>
          <w:szCs w:val="24"/>
        </w:rPr>
        <w:t>:</w:t>
      </w:r>
    </w:p>
    <w:p w:rsidR="004F548F" w:rsidRPr="004F548F" w:rsidRDefault="004F548F" w:rsidP="004F548F">
      <w:pPr>
        <w:spacing w:line="240" w:lineRule="auto"/>
        <w:rPr>
          <w:rFonts w:ascii="Nyala" w:hAnsi="Nyala" w:cs="Consolas"/>
        </w:rPr>
      </w:pPr>
      <w:r w:rsidRPr="004F548F">
        <w:rPr>
          <w:rFonts w:ascii="Nyala" w:hAnsi="Nyala" w:cs="Consolas"/>
        </w:rPr>
        <w:t>Ficha</w:t>
      </w:r>
      <w:proofErr w:type="gramStart"/>
      <w:r w:rsidRPr="004F548F">
        <w:rPr>
          <w:rFonts w:ascii="Nyala" w:hAnsi="Nyala" w:cs="Consolas"/>
        </w:rPr>
        <w:t xml:space="preserve">  </w:t>
      </w:r>
      <w:proofErr w:type="gramEnd"/>
      <w:r w:rsidRPr="004F548F">
        <w:rPr>
          <w:rFonts w:ascii="Nyala" w:hAnsi="Nyala" w:cs="Consolas"/>
        </w:rPr>
        <w:t xml:space="preserve">05 -  Secretaria Municipal de Educação </w:t>
      </w:r>
    </w:p>
    <w:p w:rsidR="004F548F" w:rsidRPr="004F548F" w:rsidRDefault="004F548F" w:rsidP="004F548F">
      <w:pPr>
        <w:spacing w:line="240" w:lineRule="auto"/>
        <w:rPr>
          <w:rFonts w:ascii="Nyala" w:hAnsi="Nyala" w:cs="Consolas"/>
        </w:rPr>
      </w:pPr>
      <w:r w:rsidRPr="004F548F">
        <w:rPr>
          <w:rFonts w:ascii="Nyala" w:hAnsi="Nyala" w:cs="Consolas"/>
        </w:rPr>
        <w:t xml:space="preserve"> 12.361.0005.2.012.00 – 3.3.90.30 - Gestão das Atividades da Secretaria de Educação. </w:t>
      </w:r>
    </w:p>
    <w:p w:rsidR="004F548F" w:rsidRPr="004F548F" w:rsidRDefault="004F548F" w:rsidP="004F548F">
      <w:pPr>
        <w:spacing w:line="240" w:lineRule="auto"/>
        <w:ind w:right="850"/>
        <w:jc w:val="both"/>
        <w:rPr>
          <w:rFonts w:ascii="Nyala" w:eastAsia="Times New Roman" w:hAnsi="Nyala" w:cs="Consolas"/>
          <w:lang w:eastAsia="en-US"/>
        </w:rPr>
      </w:pPr>
      <w:r w:rsidRPr="004F548F">
        <w:rPr>
          <w:rFonts w:ascii="Nyala" w:eastAsia="Times New Roman" w:hAnsi="Nyala" w:cs="Consolas"/>
          <w:lang w:eastAsia="en-US"/>
        </w:rPr>
        <w:t>12.361.0005.2.018.00 – 3.3.90.30 – Alimentação e Nutrição Ensino Fundamental.</w:t>
      </w:r>
    </w:p>
    <w:p w:rsidR="004F548F" w:rsidRPr="004F548F" w:rsidRDefault="004F548F" w:rsidP="004F548F">
      <w:pPr>
        <w:spacing w:line="240" w:lineRule="auto"/>
        <w:ind w:right="850"/>
        <w:jc w:val="both"/>
        <w:rPr>
          <w:rFonts w:ascii="Nyala" w:eastAsia="Times New Roman" w:hAnsi="Nyala" w:cs="Consolas"/>
          <w:lang w:eastAsia="en-US"/>
        </w:rPr>
      </w:pPr>
      <w:r w:rsidRPr="004F548F">
        <w:rPr>
          <w:rFonts w:ascii="Nyala" w:eastAsia="Times New Roman" w:hAnsi="Nyala" w:cs="Consolas"/>
          <w:lang w:eastAsia="en-US"/>
        </w:rPr>
        <w:t xml:space="preserve">12.361.0005.2.070.00 – 3.3.90.30 – Alimentação e Nutrição </w:t>
      </w:r>
      <w:proofErr w:type="gramStart"/>
      <w:r w:rsidRPr="004F548F">
        <w:rPr>
          <w:rFonts w:ascii="Nyala" w:eastAsia="Times New Roman" w:hAnsi="Nyala" w:cs="Consolas"/>
          <w:lang w:eastAsia="en-US"/>
        </w:rPr>
        <w:t>Jovens e Adultos</w:t>
      </w:r>
      <w:proofErr w:type="gramEnd"/>
      <w:r w:rsidRPr="004F548F">
        <w:rPr>
          <w:rFonts w:ascii="Nyala" w:eastAsia="Times New Roman" w:hAnsi="Nyala" w:cs="Consolas"/>
          <w:lang w:eastAsia="en-US"/>
        </w:rPr>
        <w:t>.</w:t>
      </w:r>
    </w:p>
    <w:p w:rsidR="004F548F" w:rsidRPr="004F548F" w:rsidRDefault="004F548F" w:rsidP="004F548F">
      <w:pPr>
        <w:spacing w:line="240" w:lineRule="auto"/>
        <w:ind w:right="850"/>
        <w:jc w:val="both"/>
        <w:rPr>
          <w:rFonts w:ascii="Nyala" w:eastAsia="Times New Roman" w:hAnsi="Nyala" w:cs="Consolas"/>
          <w:lang w:eastAsia="en-US"/>
        </w:rPr>
      </w:pPr>
      <w:r w:rsidRPr="004F548F">
        <w:rPr>
          <w:rFonts w:ascii="Nyala" w:eastAsia="Times New Roman" w:hAnsi="Nyala" w:cs="Consolas"/>
          <w:lang w:eastAsia="en-US"/>
        </w:rPr>
        <w:t>12.365.0005.2.009.00 – 3.3.90.30 – Programa de Alimentação e Nutrição - Creche.</w:t>
      </w:r>
    </w:p>
    <w:p w:rsidR="004F548F" w:rsidRPr="004F548F" w:rsidRDefault="004F548F" w:rsidP="004F548F">
      <w:pPr>
        <w:spacing w:line="240" w:lineRule="auto"/>
        <w:rPr>
          <w:rFonts w:ascii="Nyala" w:eastAsia="Times New Roman" w:hAnsi="Nyala" w:cs="Consolas"/>
          <w:lang w:eastAsia="en-US"/>
        </w:rPr>
      </w:pPr>
      <w:r w:rsidRPr="004F548F">
        <w:rPr>
          <w:rFonts w:ascii="Nyala" w:eastAsia="Times New Roman" w:hAnsi="Nyala" w:cs="Consolas"/>
          <w:lang w:eastAsia="en-US"/>
        </w:rPr>
        <w:t>12.365.0005.2.017.00 – 3.3.90.30 – Alimentação e Nutrição Pré-Escola</w:t>
      </w:r>
    </w:p>
    <w:p w:rsidR="004F548F" w:rsidRPr="004F548F" w:rsidRDefault="004F548F" w:rsidP="004F548F">
      <w:pPr>
        <w:spacing w:line="240" w:lineRule="auto"/>
        <w:rPr>
          <w:rFonts w:ascii="Nyala" w:eastAsia="Times New Roman" w:hAnsi="Nyala" w:cs="Consolas"/>
          <w:lang w:eastAsia="en-US"/>
        </w:rPr>
      </w:pPr>
      <w:r w:rsidRPr="004F548F">
        <w:rPr>
          <w:rFonts w:ascii="Nyala" w:eastAsia="Times New Roman" w:hAnsi="Nyala" w:cs="Consolas"/>
          <w:lang w:eastAsia="en-US"/>
        </w:rPr>
        <w:t>Ficha 06 –</w:t>
      </w:r>
      <w:proofErr w:type="gramStart"/>
      <w:r w:rsidRPr="004F548F">
        <w:rPr>
          <w:rFonts w:ascii="Nyala" w:eastAsia="Times New Roman" w:hAnsi="Nyala" w:cs="Consolas"/>
          <w:lang w:eastAsia="en-US"/>
        </w:rPr>
        <w:t xml:space="preserve">  </w:t>
      </w:r>
      <w:proofErr w:type="gramEnd"/>
      <w:r w:rsidRPr="004F548F">
        <w:rPr>
          <w:rFonts w:ascii="Nyala" w:eastAsia="Times New Roman" w:hAnsi="Nyala" w:cs="Consolas"/>
          <w:lang w:eastAsia="en-US"/>
        </w:rPr>
        <w:t>Secretaria de Esporte Cultura e Lazer – 13.812.0018.2.013 - Gestão das Atividades de Apoio a Cultura Esporte e Lazer.</w:t>
      </w:r>
    </w:p>
    <w:p w:rsidR="004F548F" w:rsidRPr="004F548F" w:rsidRDefault="004F548F" w:rsidP="004F548F">
      <w:pPr>
        <w:spacing w:line="240" w:lineRule="auto"/>
        <w:rPr>
          <w:rFonts w:ascii="Nyala" w:eastAsia="Times New Roman" w:hAnsi="Nyala" w:cs="Consolas"/>
          <w:lang w:eastAsia="en-US"/>
        </w:rPr>
      </w:pPr>
      <w:r w:rsidRPr="004F548F">
        <w:rPr>
          <w:rFonts w:ascii="Nyala" w:eastAsia="Times New Roman" w:hAnsi="Nyala" w:cs="Consolas"/>
          <w:lang w:eastAsia="en-US"/>
        </w:rPr>
        <w:t>Ficha 07 - Secretaria Municipal de Desenvolvimento Agropecuário e Meio Ambiente.  18.541.0014.2.014 – Gestão das Atividades Ambiente e Paisagismo.</w:t>
      </w:r>
    </w:p>
    <w:p w:rsidR="004F548F" w:rsidRPr="004F548F" w:rsidRDefault="004F548F" w:rsidP="004F548F">
      <w:pPr>
        <w:spacing w:line="240" w:lineRule="auto"/>
        <w:ind w:right="850"/>
        <w:jc w:val="both"/>
        <w:rPr>
          <w:rFonts w:ascii="Nyala" w:eastAsia="Times New Roman" w:hAnsi="Nyala" w:cs="Consolas"/>
          <w:bCs/>
          <w:iCs/>
          <w:lang w:eastAsia="en-US"/>
        </w:rPr>
      </w:pPr>
      <w:r w:rsidRPr="004F548F">
        <w:rPr>
          <w:rFonts w:ascii="Nyala" w:eastAsia="Times New Roman" w:hAnsi="Nyala" w:cs="Consolas"/>
          <w:bCs/>
          <w:iCs/>
          <w:lang w:eastAsia="en-US"/>
        </w:rPr>
        <w:t xml:space="preserve">Ficha 08 – Secretaria Municipal de </w:t>
      </w:r>
      <w:proofErr w:type="spellStart"/>
      <w:proofErr w:type="gramStart"/>
      <w:r w:rsidRPr="004F548F">
        <w:rPr>
          <w:rFonts w:ascii="Nyala" w:eastAsia="Times New Roman" w:hAnsi="Nyala" w:cs="Consolas"/>
          <w:bCs/>
          <w:iCs/>
          <w:lang w:eastAsia="en-US"/>
        </w:rPr>
        <w:t>Infra-estrutura</w:t>
      </w:r>
      <w:proofErr w:type="spellEnd"/>
      <w:proofErr w:type="gramEnd"/>
      <w:r w:rsidRPr="004F548F">
        <w:rPr>
          <w:rFonts w:ascii="Nyala" w:eastAsia="Times New Roman" w:hAnsi="Nyala" w:cs="Consolas"/>
          <w:bCs/>
          <w:iCs/>
          <w:lang w:eastAsia="en-US"/>
        </w:rPr>
        <w:t>.</w:t>
      </w:r>
    </w:p>
    <w:p w:rsidR="004F548F" w:rsidRPr="004F548F" w:rsidRDefault="004F548F" w:rsidP="004F548F">
      <w:pPr>
        <w:spacing w:line="240" w:lineRule="auto"/>
        <w:ind w:right="850"/>
        <w:jc w:val="both"/>
        <w:rPr>
          <w:rFonts w:ascii="Nyala" w:eastAsia="Times New Roman" w:hAnsi="Nyala" w:cs="Consolas"/>
          <w:bCs/>
          <w:iCs/>
          <w:lang w:eastAsia="en-US"/>
        </w:rPr>
      </w:pPr>
      <w:r w:rsidRPr="004F548F">
        <w:rPr>
          <w:rFonts w:ascii="Nyala" w:eastAsia="Times New Roman" w:hAnsi="Nyala" w:cs="Consolas"/>
          <w:bCs/>
          <w:iCs/>
          <w:lang w:eastAsia="en-US"/>
        </w:rPr>
        <w:t xml:space="preserve">15.452.0011.2.015 – Manutenção e Investimentos dos Serviços Urbanos e </w:t>
      </w:r>
      <w:proofErr w:type="spellStart"/>
      <w:proofErr w:type="gramStart"/>
      <w:r w:rsidRPr="004F548F">
        <w:rPr>
          <w:rFonts w:ascii="Nyala" w:eastAsia="Times New Roman" w:hAnsi="Nyala" w:cs="Consolas"/>
          <w:bCs/>
          <w:iCs/>
          <w:lang w:eastAsia="en-US"/>
        </w:rPr>
        <w:t>Infra-estrutura</w:t>
      </w:r>
      <w:proofErr w:type="spellEnd"/>
      <w:proofErr w:type="gramEnd"/>
      <w:r w:rsidRPr="004F548F">
        <w:rPr>
          <w:rFonts w:ascii="Nyala" w:eastAsia="Times New Roman" w:hAnsi="Nyala" w:cs="Consolas"/>
          <w:bCs/>
          <w:iCs/>
          <w:lang w:eastAsia="en-US"/>
        </w:rPr>
        <w:t xml:space="preserve">. </w:t>
      </w:r>
    </w:p>
    <w:p w:rsidR="008172B0" w:rsidRPr="004F548F" w:rsidRDefault="008172B0" w:rsidP="004F548F">
      <w:pPr>
        <w:tabs>
          <w:tab w:val="left" w:pos="1134"/>
        </w:tabs>
        <w:spacing w:line="240" w:lineRule="auto"/>
        <w:ind w:right="-1"/>
        <w:jc w:val="both"/>
        <w:rPr>
          <w:rFonts w:ascii="Nyala" w:hAnsi="Nyala" w:cs="Arial"/>
        </w:rPr>
      </w:pPr>
      <w:r w:rsidRPr="004F548F">
        <w:rPr>
          <w:rFonts w:ascii="Nyala" w:hAnsi="Nyala" w:cs="Arial"/>
        </w:rPr>
        <w:t>Ficha</w:t>
      </w:r>
      <w:proofErr w:type="gramStart"/>
      <w:r w:rsidRPr="004F548F">
        <w:rPr>
          <w:rFonts w:ascii="Nyala" w:hAnsi="Nyala" w:cs="Arial"/>
        </w:rPr>
        <w:t xml:space="preserve">  </w:t>
      </w:r>
      <w:proofErr w:type="gramEnd"/>
      <w:r w:rsidRPr="004F548F">
        <w:rPr>
          <w:rFonts w:ascii="Nyala" w:hAnsi="Nyala" w:cs="Arial"/>
        </w:rPr>
        <w:t>11 - Fundo Municipal de Educação FUNDEB –</w:t>
      </w:r>
    </w:p>
    <w:p w:rsidR="008172B0" w:rsidRPr="004F548F" w:rsidRDefault="008172B0" w:rsidP="004F548F">
      <w:pPr>
        <w:tabs>
          <w:tab w:val="left" w:pos="1134"/>
        </w:tabs>
        <w:spacing w:line="240" w:lineRule="auto"/>
        <w:ind w:right="-1"/>
        <w:jc w:val="both"/>
        <w:rPr>
          <w:rFonts w:ascii="Nyala" w:hAnsi="Nyala" w:cs="Arial"/>
        </w:rPr>
      </w:pPr>
      <w:r w:rsidRPr="004F548F">
        <w:rPr>
          <w:rFonts w:ascii="Nyala" w:hAnsi="Nyala" w:cs="Arial"/>
        </w:rPr>
        <w:t xml:space="preserve"> 12.361.0005.2.024.00 – 3.3.90.30.00- Manutenção do FUNDEB 40% Fundamental.</w:t>
      </w:r>
    </w:p>
    <w:p w:rsidR="008172B0" w:rsidRPr="004F548F" w:rsidRDefault="008172B0" w:rsidP="004F548F">
      <w:pPr>
        <w:tabs>
          <w:tab w:val="left" w:pos="1134"/>
        </w:tabs>
        <w:spacing w:line="240" w:lineRule="auto"/>
        <w:ind w:right="-1"/>
        <w:jc w:val="both"/>
        <w:rPr>
          <w:rFonts w:ascii="Nyala" w:hAnsi="Nyala" w:cs="Arial"/>
          <w:u w:val="single"/>
        </w:rPr>
      </w:pPr>
      <w:r w:rsidRPr="004F548F">
        <w:rPr>
          <w:rFonts w:ascii="Nyala" w:hAnsi="Nyala" w:cs="Arial"/>
          <w:u w:val="single"/>
        </w:rPr>
        <w:t xml:space="preserve">12.365.0005.2.025 – 3.3.90.30 - Manutenção do FUNDEB 40% Infantil-Creche </w:t>
      </w:r>
    </w:p>
    <w:p w:rsidR="008172B0" w:rsidRPr="004F548F" w:rsidRDefault="008172B0" w:rsidP="004F548F">
      <w:pPr>
        <w:tabs>
          <w:tab w:val="left" w:pos="1134"/>
        </w:tabs>
        <w:spacing w:line="240" w:lineRule="auto"/>
        <w:ind w:right="-1"/>
        <w:jc w:val="both"/>
        <w:rPr>
          <w:rFonts w:ascii="Nyala" w:hAnsi="Nyala" w:cs="Arial"/>
        </w:rPr>
      </w:pPr>
      <w:r w:rsidRPr="004F548F">
        <w:rPr>
          <w:rFonts w:ascii="Nyala" w:hAnsi="Nyala" w:cs="Arial"/>
        </w:rPr>
        <w:t>Ficha 12 – Fundo Municipal de Saúde – 10.511.0006.2.027.00 – 3.3.90.30.00 – Gestão das Ações da Secretaria de Saúde.</w:t>
      </w:r>
    </w:p>
    <w:p w:rsidR="008172B0" w:rsidRPr="004F548F" w:rsidRDefault="008172B0" w:rsidP="004F548F">
      <w:pPr>
        <w:spacing w:line="240" w:lineRule="auto"/>
        <w:rPr>
          <w:rFonts w:ascii="Nyala" w:hAnsi="Nyala" w:cs="Arial"/>
        </w:rPr>
      </w:pPr>
      <w:r w:rsidRPr="004F548F">
        <w:rPr>
          <w:rFonts w:ascii="Nyala" w:hAnsi="Nyala" w:cs="Arial"/>
        </w:rPr>
        <w:t>Ficha 15</w:t>
      </w:r>
      <w:proofErr w:type="gramStart"/>
      <w:r w:rsidRPr="004F548F">
        <w:rPr>
          <w:rFonts w:ascii="Nyala" w:hAnsi="Nyala" w:cs="Arial"/>
        </w:rPr>
        <w:t xml:space="preserve">  </w:t>
      </w:r>
      <w:proofErr w:type="gramEnd"/>
      <w:r w:rsidRPr="004F548F">
        <w:rPr>
          <w:rFonts w:ascii="Nyala" w:hAnsi="Nyala" w:cs="Arial"/>
        </w:rPr>
        <w:t xml:space="preserve">- Secretaria Municipal de Adm. Planej. </w:t>
      </w:r>
      <w:proofErr w:type="spellStart"/>
      <w:r w:rsidRPr="004F548F">
        <w:rPr>
          <w:rFonts w:ascii="Nyala" w:hAnsi="Nyala" w:cs="Arial"/>
        </w:rPr>
        <w:t>Desenvol</w:t>
      </w:r>
      <w:proofErr w:type="spellEnd"/>
      <w:r w:rsidRPr="004F548F">
        <w:rPr>
          <w:rFonts w:ascii="Nyala" w:hAnsi="Nyala" w:cs="Arial"/>
        </w:rPr>
        <w:t xml:space="preserve">. </w:t>
      </w:r>
      <w:proofErr w:type="spellStart"/>
      <w:r w:rsidRPr="004F548F">
        <w:rPr>
          <w:rFonts w:ascii="Nyala" w:hAnsi="Nyala" w:cs="Arial"/>
        </w:rPr>
        <w:t>Economico</w:t>
      </w:r>
      <w:proofErr w:type="spellEnd"/>
      <w:r w:rsidRPr="004F548F">
        <w:rPr>
          <w:rFonts w:ascii="Nyala" w:hAnsi="Nyala" w:cs="Arial"/>
        </w:rPr>
        <w:t xml:space="preserve"> e Turismo – 04.122.0009.2.048.00 – 3.3.90.30.00</w:t>
      </w:r>
      <w:proofErr w:type="gramStart"/>
      <w:r w:rsidRPr="004F548F">
        <w:rPr>
          <w:rFonts w:ascii="Nyala" w:hAnsi="Nyala" w:cs="Arial"/>
        </w:rPr>
        <w:t xml:space="preserve">  </w:t>
      </w:r>
      <w:proofErr w:type="gramEnd"/>
      <w:r w:rsidRPr="004F548F">
        <w:rPr>
          <w:rFonts w:ascii="Nyala" w:hAnsi="Nyala" w:cs="Arial"/>
        </w:rPr>
        <w:t>- Gestão das Atividades da Secretaria.</w:t>
      </w:r>
    </w:p>
    <w:p w:rsidR="008172B0" w:rsidRPr="004F548F" w:rsidRDefault="008172B0" w:rsidP="004F548F">
      <w:pPr>
        <w:spacing w:line="240" w:lineRule="auto"/>
        <w:rPr>
          <w:rFonts w:ascii="Nyala" w:hAnsi="Nyala" w:cs="Arial"/>
          <w:bCs/>
          <w:iCs/>
        </w:rPr>
      </w:pPr>
      <w:r w:rsidRPr="004F548F">
        <w:rPr>
          <w:rFonts w:ascii="Nyala" w:hAnsi="Nyala" w:cs="Arial"/>
        </w:rPr>
        <w:t xml:space="preserve">Ficha 16 – Fundo Municipal de Assistência Social - </w:t>
      </w:r>
      <w:r w:rsidRPr="004F548F">
        <w:rPr>
          <w:rFonts w:ascii="Nyala" w:hAnsi="Nyala" w:cs="Arial"/>
          <w:bCs/>
          <w:iCs/>
        </w:rPr>
        <w:t>08.244.0004-2038.00 – 3.3.90.30.00</w:t>
      </w:r>
      <w:proofErr w:type="gramStart"/>
      <w:r w:rsidRPr="004F548F">
        <w:rPr>
          <w:rFonts w:ascii="Nyala" w:hAnsi="Nyala" w:cs="Arial"/>
          <w:bCs/>
          <w:iCs/>
        </w:rPr>
        <w:t xml:space="preserve">  </w:t>
      </w:r>
      <w:proofErr w:type="gramEnd"/>
      <w:r w:rsidRPr="004F548F">
        <w:rPr>
          <w:rFonts w:ascii="Nyala" w:hAnsi="Nyala" w:cs="Arial"/>
          <w:bCs/>
          <w:iCs/>
        </w:rPr>
        <w:t>Gestão das Atividades Da Secretaria De Assistência Social</w:t>
      </w:r>
    </w:p>
    <w:p w:rsidR="009F25B4" w:rsidRPr="004F548F" w:rsidRDefault="009F25B4" w:rsidP="004F548F">
      <w:pPr>
        <w:spacing w:line="240" w:lineRule="auto"/>
        <w:rPr>
          <w:rFonts w:ascii="Nyala" w:hAnsi="Nyala"/>
          <w:b/>
          <w:szCs w:val="24"/>
        </w:rPr>
      </w:pPr>
      <w:r w:rsidRPr="004F548F">
        <w:rPr>
          <w:rFonts w:ascii="Nyala" w:hAnsi="Nyala"/>
          <w:b/>
          <w:szCs w:val="24"/>
        </w:rPr>
        <w:t xml:space="preserve">Vigência: </w:t>
      </w:r>
      <w:r w:rsidRPr="004F548F">
        <w:rPr>
          <w:rFonts w:ascii="Nyala" w:hAnsi="Nyala"/>
          <w:szCs w:val="24"/>
        </w:rPr>
        <w:t>07/03/2017 à 07/03/2018</w:t>
      </w:r>
    </w:p>
    <w:p w:rsidR="009F25B4" w:rsidRPr="004F548F" w:rsidRDefault="009F25B4" w:rsidP="004F548F">
      <w:pPr>
        <w:spacing w:line="240" w:lineRule="auto"/>
        <w:rPr>
          <w:rFonts w:ascii="Nyala" w:hAnsi="Nyala"/>
          <w:szCs w:val="24"/>
        </w:rPr>
      </w:pPr>
      <w:r w:rsidRPr="004F548F">
        <w:rPr>
          <w:rFonts w:ascii="Nyala" w:hAnsi="Nyala"/>
          <w:b/>
          <w:szCs w:val="24"/>
        </w:rPr>
        <w:t xml:space="preserve">Data da Assinatura: </w:t>
      </w:r>
      <w:r w:rsidRPr="004F548F">
        <w:rPr>
          <w:rFonts w:ascii="Nyala" w:hAnsi="Nyala"/>
          <w:szCs w:val="24"/>
        </w:rPr>
        <w:t>07/03/2017</w:t>
      </w:r>
    </w:p>
    <w:p w:rsidR="009F25B4" w:rsidRPr="004F548F" w:rsidRDefault="009F25B4" w:rsidP="004F548F">
      <w:pPr>
        <w:spacing w:line="240" w:lineRule="auto"/>
        <w:rPr>
          <w:rFonts w:ascii="Nyala" w:hAnsi="Nyala"/>
          <w:szCs w:val="24"/>
        </w:rPr>
      </w:pPr>
      <w:r w:rsidRPr="004F548F">
        <w:rPr>
          <w:rFonts w:ascii="Nyala" w:hAnsi="Nyala"/>
          <w:b/>
          <w:szCs w:val="24"/>
        </w:rPr>
        <w:t xml:space="preserve">Fundamento Legal: </w:t>
      </w:r>
      <w:r w:rsidRPr="004F548F">
        <w:rPr>
          <w:rFonts w:ascii="Nyala" w:hAnsi="Nyala"/>
          <w:szCs w:val="24"/>
        </w:rPr>
        <w:t>Leis nº 8.666/93 e 10.520/2002 e 123/2006. Lei Municipal nº 241 de 24/06/15</w:t>
      </w:r>
    </w:p>
    <w:p w:rsidR="009F25B4" w:rsidRPr="004F548F" w:rsidRDefault="009F25B4" w:rsidP="004F548F">
      <w:pPr>
        <w:spacing w:line="240" w:lineRule="auto"/>
        <w:rPr>
          <w:rFonts w:ascii="Nyala" w:hAnsi="Nyala"/>
          <w:b/>
          <w:szCs w:val="24"/>
        </w:rPr>
      </w:pPr>
      <w:r w:rsidRPr="004F548F">
        <w:rPr>
          <w:rFonts w:ascii="Nyala" w:hAnsi="Nyala"/>
          <w:b/>
          <w:szCs w:val="24"/>
        </w:rPr>
        <w:t xml:space="preserve">Assinam: </w:t>
      </w:r>
      <w:r w:rsidRPr="004F548F">
        <w:rPr>
          <w:rFonts w:ascii="Nyala" w:hAnsi="Nyala"/>
          <w:szCs w:val="24"/>
        </w:rPr>
        <w:t xml:space="preserve">Vanderley Bispo de Oliveira, pela contratante e SIDNEY DIAS LIMA, pela </w:t>
      </w:r>
      <w:proofErr w:type="gramStart"/>
      <w:r w:rsidRPr="004F548F">
        <w:rPr>
          <w:rFonts w:ascii="Nyala" w:hAnsi="Nyala"/>
          <w:szCs w:val="24"/>
        </w:rPr>
        <w:t>contratada</w:t>
      </w:r>
      <w:proofErr w:type="gramEnd"/>
    </w:p>
    <w:sectPr w:rsidR="009F25B4" w:rsidRPr="004F548F" w:rsidSect="004F548F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EC9"/>
    <w:rsid w:val="00014EC9"/>
    <w:rsid w:val="003C3073"/>
    <w:rsid w:val="004817AB"/>
    <w:rsid w:val="004F548F"/>
    <w:rsid w:val="008172B0"/>
    <w:rsid w:val="009F25B4"/>
    <w:rsid w:val="00FF408E"/>
    <w:rsid w:val="00F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0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4</cp:revision>
  <dcterms:created xsi:type="dcterms:W3CDTF">2017-03-30T18:15:00Z</dcterms:created>
  <dcterms:modified xsi:type="dcterms:W3CDTF">2017-04-03T14:12:00Z</dcterms:modified>
</cp:coreProperties>
</file>