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A7" w:rsidRDefault="00FD6BA7" w:rsidP="00171964">
      <w:pPr>
        <w:suppressAutoHyphens/>
        <w:spacing w:after="120"/>
        <w:jc w:val="center"/>
        <w:rPr>
          <w:rFonts w:ascii="Arial" w:hAnsi="Arial" w:cs="Arial"/>
          <w:b/>
          <w:sz w:val="30"/>
          <w:szCs w:val="30"/>
          <w:lang w:eastAsia="ar-SA"/>
        </w:rPr>
      </w:pPr>
    </w:p>
    <w:p w:rsidR="00707674" w:rsidRDefault="00707674" w:rsidP="00707674">
      <w:pPr>
        <w:jc w:val="center"/>
        <w:rPr>
          <w:rFonts w:ascii="Book Antiqua" w:hAnsi="Book Antiqua"/>
          <w:b/>
          <w:sz w:val="24"/>
          <w:szCs w:val="24"/>
        </w:rPr>
      </w:pPr>
      <w:r>
        <w:rPr>
          <w:rFonts w:ascii="Book Antiqua" w:hAnsi="Book Antiqua"/>
          <w:b/>
          <w:sz w:val="24"/>
          <w:szCs w:val="24"/>
        </w:rPr>
        <w:t xml:space="preserve">MINUTA DA ATA DE REGISTRO DE PREÇOS N° </w:t>
      </w:r>
      <w:r w:rsidR="002F1AEF">
        <w:rPr>
          <w:rFonts w:ascii="Book Antiqua" w:hAnsi="Book Antiqua"/>
          <w:b/>
          <w:sz w:val="24"/>
          <w:szCs w:val="24"/>
        </w:rPr>
        <w:t>01</w:t>
      </w:r>
      <w:r w:rsidR="00336D1E">
        <w:rPr>
          <w:rFonts w:ascii="Book Antiqua" w:hAnsi="Book Antiqua"/>
          <w:b/>
          <w:sz w:val="24"/>
          <w:szCs w:val="24"/>
        </w:rPr>
        <w:t>5</w:t>
      </w:r>
      <w:bookmarkStart w:id="0" w:name="_GoBack"/>
      <w:bookmarkEnd w:id="0"/>
      <w:r>
        <w:rPr>
          <w:rFonts w:ascii="Book Antiqua" w:hAnsi="Book Antiqua"/>
          <w:b/>
          <w:sz w:val="24"/>
          <w:szCs w:val="24"/>
        </w:rPr>
        <w:t>/2016</w:t>
      </w:r>
    </w:p>
    <w:p w:rsidR="00707674" w:rsidRDefault="00707674" w:rsidP="00707674">
      <w:pPr>
        <w:rPr>
          <w:rFonts w:ascii="Book Antiqua" w:hAnsi="Book Antiqua"/>
          <w:b/>
          <w:sz w:val="24"/>
          <w:szCs w:val="24"/>
        </w:rPr>
      </w:pPr>
    </w:p>
    <w:p w:rsidR="00E22F05" w:rsidRDefault="00E22F05" w:rsidP="00707674">
      <w:pPr>
        <w:rPr>
          <w:rFonts w:ascii="Book Antiqua" w:hAnsi="Book Antiqua"/>
          <w:b/>
          <w:sz w:val="24"/>
          <w:szCs w:val="24"/>
        </w:rPr>
      </w:pPr>
    </w:p>
    <w:p w:rsidR="00707674" w:rsidRPr="00D35920" w:rsidRDefault="00707674" w:rsidP="00707674">
      <w:pPr>
        <w:rPr>
          <w:rFonts w:ascii="Book Antiqua" w:hAnsi="Book Antiqua"/>
          <w:b/>
          <w:sz w:val="24"/>
          <w:szCs w:val="24"/>
        </w:rPr>
      </w:pPr>
      <w:r w:rsidRPr="00D35920">
        <w:rPr>
          <w:rFonts w:ascii="Book Antiqua" w:hAnsi="Book Antiqua"/>
          <w:b/>
          <w:sz w:val="24"/>
          <w:szCs w:val="24"/>
        </w:rPr>
        <w:t xml:space="preserve">PROCESSO Nº </w:t>
      </w:r>
      <w:r>
        <w:rPr>
          <w:rFonts w:ascii="Book Antiqua" w:hAnsi="Book Antiqua"/>
          <w:b/>
          <w:sz w:val="24"/>
          <w:szCs w:val="24"/>
        </w:rPr>
        <w:t>0</w:t>
      </w:r>
      <w:r w:rsidR="003E6269">
        <w:rPr>
          <w:rFonts w:ascii="Book Antiqua" w:hAnsi="Book Antiqua"/>
          <w:b/>
          <w:sz w:val="24"/>
          <w:szCs w:val="24"/>
        </w:rPr>
        <w:t>98</w:t>
      </w:r>
      <w:r>
        <w:rPr>
          <w:rFonts w:ascii="Book Antiqua" w:hAnsi="Book Antiqua"/>
          <w:b/>
          <w:sz w:val="24"/>
          <w:szCs w:val="24"/>
        </w:rPr>
        <w:t>/2016</w:t>
      </w:r>
    </w:p>
    <w:p w:rsidR="00FD6BA7" w:rsidRPr="00827985" w:rsidRDefault="00FD6BA7" w:rsidP="00FD6BA7">
      <w:pPr>
        <w:rPr>
          <w:rFonts w:ascii="Arial" w:hAnsi="Arial" w:cs="Arial"/>
          <w:b/>
          <w:sz w:val="22"/>
          <w:szCs w:val="22"/>
        </w:rPr>
      </w:pPr>
      <w:r w:rsidRPr="00827985">
        <w:rPr>
          <w:rFonts w:ascii="Arial" w:hAnsi="Arial" w:cs="Arial"/>
          <w:b/>
          <w:sz w:val="22"/>
          <w:szCs w:val="22"/>
        </w:rPr>
        <w:t xml:space="preserve">PREGÃO PRESENCIAL DE REGISTRO DE PREÇOS Nº </w:t>
      </w:r>
      <w:r w:rsidR="00827985">
        <w:rPr>
          <w:rFonts w:ascii="Arial" w:hAnsi="Arial" w:cs="Arial"/>
          <w:b/>
          <w:sz w:val="22"/>
          <w:szCs w:val="22"/>
        </w:rPr>
        <w:t>0</w:t>
      </w:r>
      <w:r w:rsidR="003E6269">
        <w:rPr>
          <w:rFonts w:ascii="Arial" w:hAnsi="Arial" w:cs="Arial"/>
          <w:b/>
          <w:sz w:val="22"/>
          <w:szCs w:val="22"/>
        </w:rPr>
        <w:t>43</w:t>
      </w:r>
      <w:r w:rsidR="00827985">
        <w:rPr>
          <w:rFonts w:ascii="Arial" w:hAnsi="Arial" w:cs="Arial"/>
          <w:b/>
          <w:sz w:val="22"/>
          <w:szCs w:val="22"/>
        </w:rPr>
        <w:t>/201</w:t>
      </w:r>
      <w:r w:rsidR="008B5773">
        <w:rPr>
          <w:rFonts w:ascii="Arial" w:hAnsi="Arial" w:cs="Arial"/>
          <w:b/>
          <w:sz w:val="22"/>
          <w:szCs w:val="22"/>
        </w:rPr>
        <w:t>6</w:t>
      </w:r>
    </w:p>
    <w:p w:rsidR="00FD6BA7" w:rsidRDefault="003E6269" w:rsidP="00FD6BA7">
      <w:pPr>
        <w:rPr>
          <w:rFonts w:ascii="Arial" w:hAnsi="Arial" w:cs="Arial"/>
          <w:b/>
          <w:sz w:val="22"/>
          <w:szCs w:val="22"/>
        </w:rPr>
      </w:pPr>
      <w:r>
        <w:rPr>
          <w:rFonts w:ascii="Arial" w:hAnsi="Arial" w:cs="Arial"/>
          <w:b/>
          <w:sz w:val="22"/>
          <w:szCs w:val="22"/>
        </w:rPr>
        <w:t>VALIDADE DA ATA: 30</w:t>
      </w:r>
      <w:r w:rsidR="008B5773">
        <w:rPr>
          <w:rFonts w:ascii="Arial" w:hAnsi="Arial" w:cs="Arial"/>
          <w:b/>
          <w:sz w:val="22"/>
          <w:szCs w:val="22"/>
        </w:rPr>
        <w:t xml:space="preserve"> de </w:t>
      </w:r>
      <w:r>
        <w:rPr>
          <w:rFonts w:ascii="Arial" w:hAnsi="Arial" w:cs="Arial"/>
          <w:b/>
          <w:sz w:val="22"/>
          <w:szCs w:val="22"/>
        </w:rPr>
        <w:t>dezembro</w:t>
      </w:r>
      <w:r w:rsidR="008B5773">
        <w:rPr>
          <w:rFonts w:ascii="Arial" w:hAnsi="Arial" w:cs="Arial"/>
          <w:b/>
          <w:sz w:val="22"/>
          <w:szCs w:val="22"/>
        </w:rPr>
        <w:t xml:space="preserve"> de 201</w:t>
      </w:r>
      <w:r>
        <w:rPr>
          <w:rFonts w:ascii="Arial" w:hAnsi="Arial" w:cs="Arial"/>
          <w:b/>
          <w:sz w:val="22"/>
          <w:szCs w:val="22"/>
        </w:rPr>
        <w:t>6</w:t>
      </w:r>
    </w:p>
    <w:p w:rsidR="00E22F05" w:rsidRDefault="00E22F05" w:rsidP="00FD6BA7">
      <w:pPr>
        <w:rPr>
          <w:rFonts w:ascii="Arial" w:hAnsi="Arial" w:cs="Arial"/>
          <w:b/>
          <w:sz w:val="22"/>
          <w:szCs w:val="22"/>
        </w:rPr>
      </w:pPr>
    </w:p>
    <w:p w:rsidR="00E22F05" w:rsidRPr="00827985" w:rsidRDefault="00E22F05" w:rsidP="00FD6BA7">
      <w:pPr>
        <w:rPr>
          <w:rFonts w:ascii="Arial" w:hAnsi="Arial" w:cs="Arial"/>
          <w:b/>
          <w:sz w:val="22"/>
          <w:szCs w:val="22"/>
        </w:rPr>
      </w:pPr>
    </w:p>
    <w:p w:rsidR="00FD6BA7" w:rsidRPr="00FD6BA7" w:rsidRDefault="00FD6BA7" w:rsidP="00FD6BA7">
      <w:pPr>
        <w:rPr>
          <w:rFonts w:ascii="Arial" w:hAnsi="Arial" w:cs="Arial"/>
          <w:sz w:val="22"/>
          <w:szCs w:val="22"/>
        </w:rPr>
      </w:pPr>
    </w:p>
    <w:p w:rsidR="00FD6BA7" w:rsidRDefault="009E5A45" w:rsidP="00FD6BA7">
      <w:pPr>
        <w:jc w:val="both"/>
        <w:rPr>
          <w:rFonts w:ascii="Arial" w:hAnsi="Arial" w:cs="Arial"/>
          <w:sz w:val="22"/>
          <w:szCs w:val="22"/>
        </w:rPr>
      </w:pPr>
      <w:r w:rsidRPr="009E5A45">
        <w:rPr>
          <w:rFonts w:ascii="Arial" w:hAnsi="Arial" w:cs="Arial"/>
          <w:sz w:val="22"/>
          <w:szCs w:val="22"/>
        </w:rPr>
        <w:t>Aos dias</w:t>
      </w:r>
      <w:r w:rsidR="00707674">
        <w:rPr>
          <w:rFonts w:ascii="Arial" w:hAnsi="Arial" w:cs="Arial"/>
          <w:sz w:val="22"/>
          <w:szCs w:val="22"/>
        </w:rPr>
        <w:t xml:space="preserve"> </w:t>
      </w:r>
      <w:r w:rsidR="003E6269">
        <w:rPr>
          <w:rFonts w:ascii="Arial" w:hAnsi="Arial" w:cs="Arial"/>
          <w:sz w:val="22"/>
          <w:szCs w:val="22"/>
        </w:rPr>
        <w:t>14(quatorze</w:t>
      </w:r>
      <w:r w:rsidR="002F1AEF">
        <w:rPr>
          <w:rFonts w:ascii="Arial" w:hAnsi="Arial" w:cs="Arial"/>
          <w:sz w:val="22"/>
          <w:szCs w:val="22"/>
        </w:rPr>
        <w:t>)</w:t>
      </w:r>
      <w:r w:rsidRPr="009E5A45">
        <w:rPr>
          <w:rFonts w:ascii="Arial" w:hAnsi="Arial" w:cs="Arial"/>
          <w:sz w:val="22"/>
          <w:szCs w:val="22"/>
        </w:rPr>
        <w:t xml:space="preserve"> do mês de</w:t>
      </w:r>
      <w:r w:rsidR="00707674">
        <w:rPr>
          <w:rFonts w:ascii="Arial" w:hAnsi="Arial" w:cs="Arial"/>
          <w:sz w:val="22"/>
          <w:szCs w:val="22"/>
        </w:rPr>
        <w:t xml:space="preserve"> </w:t>
      </w:r>
      <w:r w:rsidR="002F1AEF">
        <w:rPr>
          <w:rFonts w:ascii="Arial" w:hAnsi="Arial" w:cs="Arial"/>
          <w:sz w:val="22"/>
          <w:szCs w:val="22"/>
        </w:rPr>
        <w:t>abril</w:t>
      </w:r>
      <w:r w:rsidRPr="009E5A45">
        <w:rPr>
          <w:rFonts w:ascii="Arial" w:hAnsi="Arial" w:cs="Arial"/>
          <w:sz w:val="22"/>
          <w:szCs w:val="22"/>
        </w:rPr>
        <w:t xml:space="preserve"> do ano de dois mil e </w:t>
      </w:r>
      <w:r w:rsidR="008B5773">
        <w:rPr>
          <w:rFonts w:ascii="Arial" w:hAnsi="Arial" w:cs="Arial"/>
          <w:sz w:val="22"/>
          <w:szCs w:val="22"/>
        </w:rPr>
        <w:t>dezesseis</w:t>
      </w:r>
      <w:r w:rsidRPr="009E5A45">
        <w:rPr>
          <w:rFonts w:ascii="Arial" w:hAnsi="Arial" w:cs="Arial"/>
          <w:sz w:val="22"/>
          <w:szCs w:val="22"/>
        </w:rPr>
        <w:t xml:space="preserve">, na sala de reuniões da Prefeitura Municipal de Mundo </w:t>
      </w:r>
      <w:proofErr w:type="gramStart"/>
      <w:r w:rsidRPr="009E5A45">
        <w:rPr>
          <w:rFonts w:ascii="Arial" w:hAnsi="Arial" w:cs="Arial"/>
          <w:sz w:val="22"/>
          <w:szCs w:val="22"/>
        </w:rPr>
        <w:t>Novo, situada</w:t>
      </w:r>
      <w:proofErr w:type="gramEnd"/>
      <w:r w:rsidRPr="009E5A45">
        <w:rPr>
          <w:rFonts w:ascii="Arial" w:hAnsi="Arial" w:cs="Arial"/>
          <w:sz w:val="22"/>
          <w:szCs w:val="22"/>
        </w:rPr>
        <w:t xml:space="preserve"> a Avenida Campo Grande, n° 200 - Bairro Berneck, Estado de Mato Grosso do Sul, tendo em vista a classificação da proposta apresentada no pregão acima mencionado, conforme discriminação desta Ata, homologada em </w:t>
      </w:r>
      <w:r w:rsidR="002F1AEF">
        <w:rPr>
          <w:rFonts w:ascii="Arial" w:hAnsi="Arial" w:cs="Arial"/>
          <w:sz w:val="22"/>
          <w:szCs w:val="22"/>
        </w:rPr>
        <w:t>1</w:t>
      </w:r>
      <w:r w:rsidR="003E6269">
        <w:rPr>
          <w:rFonts w:ascii="Arial" w:hAnsi="Arial" w:cs="Arial"/>
          <w:sz w:val="22"/>
          <w:szCs w:val="22"/>
        </w:rPr>
        <w:t>5</w:t>
      </w:r>
      <w:r w:rsidR="00707674">
        <w:rPr>
          <w:rFonts w:ascii="Arial" w:hAnsi="Arial" w:cs="Arial"/>
          <w:sz w:val="22"/>
          <w:szCs w:val="22"/>
        </w:rPr>
        <w:t xml:space="preserve"> de </w:t>
      </w:r>
      <w:r w:rsidR="002F1AEF">
        <w:rPr>
          <w:rFonts w:ascii="Arial" w:hAnsi="Arial" w:cs="Arial"/>
          <w:sz w:val="22"/>
          <w:szCs w:val="22"/>
        </w:rPr>
        <w:t xml:space="preserve">abril </w:t>
      </w:r>
      <w:r w:rsidR="00707674">
        <w:rPr>
          <w:rFonts w:ascii="Arial" w:hAnsi="Arial" w:cs="Arial"/>
          <w:sz w:val="22"/>
          <w:szCs w:val="22"/>
        </w:rPr>
        <w:t xml:space="preserve">de </w:t>
      </w:r>
      <w:r w:rsidR="008B5773">
        <w:rPr>
          <w:rFonts w:ascii="Arial" w:hAnsi="Arial" w:cs="Arial"/>
          <w:sz w:val="22"/>
          <w:szCs w:val="22"/>
        </w:rPr>
        <w:t>2016</w:t>
      </w:r>
      <w:r w:rsidR="00827985">
        <w:rPr>
          <w:rFonts w:ascii="Arial" w:hAnsi="Arial" w:cs="Arial"/>
          <w:sz w:val="22"/>
          <w:szCs w:val="22"/>
        </w:rPr>
        <w:t>, Publicada</w:t>
      </w:r>
      <w:r w:rsidRPr="009E5A45">
        <w:rPr>
          <w:rFonts w:ascii="Arial" w:hAnsi="Arial" w:cs="Arial"/>
          <w:sz w:val="22"/>
          <w:szCs w:val="22"/>
        </w:rPr>
        <w:t xml:space="preserve"> no Diário Oficial da Prefeitura Municipal de Mundo Novo, </w:t>
      </w:r>
      <w:r w:rsidRPr="008056AE">
        <w:rPr>
          <w:rFonts w:ascii="Arial" w:hAnsi="Arial" w:cs="Arial"/>
          <w:sz w:val="22"/>
          <w:szCs w:val="22"/>
        </w:rPr>
        <w:t xml:space="preserve">o </w:t>
      </w:r>
      <w:r w:rsidR="008056AE" w:rsidRPr="00CC076E">
        <w:rPr>
          <w:rFonts w:ascii="Arial" w:hAnsi="Arial" w:cs="Arial"/>
          <w:sz w:val="22"/>
          <w:szCs w:val="22"/>
        </w:rPr>
        <w:t xml:space="preserve">Prefeito Municipal, </w:t>
      </w:r>
      <w:proofErr w:type="spellStart"/>
      <w:r w:rsidR="008056AE" w:rsidRPr="00CC076E">
        <w:rPr>
          <w:rFonts w:ascii="Arial" w:hAnsi="Arial" w:cs="Arial"/>
          <w:sz w:val="22"/>
          <w:szCs w:val="22"/>
        </w:rPr>
        <w:t>Sr</w:t>
      </w:r>
      <w:proofErr w:type="spellEnd"/>
      <w:r w:rsidR="008056AE" w:rsidRPr="00CC076E">
        <w:rPr>
          <w:rFonts w:ascii="Arial" w:hAnsi="Arial" w:cs="Arial"/>
          <w:sz w:val="22"/>
          <w:szCs w:val="22"/>
        </w:rPr>
        <w:t xml:space="preserve"> </w:t>
      </w:r>
      <w:r w:rsidR="008056AE" w:rsidRPr="00CC076E">
        <w:rPr>
          <w:rFonts w:ascii="Arial" w:hAnsi="Arial" w:cs="Arial"/>
          <w:i/>
          <w:iCs/>
          <w:sz w:val="22"/>
          <w:szCs w:val="22"/>
        </w:rPr>
        <w:t xml:space="preserve">Humberto Carlos Ramos </w:t>
      </w:r>
      <w:proofErr w:type="spellStart"/>
      <w:r w:rsidR="008056AE" w:rsidRPr="00CC076E">
        <w:rPr>
          <w:rFonts w:ascii="Arial" w:hAnsi="Arial" w:cs="Arial"/>
          <w:i/>
          <w:iCs/>
          <w:sz w:val="22"/>
          <w:szCs w:val="22"/>
        </w:rPr>
        <w:t>Amaducci</w:t>
      </w:r>
      <w:proofErr w:type="spellEnd"/>
      <w:r w:rsidR="008056AE" w:rsidRPr="00CC076E">
        <w:rPr>
          <w:rFonts w:ascii="Arial" w:hAnsi="Arial" w:cs="Arial"/>
          <w:i/>
          <w:iCs/>
          <w:sz w:val="22"/>
          <w:szCs w:val="22"/>
        </w:rPr>
        <w:t xml:space="preserve">, </w:t>
      </w:r>
      <w:r w:rsidR="008056AE" w:rsidRPr="00CC076E">
        <w:rPr>
          <w:rFonts w:ascii="Arial" w:hAnsi="Arial" w:cs="Arial"/>
          <w:sz w:val="22"/>
          <w:szCs w:val="22"/>
        </w:rPr>
        <w:t>brasileiro, casado, residente e domiciliado  nesta cidade de MUNDO NOVO (MS), portador do RG nº 486.508 expedida pela SSP/MS, inscrito no CPF sob o nº 368.587.141-20</w:t>
      </w:r>
      <w:r w:rsidRPr="00CC076E">
        <w:rPr>
          <w:rFonts w:ascii="Arial" w:hAnsi="Arial" w:cs="Arial"/>
          <w:sz w:val="22"/>
          <w:szCs w:val="22"/>
        </w:rPr>
        <w:t>,</w:t>
      </w:r>
      <w:r w:rsidRPr="008056AE">
        <w:rPr>
          <w:rFonts w:ascii="Arial" w:hAnsi="Arial" w:cs="Arial"/>
          <w:sz w:val="22"/>
          <w:szCs w:val="22"/>
        </w:rPr>
        <w:t xml:space="preserve"> </w:t>
      </w:r>
      <w:r w:rsidRPr="009E5A45">
        <w:rPr>
          <w:rFonts w:ascii="Arial" w:hAnsi="Arial" w:cs="Arial"/>
          <w:sz w:val="22"/>
          <w:szCs w:val="22"/>
        </w:rPr>
        <w:t>resolve registrar os preços, de acordo com as especificações constantes no edital do mencionado pregão, em seus anexos e em conformidade com o ajustado a seguir:</w:t>
      </w:r>
    </w:p>
    <w:p w:rsidR="00E22F05" w:rsidRDefault="00E22F05" w:rsidP="00FD6BA7">
      <w:pPr>
        <w:jc w:val="both"/>
        <w:rPr>
          <w:rFonts w:ascii="Arial" w:hAnsi="Arial" w:cs="Arial"/>
          <w:sz w:val="22"/>
          <w:szCs w:val="22"/>
        </w:rPr>
      </w:pPr>
    </w:p>
    <w:p w:rsidR="009E5A45" w:rsidRPr="00FD6BA7" w:rsidRDefault="009E5A45" w:rsidP="00FD6BA7">
      <w:pPr>
        <w:jc w:val="both"/>
        <w:rPr>
          <w:rFonts w:ascii="Arial" w:hAnsi="Arial" w:cs="Arial"/>
          <w:sz w:val="22"/>
          <w:szCs w:val="22"/>
        </w:rPr>
      </w:pPr>
    </w:p>
    <w:p w:rsidR="00FD6BA7" w:rsidRDefault="00FD6BA7" w:rsidP="00827985">
      <w:pPr>
        <w:jc w:val="center"/>
        <w:rPr>
          <w:rFonts w:ascii="Arial" w:hAnsi="Arial" w:cs="Arial"/>
          <w:b/>
          <w:sz w:val="22"/>
          <w:szCs w:val="22"/>
        </w:rPr>
      </w:pPr>
      <w:r w:rsidRPr="00827985">
        <w:rPr>
          <w:rFonts w:ascii="Arial" w:hAnsi="Arial" w:cs="Arial"/>
          <w:b/>
          <w:sz w:val="22"/>
          <w:szCs w:val="22"/>
        </w:rPr>
        <w:t>CLÁUSULA PRIMEIRA – DO FUNDAMENTO LEGAL</w:t>
      </w:r>
    </w:p>
    <w:p w:rsidR="00E22F05" w:rsidRPr="00827985" w:rsidRDefault="00E22F05" w:rsidP="00827985">
      <w:pPr>
        <w:jc w:val="center"/>
        <w:rPr>
          <w:rFonts w:ascii="Arial" w:hAnsi="Arial" w:cs="Arial"/>
          <w:b/>
          <w:sz w:val="22"/>
          <w:szCs w:val="22"/>
        </w:rPr>
      </w:pPr>
    </w:p>
    <w:p w:rsidR="00FD6BA7" w:rsidRPr="00FD6BA7" w:rsidRDefault="00FD6BA7" w:rsidP="00FD6BA7">
      <w:pPr>
        <w:jc w:val="both"/>
        <w:rPr>
          <w:rFonts w:ascii="Arial" w:hAnsi="Arial" w:cs="Arial"/>
          <w:sz w:val="22"/>
          <w:szCs w:val="22"/>
        </w:rPr>
      </w:pPr>
    </w:p>
    <w:p w:rsidR="00FD6BA7" w:rsidRPr="00FD6BA7" w:rsidRDefault="00FD6BA7" w:rsidP="00FD6BA7">
      <w:pPr>
        <w:suppressAutoHyphens/>
        <w:contextualSpacing/>
        <w:jc w:val="both"/>
        <w:rPr>
          <w:rFonts w:ascii="Arial" w:hAnsi="Arial" w:cs="Arial"/>
          <w:sz w:val="22"/>
          <w:szCs w:val="22"/>
          <w:lang w:eastAsia="ar-SA"/>
        </w:rPr>
      </w:pPr>
      <w:r w:rsidRPr="00FD6BA7">
        <w:rPr>
          <w:rFonts w:ascii="Arial" w:hAnsi="Arial" w:cs="Arial"/>
          <w:b/>
          <w:sz w:val="22"/>
          <w:szCs w:val="22"/>
          <w:lang w:eastAsia="ar-SA"/>
        </w:rPr>
        <w:t>DO FUNDAMENTO LEGAL</w:t>
      </w:r>
      <w:r w:rsidRPr="00FD6BA7">
        <w:rPr>
          <w:rFonts w:ascii="Arial" w:hAnsi="Arial" w:cs="Arial"/>
          <w:sz w:val="22"/>
          <w:szCs w:val="22"/>
          <w:lang w:eastAsia="ar-SA"/>
        </w:rPr>
        <w:t xml:space="preserve">: </w:t>
      </w:r>
      <w:proofErr w:type="gramStart"/>
      <w:r w:rsidRPr="00FD6BA7">
        <w:rPr>
          <w:rFonts w:ascii="Arial" w:hAnsi="Arial" w:cs="Arial"/>
          <w:sz w:val="22"/>
          <w:szCs w:val="22"/>
          <w:lang w:eastAsia="ar-SA"/>
        </w:rPr>
        <w:t>A presente</w:t>
      </w:r>
      <w:proofErr w:type="gramEnd"/>
      <w:r w:rsidRPr="00FD6BA7">
        <w:rPr>
          <w:rFonts w:ascii="Arial" w:hAnsi="Arial" w:cs="Arial"/>
          <w:sz w:val="22"/>
          <w:szCs w:val="22"/>
          <w:lang w:eastAsia="ar-SA"/>
        </w:rPr>
        <w:t xml:space="preserve"> ATA, é firmada em decorrência da autorização do Excelentíssimo Senhor Prefeito Municipal de Mundo Novo</w:t>
      </w:r>
      <w:r w:rsidR="00827985">
        <w:rPr>
          <w:rFonts w:ascii="Arial" w:hAnsi="Arial" w:cs="Arial"/>
          <w:sz w:val="22"/>
          <w:szCs w:val="22"/>
          <w:lang w:eastAsia="ar-SA"/>
        </w:rPr>
        <w:t xml:space="preserve"> </w:t>
      </w:r>
      <w:r w:rsidRPr="00FD6BA7">
        <w:rPr>
          <w:rFonts w:ascii="Arial" w:hAnsi="Arial" w:cs="Arial"/>
          <w:sz w:val="22"/>
          <w:szCs w:val="22"/>
          <w:lang w:eastAsia="ar-SA"/>
        </w:rPr>
        <w:t>-</w:t>
      </w:r>
      <w:r w:rsidR="00827985">
        <w:rPr>
          <w:rFonts w:ascii="Arial" w:hAnsi="Arial" w:cs="Arial"/>
          <w:sz w:val="22"/>
          <w:szCs w:val="22"/>
          <w:lang w:eastAsia="ar-SA"/>
        </w:rPr>
        <w:t xml:space="preserve"> </w:t>
      </w:r>
      <w:r w:rsidRPr="00FD6BA7">
        <w:rPr>
          <w:rFonts w:ascii="Arial" w:hAnsi="Arial" w:cs="Arial"/>
          <w:sz w:val="22"/>
          <w:szCs w:val="22"/>
          <w:lang w:eastAsia="ar-SA"/>
        </w:rPr>
        <w:t xml:space="preserve">MS, exarada em despacho constante no PROCESSO ADMINISTRATIVO </w:t>
      </w:r>
      <w:r w:rsidR="00827985">
        <w:rPr>
          <w:rFonts w:ascii="Arial" w:hAnsi="Arial" w:cs="Arial"/>
          <w:sz w:val="22"/>
          <w:szCs w:val="22"/>
          <w:lang w:eastAsia="ar-SA"/>
        </w:rPr>
        <w:t>0</w:t>
      </w:r>
      <w:r w:rsidR="003E6269">
        <w:rPr>
          <w:rFonts w:ascii="Arial" w:hAnsi="Arial" w:cs="Arial"/>
          <w:sz w:val="22"/>
          <w:szCs w:val="22"/>
          <w:lang w:eastAsia="ar-SA"/>
        </w:rPr>
        <w:t>98</w:t>
      </w:r>
      <w:r w:rsidR="00827985">
        <w:rPr>
          <w:rFonts w:ascii="Arial" w:hAnsi="Arial" w:cs="Arial"/>
          <w:sz w:val="22"/>
          <w:szCs w:val="22"/>
          <w:lang w:eastAsia="ar-SA"/>
        </w:rPr>
        <w:t>/201</w:t>
      </w:r>
      <w:r w:rsidR="008B5773">
        <w:rPr>
          <w:rFonts w:ascii="Arial" w:hAnsi="Arial" w:cs="Arial"/>
          <w:sz w:val="22"/>
          <w:szCs w:val="22"/>
          <w:lang w:eastAsia="ar-SA"/>
        </w:rPr>
        <w:t>6</w:t>
      </w:r>
      <w:r w:rsidRPr="00FD6BA7">
        <w:rPr>
          <w:rFonts w:ascii="Arial" w:hAnsi="Arial" w:cs="Arial"/>
          <w:sz w:val="22"/>
          <w:szCs w:val="22"/>
          <w:lang w:eastAsia="ar-SA"/>
        </w:rPr>
        <w:t>, na modalidade de PREGÃO PRESENCIAL DE REGISTRO DE PREÇOS</w:t>
      </w:r>
      <w:r w:rsidRPr="00FD6BA7">
        <w:rPr>
          <w:rFonts w:ascii="Arial" w:hAnsi="Arial" w:cs="Arial"/>
          <w:b/>
          <w:sz w:val="22"/>
          <w:szCs w:val="22"/>
          <w:lang w:eastAsia="ar-SA"/>
        </w:rPr>
        <w:t xml:space="preserve"> </w:t>
      </w:r>
      <w:r w:rsidRPr="00FD6BA7">
        <w:rPr>
          <w:rFonts w:ascii="Arial" w:hAnsi="Arial" w:cs="Arial"/>
          <w:sz w:val="22"/>
          <w:szCs w:val="22"/>
          <w:lang w:eastAsia="ar-SA"/>
        </w:rPr>
        <w:t>Nº 0</w:t>
      </w:r>
      <w:r w:rsidR="003E6269">
        <w:rPr>
          <w:rFonts w:ascii="Arial" w:hAnsi="Arial" w:cs="Arial"/>
          <w:sz w:val="22"/>
          <w:szCs w:val="22"/>
          <w:lang w:eastAsia="ar-SA"/>
        </w:rPr>
        <w:t>43</w:t>
      </w:r>
      <w:r w:rsidRPr="00FD6BA7">
        <w:rPr>
          <w:rFonts w:ascii="Arial" w:hAnsi="Arial" w:cs="Arial"/>
          <w:sz w:val="22"/>
          <w:szCs w:val="22"/>
          <w:lang w:eastAsia="ar-SA"/>
        </w:rPr>
        <w:t>/201</w:t>
      </w:r>
      <w:r w:rsidR="008B5773">
        <w:rPr>
          <w:rFonts w:ascii="Arial" w:hAnsi="Arial" w:cs="Arial"/>
          <w:sz w:val="22"/>
          <w:szCs w:val="22"/>
          <w:lang w:eastAsia="ar-SA"/>
        </w:rPr>
        <w:t>6</w:t>
      </w:r>
      <w:r w:rsidRPr="00FD6BA7">
        <w:rPr>
          <w:rFonts w:ascii="Arial" w:hAnsi="Arial" w:cs="Arial"/>
          <w:sz w:val="22"/>
          <w:szCs w:val="22"/>
          <w:lang w:eastAsia="ar-SA"/>
        </w:rPr>
        <w:t>, nos termos do Art. 22, § 3º da Lei Federal nº 8.666 de 21 de junho de 1993, com nova redação dada pela Lei Federal nº 8.883 de 08 de junho de 1994.</w:t>
      </w:r>
    </w:p>
    <w:p w:rsidR="00FD6BA7" w:rsidRPr="00FD6BA7" w:rsidRDefault="00FD6BA7" w:rsidP="00FD6BA7">
      <w:pPr>
        <w:suppressAutoHyphens/>
        <w:contextualSpacing/>
        <w:jc w:val="both"/>
        <w:rPr>
          <w:rFonts w:ascii="Arial" w:hAnsi="Arial" w:cs="Arial"/>
          <w:sz w:val="22"/>
          <w:szCs w:val="22"/>
          <w:lang w:eastAsia="ar-SA"/>
        </w:rPr>
      </w:pPr>
    </w:p>
    <w:p w:rsidR="00FD6BA7" w:rsidRDefault="00FD6BA7" w:rsidP="00FD6BA7">
      <w:pPr>
        <w:suppressAutoHyphens/>
        <w:contextualSpacing/>
        <w:jc w:val="both"/>
        <w:rPr>
          <w:rFonts w:ascii="Arial" w:hAnsi="Arial" w:cs="Arial"/>
          <w:sz w:val="22"/>
          <w:szCs w:val="22"/>
          <w:lang w:eastAsia="ar-SA"/>
        </w:rPr>
      </w:pPr>
      <w:r w:rsidRPr="00827985">
        <w:rPr>
          <w:rFonts w:ascii="Arial" w:hAnsi="Arial" w:cs="Arial"/>
          <w:b/>
          <w:sz w:val="22"/>
          <w:szCs w:val="22"/>
          <w:lang w:eastAsia="ar-SA"/>
        </w:rPr>
        <w:t>DA LEGISLAÇÃO APLICÁVEL:</w:t>
      </w:r>
      <w:r w:rsidRPr="00FD6BA7">
        <w:rPr>
          <w:rFonts w:ascii="Arial" w:hAnsi="Arial" w:cs="Arial"/>
          <w:sz w:val="22"/>
          <w:szCs w:val="22"/>
          <w:lang w:eastAsia="ar-SA"/>
        </w:rPr>
        <w:t xml:space="preserve"> Aplica-se a este instrumento contratual as disposições da Lei Federal nº 8.666 de 21 de junho de 1993, com as alterações e atualizações da Lei Federal nº 8.883 de 08 de junho de 1994, em especial para dirimir os casos omissos e a integral execução da presente ATA. Relativamente ao disposto na presente ATA, aplicam-se subsidiariamente as disposições da Lei nº 8.078/90 - Código de Defesa do Consumidor.</w:t>
      </w:r>
    </w:p>
    <w:p w:rsidR="00E22F05" w:rsidRDefault="00E22F05" w:rsidP="00FD6BA7">
      <w:pPr>
        <w:suppressAutoHyphens/>
        <w:contextualSpacing/>
        <w:jc w:val="both"/>
        <w:rPr>
          <w:rFonts w:ascii="Arial" w:hAnsi="Arial" w:cs="Arial"/>
          <w:sz w:val="22"/>
          <w:szCs w:val="22"/>
          <w:lang w:eastAsia="ar-SA"/>
        </w:rPr>
      </w:pPr>
    </w:p>
    <w:p w:rsidR="00E22F05" w:rsidRDefault="00E22F05" w:rsidP="00FD6BA7">
      <w:pPr>
        <w:suppressAutoHyphens/>
        <w:contextualSpacing/>
        <w:jc w:val="both"/>
        <w:rPr>
          <w:rFonts w:ascii="Arial" w:hAnsi="Arial" w:cs="Arial"/>
          <w:sz w:val="22"/>
          <w:szCs w:val="22"/>
          <w:lang w:eastAsia="ar-SA"/>
        </w:rPr>
      </w:pPr>
    </w:p>
    <w:p w:rsidR="00FD6BA7" w:rsidRPr="00827985" w:rsidRDefault="00FD6BA7" w:rsidP="00827985">
      <w:pPr>
        <w:jc w:val="center"/>
        <w:rPr>
          <w:rFonts w:ascii="Arial" w:hAnsi="Arial" w:cs="Arial"/>
          <w:b/>
          <w:sz w:val="22"/>
          <w:szCs w:val="22"/>
        </w:rPr>
      </w:pPr>
      <w:r w:rsidRPr="00827985">
        <w:rPr>
          <w:rFonts w:ascii="Arial" w:hAnsi="Arial" w:cs="Arial"/>
          <w:b/>
          <w:sz w:val="22"/>
          <w:szCs w:val="22"/>
        </w:rPr>
        <w:t>CLÁUSULA SEGUNDA - DO OBJETO</w:t>
      </w:r>
    </w:p>
    <w:p w:rsidR="00FD6BA7" w:rsidRPr="00FD6BA7" w:rsidRDefault="00FD6BA7" w:rsidP="00FD6BA7">
      <w:pPr>
        <w:jc w:val="both"/>
        <w:rPr>
          <w:rFonts w:ascii="Arial" w:hAnsi="Arial" w:cs="Arial"/>
          <w:sz w:val="22"/>
          <w:szCs w:val="22"/>
        </w:rPr>
      </w:pPr>
    </w:p>
    <w:p w:rsidR="00FD6BA7" w:rsidRDefault="00FD6BA7" w:rsidP="00707674">
      <w:pPr>
        <w:spacing w:after="120"/>
        <w:jc w:val="both"/>
        <w:rPr>
          <w:rFonts w:ascii="Arial" w:hAnsi="Arial" w:cs="Arial"/>
          <w:bCs/>
          <w:color w:val="000000"/>
          <w:sz w:val="22"/>
          <w:szCs w:val="22"/>
        </w:rPr>
      </w:pPr>
      <w:r w:rsidRPr="00DE430D">
        <w:rPr>
          <w:rFonts w:ascii="Arial" w:hAnsi="Arial" w:cs="Arial"/>
          <w:sz w:val="22"/>
          <w:szCs w:val="22"/>
        </w:rPr>
        <w:t xml:space="preserve">2.1. </w:t>
      </w:r>
      <w:proofErr w:type="gramStart"/>
      <w:r w:rsidR="00707674" w:rsidRPr="00DE430D">
        <w:rPr>
          <w:rFonts w:ascii="Arial" w:hAnsi="Arial" w:cs="Arial"/>
          <w:sz w:val="22"/>
          <w:szCs w:val="22"/>
        </w:rPr>
        <w:t>A presente</w:t>
      </w:r>
      <w:proofErr w:type="gramEnd"/>
      <w:r w:rsidR="00707674" w:rsidRPr="00DE430D">
        <w:rPr>
          <w:rFonts w:ascii="Arial" w:hAnsi="Arial" w:cs="Arial"/>
          <w:sz w:val="22"/>
          <w:szCs w:val="22"/>
        </w:rPr>
        <w:t xml:space="preserve"> Ata de Registro de Preços, tem por objeto </w:t>
      </w:r>
      <w:r w:rsidR="003E6269">
        <w:rPr>
          <w:rFonts w:ascii="Arial" w:hAnsi="Arial" w:cs="Arial"/>
          <w:bCs/>
          <w:color w:val="000000"/>
          <w:sz w:val="22"/>
          <w:szCs w:val="22"/>
        </w:rPr>
        <w:t xml:space="preserve">licitação de materiais esportivos, em atendimento ao Departamento de Esporte, conforme descrições </w:t>
      </w:r>
      <w:r w:rsidR="00DA7A24">
        <w:rPr>
          <w:rFonts w:ascii="Arial" w:hAnsi="Arial" w:cs="Arial"/>
          <w:bCs/>
          <w:color w:val="000000"/>
          <w:sz w:val="22"/>
          <w:szCs w:val="22"/>
        </w:rPr>
        <w:t>a seguir:</w:t>
      </w:r>
    </w:p>
    <w:p w:rsidR="00A2686B" w:rsidRDefault="00A2686B" w:rsidP="00707674">
      <w:pPr>
        <w:spacing w:after="120"/>
        <w:jc w:val="both"/>
        <w:rPr>
          <w:rFonts w:ascii="Arial" w:hAnsi="Arial" w:cs="Arial"/>
          <w:bCs/>
          <w:color w:val="000000"/>
          <w:sz w:val="22"/>
          <w:szCs w:val="22"/>
        </w:rPr>
      </w:pPr>
    </w:p>
    <w:p w:rsidR="00A37930" w:rsidRDefault="00A37930" w:rsidP="00707674">
      <w:pPr>
        <w:spacing w:after="120"/>
        <w:jc w:val="both"/>
        <w:rPr>
          <w:rFonts w:ascii="Arial" w:hAnsi="Arial" w:cs="Arial"/>
          <w:bCs/>
          <w:color w:val="000000"/>
          <w:sz w:val="22"/>
          <w:szCs w:val="22"/>
        </w:rPr>
      </w:pPr>
    </w:p>
    <w:p w:rsidR="00A2686B" w:rsidRDefault="00A2686B" w:rsidP="00707674">
      <w:pPr>
        <w:spacing w:after="120"/>
        <w:jc w:val="both"/>
        <w:rPr>
          <w:rFonts w:ascii="Arial" w:hAnsi="Arial" w:cs="Arial"/>
          <w:bCs/>
          <w:color w:val="000000"/>
          <w:sz w:val="22"/>
          <w:szCs w:val="22"/>
        </w:rPr>
      </w:pPr>
    </w:p>
    <w:p w:rsidR="00A2686B" w:rsidRDefault="00A2686B" w:rsidP="00707674">
      <w:pPr>
        <w:spacing w:after="120"/>
        <w:jc w:val="both"/>
        <w:rPr>
          <w:rFonts w:ascii="Arial" w:hAnsi="Arial" w:cs="Arial"/>
          <w:bCs/>
          <w:color w:val="000000"/>
          <w:sz w:val="22"/>
          <w:szCs w:val="22"/>
        </w:rPr>
      </w:pPr>
    </w:p>
    <w:tbl>
      <w:tblPr>
        <w:tblW w:w="9513" w:type="dxa"/>
        <w:tblInd w:w="55" w:type="dxa"/>
        <w:tblLayout w:type="fixed"/>
        <w:tblCellMar>
          <w:left w:w="70" w:type="dxa"/>
          <w:right w:w="70" w:type="dxa"/>
        </w:tblCellMar>
        <w:tblLook w:val="04A0" w:firstRow="1" w:lastRow="0" w:firstColumn="1" w:lastColumn="0" w:noHBand="0" w:noVBand="1"/>
      </w:tblPr>
      <w:tblGrid>
        <w:gridCol w:w="582"/>
        <w:gridCol w:w="4539"/>
        <w:gridCol w:w="848"/>
        <w:gridCol w:w="712"/>
        <w:gridCol w:w="989"/>
        <w:gridCol w:w="992"/>
        <w:gridCol w:w="851"/>
      </w:tblGrid>
      <w:tr w:rsidR="00DA7A24" w:rsidTr="00A37930">
        <w:trPr>
          <w:trHeight w:val="330"/>
        </w:trPr>
        <w:tc>
          <w:tcPr>
            <w:tcW w:w="582" w:type="dxa"/>
            <w:tcBorders>
              <w:top w:val="single" w:sz="4" w:space="0" w:color="auto"/>
              <w:left w:val="single" w:sz="4" w:space="0" w:color="auto"/>
              <w:bottom w:val="single" w:sz="4" w:space="0" w:color="auto"/>
              <w:right w:val="single" w:sz="4" w:space="0" w:color="auto"/>
            </w:tcBorders>
            <w:vAlign w:val="center"/>
            <w:hideMark/>
          </w:tcPr>
          <w:p w:rsidR="00DA7A24" w:rsidRDefault="00DA7A24">
            <w:pPr>
              <w:jc w:val="center"/>
              <w:rPr>
                <w:b/>
                <w:sz w:val="15"/>
                <w:szCs w:val="15"/>
              </w:rPr>
            </w:pPr>
            <w:r>
              <w:rPr>
                <w:b/>
                <w:sz w:val="15"/>
                <w:szCs w:val="15"/>
              </w:rPr>
              <w:t>ITEM</w:t>
            </w:r>
          </w:p>
        </w:tc>
        <w:tc>
          <w:tcPr>
            <w:tcW w:w="4539" w:type="dxa"/>
            <w:tcBorders>
              <w:top w:val="single" w:sz="4" w:space="0" w:color="auto"/>
              <w:left w:val="nil"/>
              <w:bottom w:val="single" w:sz="4" w:space="0" w:color="auto"/>
              <w:right w:val="single" w:sz="4" w:space="0" w:color="auto"/>
            </w:tcBorders>
            <w:vAlign w:val="center"/>
            <w:hideMark/>
          </w:tcPr>
          <w:p w:rsidR="00DA7A24" w:rsidRDefault="00DA7A24">
            <w:pPr>
              <w:jc w:val="center"/>
              <w:rPr>
                <w:b/>
                <w:sz w:val="15"/>
                <w:szCs w:val="15"/>
              </w:rPr>
            </w:pPr>
            <w:r>
              <w:rPr>
                <w:b/>
                <w:sz w:val="15"/>
                <w:szCs w:val="15"/>
              </w:rPr>
              <w:t>ESPECIFICAÇÃO DO ITEM</w:t>
            </w:r>
          </w:p>
        </w:tc>
        <w:tc>
          <w:tcPr>
            <w:tcW w:w="848" w:type="dxa"/>
            <w:tcBorders>
              <w:top w:val="single" w:sz="4" w:space="0" w:color="auto"/>
              <w:left w:val="nil"/>
              <w:bottom w:val="single" w:sz="4" w:space="0" w:color="auto"/>
              <w:right w:val="single" w:sz="4" w:space="0" w:color="auto"/>
            </w:tcBorders>
            <w:vAlign w:val="center"/>
            <w:hideMark/>
          </w:tcPr>
          <w:p w:rsidR="00DA7A24" w:rsidRDefault="00DA7A24">
            <w:pPr>
              <w:jc w:val="center"/>
              <w:rPr>
                <w:b/>
                <w:sz w:val="15"/>
                <w:szCs w:val="15"/>
              </w:rPr>
            </w:pPr>
            <w:r>
              <w:rPr>
                <w:b/>
                <w:sz w:val="15"/>
                <w:szCs w:val="15"/>
              </w:rPr>
              <w:t>UNID.</w:t>
            </w:r>
          </w:p>
        </w:tc>
        <w:tc>
          <w:tcPr>
            <w:tcW w:w="712" w:type="dxa"/>
            <w:tcBorders>
              <w:top w:val="single" w:sz="4" w:space="0" w:color="auto"/>
              <w:left w:val="nil"/>
              <w:bottom w:val="single" w:sz="4" w:space="0" w:color="auto"/>
              <w:right w:val="single" w:sz="4" w:space="0" w:color="auto"/>
            </w:tcBorders>
            <w:vAlign w:val="center"/>
            <w:hideMark/>
          </w:tcPr>
          <w:p w:rsidR="00DA7A24" w:rsidRDefault="00DA7A24">
            <w:pPr>
              <w:jc w:val="center"/>
              <w:rPr>
                <w:b/>
                <w:sz w:val="15"/>
                <w:szCs w:val="15"/>
              </w:rPr>
            </w:pPr>
            <w:r>
              <w:rPr>
                <w:b/>
                <w:sz w:val="15"/>
                <w:szCs w:val="15"/>
              </w:rPr>
              <w:t>QUANTID</w:t>
            </w:r>
          </w:p>
        </w:tc>
        <w:tc>
          <w:tcPr>
            <w:tcW w:w="989" w:type="dxa"/>
            <w:tcBorders>
              <w:top w:val="single" w:sz="4" w:space="0" w:color="auto"/>
              <w:left w:val="nil"/>
              <w:bottom w:val="single" w:sz="4" w:space="0" w:color="auto"/>
              <w:right w:val="single" w:sz="4" w:space="0" w:color="auto"/>
            </w:tcBorders>
          </w:tcPr>
          <w:p w:rsidR="00DA7A24" w:rsidRDefault="00DA7A24">
            <w:pPr>
              <w:jc w:val="center"/>
              <w:rPr>
                <w:b/>
                <w:sz w:val="15"/>
                <w:szCs w:val="15"/>
              </w:rPr>
            </w:pPr>
            <w:r>
              <w:rPr>
                <w:b/>
                <w:sz w:val="15"/>
                <w:szCs w:val="15"/>
              </w:rPr>
              <w:t>MARCA</w:t>
            </w:r>
          </w:p>
        </w:tc>
        <w:tc>
          <w:tcPr>
            <w:tcW w:w="992" w:type="dxa"/>
            <w:tcBorders>
              <w:top w:val="single" w:sz="4" w:space="0" w:color="auto"/>
              <w:left w:val="single" w:sz="4" w:space="0" w:color="auto"/>
              <w:bottom w:val="single" w:sz="4" w:space="0" w:color="auto"/>
              <w:right w:val="single" w:sz="4" w:space="0" w:color="auto"/>
            </w:tcBorders>
            <w:vAlign w:val="center"/>
            <w:hideMark/>
          </w:tcPr>
          <w:p w:rsidR="00DA7A24" w:rsidRDefault="00DA7A24">
            <w:pPr>
              <w:jc w:val="center"/>
              <w:rPr>
                <w:b/>
                <w:sz w:val="15"/>
                <w:szCs w:val="15"/>
              </w:rPr>
            </w:pPr>
            <w:r>
              <w:rPr>
                <w:b/>
                <w:sz w:val="15"/>
                <w:szCs w:val="15"/>
              </w:rPr>
              <w:t>VALOR UNITÁRIO</w:t>
            </w:r>
          </w:p>
        </w:tc>
        <w:tc>
          <w:tcPr>
            <w:tcW w:w="851" w:type="dxa"/>
            <w:tcBorders>
              <w:top w:val="single" w:sz="4" w:space="0" w:color="auto"/>
              <w:left w:val="single" w:sz="4" w:space="0" w:color="auto"/>
              <w:bottom w:val="single" w:sz="4" w:space="0" w:color="auto"/>
              <w:right w:val="single" w:sz="4" w:space="0" w:color="auto"/>
            </w:tcBorders>
            <w:vAlign w:val="center"/>
            <w:hideMark/>
          </w:tcPr>
          <w:p w:rsidR="00DA7A24" w:rsidRDefault="00DA7A24">
            <w:pPr>
              <w:jc w:val="center"/>
              <w:rPr>
                <w:b/>
                <w:sz w:val="15"/>
                <w:szCs w:val="15"/>
              </w:rPr>
            </w:pPr>
            <w:r>
              <w:rPr>
                <w:b/>
                <w:sz w:val="15"/>
                <w:szCs w:val="15"/>
              </w:rPr>
              <w:t>VALOR TOTAL</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01</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BOLA OFICIAL DE BASQUETE, TAMANHO FEMININO, MATRIZADA, CONFECCIONADA COM MICROFIBRA. BOLA COM O SELO DA CONFEDERAÇÃO BRASILEIRA DE BASKETBALL (CBB</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 TAMANHO: 72 - 74 CM DE DIÂMETRO. PESO: 510 - 565 G</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UNIDADE</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6,00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244,80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1.468,80</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02</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 xml:space="preserve">BOLA OFICIAL DE BASQUETE, TAMANHO MASCULINO, MATRIZADA, CONFECCIONADA COM MICROFIBRA. BOLA APROVADA PELA FEDERAÇÃO INTERNACIONAL DE BASQUETE (FIBA). BOLA COM O SELO DA CONFEDERAÇÃO BRASILEIRA DE BASKETBALL (CBB). TAMANHO MASCULINO, </w:t>
            </w:r>
            <w:proofErr w:type="gramStart"/>
            <w:r>
              <w:rPr>
                <w:rFonts w:ascii="Tahoma" w:hAnsi="Tahoma" w:cs="Tahoma"/>
                <w:color w:val="000000"/>
                <w:sz w:val="14"/>
                <w:szCs w:val="14"/>
              </w:rPr>
              <w:t>MATRIZADA,</w:t>
            </w:r>
            <w:proofErr w:type="gramEnd"/>
            <w:r>
              <w:rPr>
                <w:rFonts w:ascii="Tahoma" w:hAnsi="Tahoma" w:cs="Tahoma"/>
                <w:color w:val="000000"/>
                <w:sz w:val="14"/>
                <w:szCs w:val="14"/>
              </w:rPr>
              <w:t xml:space="preserve">CONFECCIONADA COM MICROFIBRA. BOLA APROVADA PELA </w:t>
            </w:r>
            <w:proofErr w:type="gramStart"/>
            <w:r>
              <w:rPr>
                <w:rFonts w:ascii="Tahoma" w:hAnsi="Tahoma" w:cs="Tahoma"/>
                <w:color w:val="000000"/>
                <w:sz w:val="14"/>
                <w:szCs w:val="14"/>
              </w:rPr>
              <w:t>FEDERAÇÃO TAMANHO</w:t>
            </w:r>
            <w:proofErr w:type="gramEnd"/>
            <w:r>
              <w:rPr>
                <w:rFonts w:ascii="Tahoma" w:hAnsi="Tahoma" w:cs="Tahoma"/>
                <w:color w:val="000000"/>
                <w:sz w:val="14"/>
                <w:szCs w:val="14"/>
              </w:rPr>
              <w:t>: 75 - 78 CM DE DIÂMETRO. PESO: 600 - 650 G</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UNIDADE</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10,00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238,80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2.388,00</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03</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BOLA OFICIAL DE BASQUETE, TAMANHO MIRIM, MATRIZADA, CONFECCIONADA COM MICROFIBRA. BOLA COM O SELO DA CONFEDERAÇÃO BRASILEIRA DE BASKETBALL (CBB</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 TAMANHO: 72 - 74 CM DE DIÂMETRO. PESO: 450 - 500 G</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UNIDADE</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5,00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73,80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369,00</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06</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BOLA OFICIAL DE HANDEBOL, TAMANHO MASCULINO, COSTURADA, COM 32 GOMOS, CONFECCIONADA COM PU ULTRA GRIP. BOLA OFICIAL DA CONFEDERAÇÃO BRASILEIRA DE HANDEBOL (CBHB</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 xml:space="preserve"> E APROVADA PELA FEDERAÇÃO INTERNACIONAL DE HANDEBOL (IHF ). INDICADA PARA USO SEM COLA. TAMANHO: 49 - 51 CM DE DIÂMETRO. PESO: 230 - 270 G</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UNIDADE</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3,00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188,80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566,40</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07</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BOLA OFICIAL DE VÔLEI DE PRAIA, COM 12 GOMOS, CONFECCIONADA COM MICROFIBRA. EXCLUSIVA TECNOLOGIA TERMOTEC COM ABSORÇÃO DE 0% DE ÁGUA, IDEAL PARA A MODALIDADE.</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UNIDADE</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3,00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253,80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761,40</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08</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BOLA OFICIAL DE VÔLEI, MATRIZADA, COM 16 GOMOS, CONFECCIONADA COM MICROFIBRA. BOLA OFICIAL APROVADA PELA FEDERAÇÃO INTERNACIONAL DE VOLEIBOL (FIVB</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 TAMANHO: 65 - 67 CM DE DIÂMETRO. PESO: 260 - 280 G</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UNIDADE</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8,00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289,80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2.318,40</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10</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CHUTEIRA FUTSAL,</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CABEDAL CONFECCIONADO EM MATERIAL SINTÉTICO. CONTA COM FECHAMENTO EM CADARÇO E ETIQUETA INTERNA.  OFERECE FORRO EM MATERIAL SINTÉTICO COM REFORÇO ACOLCHOADO NO CALCANHAR. PALMILHA É EM EVA INJETADO. SOLADO EM BORRACHA TR COM REFORÇO BLAQUEADO NA PARTE FRONTAL DO SOLADO.</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PAR</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5,00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124,80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624,00</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16</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TROFÉU 30 CM - PERSONALIDADO PREMIAÇÃO ARTILHEIRO</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 xml:space="preserve"> UNIDADE</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6,00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43,80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262,80</w:t>
            </w:r>
          </w:p>
        </w:tc>
      </w:tr>
      <w:tr w:rsidR="00B813AC" w:rsidTr="00A37930">
        <w:trPr>
          <w:trHeight w:val="816"/>
        </w:trPr>
        <w:tc>
          <w:tcPr>
            <w:tcW w:w="582" w:type="dxa"/>
            <w:tcBorders>
              <w:top w:val="single" w:sz="4" w:space="0" w:color="auto"/>
              <w:left w:val="single" w:sz="4" w:space="0" w:color="auto"/>
              <w:bottom w:val="single" w:sz="4" w:space="0" w:color="auto"/>
              <w:right w:val="single" w:sz="4" w:space="0" w:color="auto"/>
            </w:tcBorders>
            <w:vAlign w:val="center"/>
          </w:tcPr>
          <w:p w:rsidR="00B813AC" w:rsidRDefault="00B813AC">
            <w:pPr>
              <w:jc w:val="center"/>
              <w:rPr>
                <w:color w:val="000000"/>
                <w:sz w:val="17"/>
                <w:szCs w:val="17"/>
              </w:rPr>
            </w:pPr>
            <w:r>
              <w:rPr>
                <w:color w:val="000000"/>
                <w:sz w:val="17"/>
                <w:szCs w:val="17"/>
              </w:rPr>
              <w:t>19</w:t>
            </w:r>
          </w:p>
        </w:tc>
        <w:tc>
          <w:tcPr>
            <w:tcW w:w="4539" w:type="dxa"/>
            <w:tcBorders>
              <w:top w:val="single" w:sz="4" w:space="0" w:color="auto"/>
              <w:left w:val="nil"/>
              <w:bottom w:val="single" w:sz="4" w:space="0" w:color="auto"/>
              <w:right w:val="single" w:sz="4" w:space="0" w:color="auto"/>
            </w:tcBorders>
            <w:vAlign w:val="center"/>
          </w:tcPr>
          <w:p w:rsidR="00B813AC" w:rsidRDefault="00B813AC">
            <w:pPr>
              <w:jc w:val="both"/>
              <w:rPr>
                <w:rFonts w:ascii="Tahoma" w:hAnsi="Tahoma" w:cs="Tahoma"/>
                <w:color w:val="000000"/>
                <w:sz w:val="14"/>
                <w:szCs w:val="14"/>
              </w:rPr>
            </w:pPr>
            <w:r>
              <w:rPr>
                <w:rFonts w:ascii="Tahoma" w:hAnsi="Tahoma" w:cs="Tahoma"/>
                <w:color w:val="000000"/>
                <w:sz w:val="14"/>
                <w:szCs w:val="14"/>
              </w:rPr>
              <w:t>TROFÉU COM 80 CM DE ALTURA, COM BASE REDONDA COM 21 CM DE LARGURA EM POLÍMERO NA COR PRETA, UMA COLUNA EM CANO NA COR DOURADO ESCURO FOSCO COM SUPORTE METALIZADO NA COR DOURADA. ACIMA UM SUPORTE METALIZADO NA COR DOURADA E UMA TAÇA COM 21 CM DE LARGURA A PARTIR DAS ALÇAS. ESTA TAÇA É COMPOSTA POR CESTA METALIZADA NA COR DOURADA E COPA NA COR DOURADO ESCURO FOSCO COM TAMPA METALIZADA NA COR DOURADA. ESTATUETA SUPERIOR INTERCAMBIÁVEL. PLAQUETA EM LATÃO PARA GRAVAÇÃO. DEMAIS COMPONENTES METALIZADOS NA COR DOURADA.</w:t>
            </w:r>
          </w:p>
        </w:tc>
        <w:tc>
          <w:tcPr>
            <w:tcW w:w="848"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UNIDADE</w:t>
            </w:r>
          </w:p>
        </w:tc>
        <w:tc>
          <w:tcPr>
            <w:tcW w:w="712" w:type="dxa"/>
            <w:tcBorders>
              <w:top w:val="single" w:sz="4" w:space="0" w:color="auto"/>
              <w:left w:val="nil"/>
              <w:bottom w:val="single" w:sz="4" w:space="0" w:color="auto"/>
              <w:right w:val="single" w:sz="4" w:space="0" w:color="auto"/>
            </w:tcBorders>
            <w:vAlign w:val="center"/>
          </w:tcPr>
          <w:p w:rsidR="00B813AC" w:rsidRDefault="00B813AC">
            <w:pPr>
              <w:jc w:val="center"/>
              <w:rPr>
                <w:rFonts w:ascii="Tahoma" w:hAnsi="Tahoma" w:cs="Tahoma"/>
                <w:color w:val="000000"/>
                <w:sz w:val="14"/>
                <w:szCs w:val="14"/>
              </w:rPr>
            </w:pPr>
            <w:r>
              <w:rPr>
                <w:rFonts w:ascii="Tahoma" w:hAnsi="Tahoma" w:cs="Tahoma"/>
                <w:color w:val="000000"/>
                <w:sz w:val="14"/>
                <w:szCs w:val="14"/>
              </w:rPr>
              <w:t>6,00</w:t>
            </w:r>
          </w:p>
        </w:tc>
        <w:tc>
          <w:tcPr>
            <w:tcW w:w="989" w:type="dxa"/>
            <w:tcBorders>
              <w:top w:val="single" w:sz="4" w:space="0" w:color="auto"/>
              <w:left w:val="nil"/>
              <w:bottom w:val="single" w:sz="4" w:space="0" w:color="auto"/>
              <w:right w:val="single" w:sz="4" w:space="0" w:color="auto"/>
            </w:tcBorders>
          </w:tcPr>
          <w:p w:rsidR="00B813AC" w:rsidRDefault="00B813AC">
            <w:pPr>
              <w:jc w:val="right"/>
              <w:rPr>
                <w:color w:val="000000"/>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color w:val="000000"/>
                <w:sz w:val="17"/>
                <w:szCs w:val="17"/>
              </w:rPr>
            </w:pPr>
            <w:r>
              <w:rPr>
                <w:color w:val="000000"/>
                <w:sz w:val="17"/>
                <w:szCs w:val="17"/>
              </w:rPr>
              <w:t>345,00</w:t>
            </w:r>
          </w:p>
        </w:tc>
        <w:tc>
          <w:tcPr>
            <w:tcW w:w="851" w:type="dxa"/>
            <w:tcBorders>
              <w:top w:val="single" w:sz="4" w:space="0" w:color="auto"/>
              <w:left w:val="single" w:sz="4" w:space="0" w:color="auto"/>
              <w:bottom w:val="single" w:sz="4" w:space="0" w:color="auto"/>
              <w:right w:val="single" w:sz="4" w:space="0" w:color="auto"/>
            </w:tcBorders>
            <w:vAlign w:val="center"/>
          </w:tcPr>
          <w:p w:rsidR="00B813AC" w:rsidRDefault="00B813AC">
            <w:pPr>
              <w:jc w:val="right"/>
              <w:rPr>
                <w:b/>
                <w:sz w:val="17"/>
                <w:szCs w:val="17"/>
              </w:rPr>
            </w:pPr>
            <w:r>
              <w:rPr>
                <w:b/>
                <w:sz w:val="17"/>
                <w:szCs w:val="17"/>
              </w:rPr>
              <w:t>2.070,00</w:t>
            </w:r>
          </w:p>
        </w:tc>
      </w:tr>
    </w:tbl>
    <w:p w:rsidR="00DA7A24" w:rsidRDefault="00DA7A24" w:rsidP="00DA7A24">
      <w:pPr>
        <w:spacing w:after="120"/>
        <w:jc w:val="right"/>
        <w:rPr>
          <w:b/>
          <w:i/>
          <w:sz w:val="22"/>
          <w:szCs w:val="22"/>
        </w:rPr>
      </w:pPr>
      <w:r w:rsidRPr="00DA7A24">
        <w:rPr>
          <w:b/>
          <w:i/>
          <w:sz w:val="22"/>
          <w:szCs w:val="22"/>
        </w:rPr>
        <w:t xml:space="preserve">TOTAL </w:t>
      </w:r>
      <w:r w:rsidR="00B813AC">
        <w:rPr>
          <w:b/>
          <w:i/>
          <w:sz w:val="22"/>
          <w:szCs w:val="22"/>
        </w:rPr>
        <w:t>10.828,80</w:t>
      </w:r>
    </w:p>
    <w:p w:rsidR="00A2686B" w:rsidRPr="00DA7A24" w:rsidRDefault="00A2686B" w:rsidP="00DA7A24">
      <w:pPr>
        <w:spacing w:after="120"/>
        <w:jc w:val="right"/>
        <w:rPr>
          <w:b/>
          <w:i/>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Única - Este instrumento não obriga a Administração a firmar contratações nas demandas estimadas ou adquirir, exclusivam</w:t>
      </w:r>
      <w:r w:rsidR="0030794C">
        <w:rPr>
          <w:rFonts w:ascii="Arial" w:hAnsi="Arial" w:cs="Arial"/>
          <w:sz w:val="22"/>
          <w:szCs w:val="22"/>
        </w:rPr>
        <w:t>ente por seu intermédio, os serviços</w:t>
      </w:r>
      <w:r w:rsidRPr="00FD6BA7">
        <w:rPr>
          <w:rFonts w:ascii="Arial" w:hAnsi="Arial" w:cs="Arial"/>
          <w:sz w:val="22"/>
          <w:szCs w:val="22"/>
        </w:rPr>
        <w:t xml:space="preserve"> referidos na cláusula segunda, podendo realizar licitações específicas, sem que, desse fato, caiba recurso ou indenização de qualquer espécie aos detentores do registro de preços, sendo-lhes assegurada a preferência de fornecimento, em igualdade de condições.</w:t>
      </w:r>
    </w:p>
    <w:p w:rsidR="00E22F05" w:rsidRDefault="00E22F05" w:rsidP="0030794C">
      <w:pPr>
        <w:jc w:val="center"/>
        <w:rPr>
          <w:rFonts w:ascii="Arial" w:hAnsi="Arial" w:cs="Arial"/>
          <w:b/>
          <w:sz w:val="22"/>
          <w:szCs w:val="22"/>
        </w:rPr>
      </w:pPr>
    </w:p>
    <w:p w:rsidR="00E22F05" w:rsidRDefault="00E22F05" w:rsidP="0030794C">
      <w:pPr>
        <w:jc w:val="center"/>
        <w:rPr>
          <w:rFonts w:ascii="Arial" w:hAnsi="Arial" w:cs="Arial"/>
          <w:b/>
          <w:sz w:val="22"/>
          <w:szCs w:val="22"/>
        </w:rPr>
      </w:pPr>
    </w:p>
    <w:p w:rsidR="00B813AC" w:rsidRDefault="00B813AC" w:rsidP="0030794C">
      <w:pPr>
        <w:jc w:val="center"/>
        <w:rPr>
          <w:rFonts w:ascii="Arial" w:hAnsi="Arial" w:cs="Arial"/>
          <w:b/>
          <w:sz w:val="22"/>
          <w:szCs w:val="22"/>
        </w:rPr>
      </w:pPr>
    </w:p>
    <w:p w:rsidR="00B813AC" w:rsidRDefault="00B813AC" w:rsidP="0030794C">
      <w:pPr>
        <w:jc w:val="center"/>
        <w:rPr>
          <w:rFonts w:ascii="Arial" w:hAnsi="Arial" w:cs="Arial"/>
          <w:b/>
          <w:sz w:val="22"/>
          <w:szCs w:val="22"/>
        </w:rPr>
      </w:pPr>
    </w:p>
    <w:p w:rsidR="00B813AC" w:rsidRDefault="00B813AC" w:rsidP="0030794C">
      <w:pPr>
        <w:jc w:val="center"/>
        <w:rPr>
          <w:rFonts w:ascii="Arial" w:hAnsi="Arial" w:cs="Arial"/>
          <w:b/>
          <w:sz w:val="22"/>
          <w:szCs w:val="22"/>
        </w:rPr>
      </w:pPr>
    </w:p>
    <w:p w:rsidR="00B813AC" w:rsidRDefault="00B813AC" w:rsidP="0030794C">
      <w:pPr>
        <w:jc w:val="center"/>
        <w:rPr>
          <w:rFonts w:ascii="Arial" w:hAnsi="Arial" w:cs="Arial"/>
          <w:b/>
          <w:sz w:val="22"/>
          <w:szCs w:val="22"/>
        </w:rPr>
      </w:pPr>
    </w:p>
    <w:p w:rsidR="00FD6BA7" w:rsidRPr="0030794C" w:rsidRDefault="00FD6BA7" w:rsidP="0030794C">
      <w:pPr>
        <w:jc w:val="center"/>
        <w:rPr>
          <w:rFonts w:ascii="Arial" w:hAnsi="Arial" w:cs="Arial"/>
          <w:b/>
          <w:sz w:val="22"/>
          <w:szCs w:val="22"/>
        </w:rPr>
      </w:pPr>
      <w:r w:rsidRPr="0030794C">
        <w:rPr>
          <w:rFonts w:ascii="Arial" w:hAnsi="Arial" w:cs="Arial"/>
          <w:b/>
          <w:sz w:val="22"/>
          <w:szCs w:val="22"/>
        </w:rPr>
        <w:t>CLÁUSULA TERCEIRA - DA VALIDADE DO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3.1. A vigência do presente instrumento será</w:t>
      </w:r>
      <w:r w:rsidR="00707674">
        <w:rPr>
          <w:rFonts w:ascii="Arial" w:hAnsi="Arial" w:cs="Arial"/>
          <w:sz w:val="22"/>
          <w:szCs w:val="22"/>
        </w:rPr>
        <w:t xml:space="preserve"> da assinatura </w:t>
      </w:r>
      <w:r w:rsidR="003E6269">
        <w:rPr>
          <w:rFonts w:ascii="Arial" w:hAnsi="Arial" w:cs="Arial"/>
          <w:sz w:val="22"/>
          <w:szCs w:val="22"/>
        </w:rPr>
        <w:t>até 30</w:t>
      </w:r>
      <w:r w:rsidR="00DE430D">
        <w:rPr>
          <w:rFonts w:ascii="Arial" w:hAnsi="Arial" w:cs="Arial"/>
          <w:sz w:val="22"/>
          <w:szCs w:val="22"/>
        </w:rPr>
        <w:t xml:space="preserve"> </w:t>
      </w:r>
      <w:r w:rsidR="0093017D">
        <w:rPr>
          <w:rFonts w:ascii="Arial" w:hAnsi="Arial" w:cs="Arial"/>
          <w:sz w:val="22"/>
          <w:szCs w:val="22"/>
        </w:rPr>
        <w:t xml:space="preserve">de </w:t>
      </w:r>
      <w:r w:rsidR="003E6269">
        <w:rPr>
          <w:rFonts w:ascii="Arial" w:hAnsi="Arial" w:cs="Arial"/>
          <w:sz w:val="22"/>
          <w:szCs w:val="22"/>
        </w:rPr>
        <w:t>dezembro de</w:t>
      </w:r>
      <w:r w:rsidR="0093017D">
        <w:rPr>
          <w:rFonts w:ascii="Arial" w:hAnsi="Arial" w:cs="Arial"/>
          <w:sz w:val="22"/>
          <w:szCs w:val="22"/>
        </w:rPr>
        <w:t xml:space="preserve"> 201</w:t>
      </w:r>
      <w:r w:rsidR="003E6269">
        <w:rPr>
          <w:rFonts w:ascii="Arial" w:hAnsi="Arial" w:cs="Arial"/>
          <w:sz w:val="22"/>
          <w:szCs w:val="22"/>
        </w:rPr>
        <w:t>6</w:t>
      </w:r>
      <w:r w:rsidR="0093017D">
        <w:rPr>
          <w:rFonts w:ascii="Arial" w:hAnsi="Arial" w:cs="Arial"/>
          <w:sz w:val="22"/>
          <w:szCs w:val="22"/>
        </w:rPr>
        <w:t>.</w:t>
      </w:r>
    </w:p>
    <w:p w:rsidR="00FD6BA7" w:rsidRPr="0030794C" w:rsidRDefault="00FD6BA7" w:rsidP="0030794C">
      <w:pPr>
        <w:jc w:val="center"/>
        <w:rPr>
          <w:rFonts w:ascii="Arial" w:hAnsi="Arial" w:cs="Arial"/>
          <w:b/>
          <w:sz w:val="22"/>
          <w:szCs w:val="22"/>
        </w:rPr>
      </w:pPr>
    </w:p>
    <w:p w:rsidR="00E22F05" w:rsidRDefault="00E22F05" w:rsidP="0030794C">
      <w:pPr>
        <w:jc w:val="center"/>
        <w:rPr>
          <w:rFonts w:ascii="Arial" w:hAnsi="Arial" w:cs="Arial"/>
          <w:b/>
          <w:sz w:val="22"/>
          <w:szCs w:val="22"/>
        </w:rPr>
      </w:pPr>
    </w:p>
    <w:p w:rsidR="00FD6BA7" w:rsidRPr="00FD6BA7" w:rsidRDefault="00FD6BA7" w:rsidP="0030794C">
      <w:pPr>
        <w:jc w:val="center"/>
        <w:rPr>
          <w:rFonts w:ascii="Arial" w:hAnsi="Arial" w:cs="Arial"/>
          <w:sz w:val="22"/>
          <w:szCs w:val="22"/>
        </w:rPr>
      </w:pPr>
      <w:r w:rsidRPr="0030794C">
        <w:rPr>
          <w:rFonts w:ascii="Arial" w:hAnsi="Arial" w:cs="Arial"/>
          <w:b/>
          <w:sz w:val="22"/>
          <w:szCs w:val="22"/>
        </w:rPr>
        <w:t>CLÁUSULA QUARTA – DA GERÊNCIA DA ATA DE REGISTRO DE PREÇOS</w:t>
      </w:r>
    </w:p>
    <w:p w:rsidR="00FD6BA7" w:rsidRPr="0030794C" w:rsidRDefault="00FD6BA7" w:rsidP="00FD6BA7">
      <w:pPr>
        <w:jc w:val="both"/>
        <w:rPr>
          <w:rFonts w:ascii="Arial" w:hAnsi="Arial" w:cs="Arial"/>
          <w:b/>
          <w:sz w:val="22"/>
          <w:szCs w:val="22"/>
        </w:rPr>
      </w:pPr>
    </w:p>
    <w:p w:rsidR="00FD6BA7" w:rsidRPr="00FD6BA7" w:rsidRDefault="00FD6BA7" w:rsidP="00FD6BA7">
      <w:pPr>
        <w:jc w:val="both"/>
        <w:rPr>
          <w:rFonts w:ascii="Arial" w:hAnsi="Arial" w:cs="Arial"/>
          <w:sz w:val="22"/>
          <w:szCs w:val="22"/>
        </w:rPr>
      </w:pPr>
      <w:r w:rsidRPr="0030794C">
        <w:rPr>
          <w:rFonts w:ascii="Arial" w:hAnsi="Arial" w:cs="Arial"/>
          <w:b/>
          <w:sz w:val="22"/>
          <w:szCs w:val="22"/>
        </w:rPr>
        <w:t>4.1</w:t>
      </w:r>
      <w:r w:rsidR="00707674">
        <w:rPr>
          <w:rFonts w:ascii="Arial" w:hAnsi="Arial" w:cs="Arial"/>
          <w:b/>
          <w:sz w:val="22"/>
          <w:szCs w:val="22"/>
        </w:rPr>
        <w:t xml:space="preserve">. </w:t>
      </w:r>
      <w:r w:rsidR="00DC43E5">
        <w:rPr>
          <w:rFonts w:ascii="Arial" w:hAnsi="Arial" w:cs="Arial"/>
          <w:b/>
          <w:sz w:val="22"/>
          <w:szCs w:val="22"/>
        </w:rPr>
        <w:t xml:space="preserve">Caberá à Secretaria Municipal de Educação, Esporte, Cultura e Lazer, CNPJ Nº. </w:t>
      </w:r>
      <w:r w:rsidR="00DC43E5">
        <w:rPr>
          <w:b/>
          <w:i/>
          <w:sz w:val="22"/>
          <w:szCs w:val="22"/>
        </w:rPr>
        <w:t>03.741.683/0001-</w:t>
      </w:r>
      <w:proofErr w:type="gramStart"/>
      <w:r w:rsidR="00DC43E5">
        <w:rPr>
          <w:b/>
          <w:i/>
          <w:sz w:val="22"/>
          <w:szCs w:val="22"/>
        </w:rPr>
        <w:t>26</w:t>
      </w:r>
      <w:r w:rsidR="00DC43E5">
        <w:rPr>
          <w:rFonts w:ascii="Arial" w:hAnsi="Arial" w:cs="Arial"/>
          <w:b/>
          <w:sz w:val="22"/>
          <w:szCs w:val="22"/>
        </w:rPr>
        <w:t>,</w:t>
      </w:r>
      <w:proofErr w:type="gramEnd"/>
      <w:r w:rsidRPr="00FD6BA7">
        <w:rPr>
          <w:rFonts w:ascii="Arial" w:hAnsi="Arial" w:cs="Arial"/>
          <w:sz w:val="22"/>
          <w:szCs w:val="22"/>
        </w:rPr>
        <w:t>o gerenciamento deste instrumento, no seu aspecto operacional e nas questões legais limitando-se aos serviços solicitados por cada Secretaria.</w:t>
      </w:r>
    </w:p>
    <w:p w:rsidR="00FD6BA7" w:rsidRPr="0030794C" w:rsidRDefault="00FD6BA7" w:rsidP="0030794C">
      <w:pPr>
        <w:jc w:val="center"/>
        <w:rPr>
          <w:rFonts w:ascii="Arial" w:hAnsi="Arial" w:cs="Arial"/>
          <w:b/>
          <w:sz w:val="22"/>
          <w:szCs w:val="22"/>
        </w:rPr>
      </w:pPr>
    </w:p>
    <w:p w:rsidR="00E22F05" w:rsidRDefault="00E22F05" w:rsidP="0030794C">
      <w:pPr>
        <w:jc w:val="center"/>
        <w:rPr>
          <w:rFonts w:ascii="Arial" w:hAnsi="Arial" w:cs="Arial"/>
          <w:b/>
          <w:sz w:val="22"/>
          <w:szCs w:val="22"/>
        </w:rPr>
      </w:pPr>
    </w:p>
    <w:p w:rsidR="00FD6BA7" w:rsidRPr="0030794C" w:rsidRDefault="00FD6BA7" w:rsidP="0030794C">
      <w:pPr>
        <w:jc w:val="center"/>
        <w:rPr>
          <w:rFonts w:ascii="Arial" w:hAnsi="Arial" w:cs="Arial"/>
          <w:b/>
          <w:sz w:val="22"/>
          <w:szCs w:val="22"/>
        </w:rPr>
      </w:pPr>
      <w:r w:rsidRPr="0030794C">
        <w:rPr>
          <w:rFonts w:ascii="Arial" w:hAnsi="Arial" w:cs="Arial"/>
          <w:b/>
          <w:sz w:val="22"/>
          <w:szCs w:val="22"/>
        </w:rPr>
        <w:t>CLÁUSULA QUINTA - DA UTILIZAÇÃO DA ATA DE REGISTRO DE PREÇOS</w:t>
      </w:r>
    </w:p>
    <w:p w:rsidR="00FD6BA7" w:rsidRDefault="00FD6BA7" w:rsidP="00FD6BA7">
      <w:pPr>
        <w:jc w:val="both"/>
        <w:rPr>
          <w:rFonts w:ascii="Arial" w:hAnsi="Arial" w:cs="Arial"/>
          <w:sz w:val="22"/>
          <w:szCs w:val="22"/>
        </w:rPr>
      </w:pPr>
    </w:p>
    <w:p w:rsidR="00E22F05" w:rsidRPr="00FD6BA7" w:rsidRDefault="00E22F05"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5.1. Em decorrência da publicação desta Ata, os participantes do SRP poderão firmar contratos com os fornecedores com preços registrados, devendo para tanto, adotar os seguintes procedimentos: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 Emitir em</w:t>
      </w:r>
      <w:r w:rsidR="0030794C">
        <w:rPr>
          <w:rFonts w:ascii="Arial" w:hAnsi="Arial" w:cs="Arial"/>
          <w:sz w:val="22"/>
          <w:szCs w:val="22"/>
        </w:rPr>
        <w:t xml:space="preserve"> 02 (duas) vias a Ordem de Serviço</w:t>
      </w:r>
      <w:r w:rsidRPr="00FD6BA7">
        <w:rPr>
          <w:rFonts w:ascii="Arial" w:hAnsi="Arial" w:cs="Arial"/>
          <w:sz w:val="22"/>
          <w:szCs w:val="22"/>
        </w:rPr>
        <w:t>, utilizando o SRP (Sistema de Registro de Preços), sendo a primeira enviada ao fornecedor e a segunda para arquivo do órgão/entidade contratante.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Comunicar ao Órgão Gestor a recusa para assinatura do contrato ou o atraso do detentor de registro de preços, no prazo estabelecido na Ordem de Compra.</w:t>
      </w:r>
    </w:p>
    <w:p w:rsidR="00FD6BA7" w:rsidRPr="00FD6BA7" w:rsidRDefault="00FD6BA7" w:rsidP="00FD6BA7">
      <w:pPr>
        <w:jc w:val="both"/>
        <w:rPr>
          <w:rFonts w:ascii="Arial" w:hAnsi="Arial" w:cs="Arial"/>
          <w:sz w:val="22"/>
          <w:szCs w:val="22"/>
        </w:rPr>
      </w:pPr>
    </w:p>
    <w:p w:rsidR="00E22F05" w:rsidRDefault="00E22F05" w:rsidP="0030794C">
      <w:pPr>
        <w:jc w:val="center"/>
        <w:rPr>
          <w:rFonts w:ascii="Arial" w:hAnsi="Arial" w:cs="Arial"/>
          <w:b/>
          <w:sz w:val="22"/>
          <w:szCs w:val="22"/>
        </w:rPr>
      </w:pPr>
    </w:p>
    <w:p w:rsidR="00FD6BA7" w:rsidRPr="0030794C" w:rsidRDefault="00FD6BA7" w:rsidP="0030794C">
      <w:pPr>
        <w:jc w:val="center"/>
        <w:rPr>
          <w:rFonts w:ascii="Arial" w:hAnsi="Arial" w:cs="Arial"/>
          <w:b/>
          <w:sz w:val="22"/>
          <w:szCs w:val="22"/>
        </w:rPr>
      </w:pPr>
      <w:r w:rsidRPr="0030794C">
        <w:rPr>
          <w:rFonts w:ascii="Arial" w:hAnsi="Arial" w:cs="Arial"/>
          <w:b/>
          <w:sz w:val="22"/>
          <w:szCs w:val="22"/>
        </w:rPr>
        <w:t>CLÁUSULA SEXTA - DAS OBRIGAÇÕES E RESPONSABILIDADES</w:t>
      </w:r>
    </w:p>
    <w:p w:rsidR="00FD6BA7" w:rsidRDefault="00FD6BA7" w:rsidP="00FD6BA7">
      <w:pPr>
        <w:jc w:val="both"/>
        <w:rPr>
          <w:rFonts w:ascii="Arial" w:hAnsi="Arial" w:cs="Arial"/>
          <w:sz w:val="22"/>
          <w:szCs w:val="22"/>
        </w:rPr>
      </w:pPr>
    </w:p>
    <w:p w:rsidR="00E22F05" w:rsidRPr="00FD6BA7" w:rsidRDefault="00E22F05" w:rsidP="00FD6BA7">
      <w:pPr>
        <w:jc w:val="both"/>
        <w:rPr>
          <w:rFonts w:ascii="Arial" w:hAnsi="Arial" w:cs="Arial"/>
          <w:sz w:val="22"/>
          <w:szCs w:val="22"/>
        </w:rPr>
      </w:pPr>
    </w:p>
    <w:p w:rsidR="00FD6BA7" w:rsidRDefault="00FD6BA7" w:rsidP="00FD6BA7">
      <w:pPr>
        <w:jc w:val="both"/>
        <w:rPr>
          <w:rFonts w:ascii="Arial" w:hAnsi="Arial" w:cs="Arial"/>
          <w:sz w:val="22"/>
          <w:szCs w:val="22"/>
        </w:rPr>
      </w:pPr>
      <w:r w:rsidRPr="00FD6BA7">
        <w:rPr>
          <w:rFonts w:ascii="Arial" w:hAnsi="Arial" w:cs="Arial"/>
          <w:sz w:val="22"/>
          <w:szCs w:val="22"/>
        </w:rPr>
        <w:t>6.1. Os signatários desta Ata de Registro de Preços assumem as obrigações e responsabilidades descritas a seguir além da Legislação Estadual e Federal cabível.</w:t>
      </w:r>
    </w:p>
    <w:p w:rsidR="0030794C" w:rsidRPr="00FD6BA7" w:rsidRDefault="0030794C" w:rsidP="00FD6BA7">
      <w:pPr>
        <w:jc w:val="both"/>
        <w:rPr>
          <w:rFonts w:ascii="Arial" w:hAnsi="Arial" w:cs="Arial"/>
          <w:sz w:val="22"/>
          <w:szCs w:val="22"/>
        </w:rPr>
      </w:pPr>
    </w:p>
    <w:p w:rsid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Competirá ao Órgão Gestor do Registro de Preços o controle e administração do SRP, em especial:</w:t>
      </w:r>
    </w:p>
    <w:p w:rsidR="0030794C" w:rsidRPr="00FD6BA7" w:rsidRDefault="0030794C"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 Gerenciar a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II. Providenciar, sempre que solicitada, a indicação do fornecedor detentor de preço registrado, para atendimento às necessidades da Administração, obedecendo à ordem do Setor de Compras e Licitações.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2. Classificação e aos quantitativos definidos nesta Ata.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III. Conduzir os procedimentos relativos a eventuais renegociações dos preços registrados.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Implicar as seguintes penalidades por descumprimento do pactuado na Ata de</w:t>
      </w:r>
    </w:p>
    <w:p w:rsidR="00FD6BA7" w:rsidRPr="00FD6BA7" w:rsidRDefault="00FD6BA7" w:rsidP="00FD6BA7">
      <w:pPr>
        <w:jc w:val="both"/>
        <w:rPr>
          <w:rFonts w:ascii="Arial" w:hAnsi="Arial" w:cs="Arial"/>
          <w:sz w:val="22"/>
          <w:szCs w:val="22"/>
        </w:rPr>
      </w:pPr>
      <w:r w:rsidRPr="00FD6BA7">
        <w:rPr>
          <w:rFonts w:ascii="Arial" w:hAnsi="Arial" w:cs="Arial"/>
          <w:sz w:val="22"/>
          <w:szCs w:val="22"/>
        </w:rPr>
        <w:t>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 Advertência;</w:t>
      </w:r>
    </w:p>
    <w:p w:rsidR="00FD6BA7" w:rsidRPr="00FD6BA7" w:rsidRDefault="00FD6BA7" w:rsidP="00FD6BA7">
      <w:pPr>
        <w:jc w:val="both"/>
        <w:rPr>
          <w:rFonts w:ascii="Arial" w:hAnsi="Arial" w:cs="Arial"/>
          <w:sz w:val="22"/>
          <w:szCs w:val="22"/>
        </w:rPr>
      </w:pPr>
      <w:r w:rsidRPr="00FD6BA7">
        <w:rPr>
          <w:rFonts w:ascii="Arial" w:hAnsi="Arial" w:cs="Arial"/>
          <w:sz w:val="22"/>
          <w:szCs w:val="22"/>
        </w:rPr>
        <w:lastRenderedPageBreak/>
        <w:t>b) Multa, na forma prevista no instrumento convocatório ou nesta Ata;</w:t>
      </w:r>
    </w:p>
    <w:p w:rsidR="00FD6BA7" w:rsidRPr="00FD6BA7" w:rsidRDefault="00FD6BA7" w:rsidP="00FD6BA7">
      <w:pPr>
        <w:jc w:val="both"/>
        <w:rPr>
          <w:rFonts w:ascii="Arial" w:hAnsi="Arial" w:cs="Arial"/>
          <w:sz w:val="22"/>
          <w:szCs w:val="22"/>
        </w:rPr>
      </w:pPr>
      <w:r w:rsidRPr="00FD6BA7">
        <w:rPr>
          <w:rFonts w:ascii="Arial" w:hAnsi="Arial" w:cs="Arial"/>
          <w:sz w:val="22"/>
          <w:szCs w:val="22"/>
        </w:rPr>
        <w:t>c) Suspensão temporária de participação em licitação e impedimento de contratar com a Administração Pública, por prazo não superior a 02 (dois) anos.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Cancelar o registro do fornecedor detentor do preço registrado (Quando a necessário obedecendo a Legislação específica).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VI. Comunicar aos Órgãos Participantes do SRP a aplicação de penalidades ao fornecedor detentor de preços registrados.</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Caberá aos órgãos participantes:</w:t>
      </w:r>
    </w:p>
    <w:p w:rsidR="00FD6BA7" w:rsidRPr="00FD6BA7" w:rsidRDefault="00FD6BA7" w:rsidP="00FD6BA7">
      <w:pPr>
        <w:jc w:val="both"/>
        <w:rPr>
          <w:rFonts w:ascii="Arial" w:hAnsi="Arial" w:cs="Arial"/>
          <w:sz w:val="22"/>
          <w:szCs w:val="22"/>
        </w:rPr>
      </w:pPr>
      <w:r w:rsidRPr="00FD6BA7">
        <w:rPr>
          <w:rFonts w:ascii="Arial" w:hAnsi="Arial" w:cs="Arial"/>
          <w:sz w:val="22"/>
          <w:szCs w:val="22"/>
        </w:rPr>
        <w:t>I. Tomar conhecimento da Ata de Registro de Preços, inclusive das alterações porventura ocorridas, com o objetivo de assegurar, quando do seu uso, o correto cumprimento de suas disposições.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Indicar o gestor do contrato, quando da necessidade de utilização desse instrumento, ao qual, além das atribuições previstas no art. 67 da Lei nº 8.666, de 21de junho de 1993, compete: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 Promover consulta prévia junto ao Órgão Gestor do Registro de Preços, quando da necessidade de contratação, a fim de obter a indicação do fornecedor, os respectivos quantitativos e os preços a serem praticados, encaminhando, tempestivamente, as informações sobre a contratação efetivamente realizada.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b) Assegurar-se, quando do uso da Ata de Registro de Preços, que a contratação a ser procedida atende aos interesses da Administração Pública Municipal, sobretudo quanto aos valores praticados, informando ao Órgão Gestor do Registro de Preços eventual desvantagem quanto à sua utilização.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c) Zelar pelo cumprimento das obrigações assumidas pelo fornecedor e, em coordenação com o Órgão Gestor do Registro de Preços, pela aplicação de eventuais penalidades decorrentes do descumprimento dos compromissos assumidos informando o Setor de Compras e Licitações, Av. Campo Grande, nº 200, Mundo Novo MS – CEP: 79.980-000 - fones: (67) 3474 11 44.</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Email</w:t>
      </w:r>
      <w:proofErr w:type="spellEnd"/>
      <w:r w:rsidRPr="00FD6BA7">
        <w:rPr>
          <w:rFonts w:ascii="Arial" w:hAnsi="Arial" w:cs="Arial"/>
          <w:sz w:val="22"/>
          <w:szCs w:val="22"/>
        </w:rPr>
        <w:t xml:space="preserve"> </w:t>
      </w:r>
      <w:hyperlink r:id="rId8" w:history="1">
        <w:r w:rsidRPr="00854C73">
          <w:rPr>
            <w:rFonts w:ascii="Arial" w:hAnsi="Arial" w:cs="Arial"/>
            <w:color w:val="0000FF"/>
            <w:sz w:val="22"/>
            <w:szCs w:val="22"/>
            <w:u w:val="single"/>
          </w:rPr>
          <w:t>licitação_mn@hotmail.com</w:t>
        </w:r>
      </w:hyperlink>
      <w:r w:rsidRPr="00FD6BA7">
        <w:rPr>
          <w:rFonts w:ascii="Arial" w:hAnsi="Arial" w:cs="Arial"/>
          <w:sz w:val="22"/>
          <w:szCs w:val="22"/>
        </w:rPr>
        <w:t>.</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d) Informar ao Órgão Gestor do Registro de Preços a recusa do fornecedor em realizar as contratações para fornecimento, bem como o não atendimento às condições estabelecidas no edital e firmadas na Ata de Registro de Preços, além das divergências relativas à entrega e às características do objeto licitado.</w:t>
      </w:r>
    </w:p>
    <w:p w:rsidR="00FD6BA7" w:rsidRPr="00FD6BA7" w:rsidRDefault="00FD6BA7" w:rsidP="00FD6BA7">
      <w:pPr>
        <w:jc w:val="both"/>
        <w:rPr>
          <w:rFonts w:ascii="Arial" w:hAnsi="Arial" w:cs="Arial"/>
          <w:sz w:val="22"/>
          <w:szCs w:val="22"/>
        </w:rPr>
      </w:pPr>
      <w:r w:rsidRPr="00FD6BA7">
        <w:rPr>
          <w:rFonts w:ascii="Arial" w:hAnsi="Arial" w:cs="Arial"/>
          <w:sz w:val="22"/>
          <w:szCs w:val="22"/>
        </w:rPr>
        <w:t>III. Realizar Pesquisa de Mercado, nos termos antes de efetivar contratações de itens com preços registrados caso decorridos mais de 180 (cento e oitenta) dias da assinatura da Ata de Registro de Preços e desde que o item não tenha sido contemplado na última Pesquisa de Mercado realizada, visando verificar se os preços registrados estão de acordo com os praticados no mercado.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Comunicar ao Órgão Gestor do Registro de Preços, através de documento formal, a constatação de preço de mercado inferior ao preço registrado.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para cada contratação, abrir processo numerado e instruído contendo: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 Certidão de consulta à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b) Comprovante de realização da Pesquisa de Mercado, caso decorridos mais de 180</w:t>
      </w:r>
    </w:p>
    <w:p w:rsidR="00FD6BA7" w:rsidRPr="00FD6BA7" w:rsidRDefault="00FD6BA7" w:rsidP="00FD6BA7">
      <w:pPr>
        <w:jc w:val="both"/>
        <w:rPr>
          <w:rFonts w:ascii="Arial" w:hAnsi="Arial" w:cs="Arial"/>
          <w:sz w:val="22"/>
          <w:szCs w:val="22"/>
        </w:rPr>
      </w:pPr>
      <w:r w:rsidRPr="00FD6BA7">
        <w:rPr>
          <w:rFonts w:ascii="Arial" w:hAnsi="Arial" w:cs="Arial"/>
          <w:sz w:val="22"/>
          <w:szCs w:val="22"/>
        </w:rPr>
        <w:lastRenderedPageBreak/>
        <w:t>(Cento e oitenta) dias do último preço publicado para o item, e</w:t>
      </w:r>
      <w:proofErr w:type="gramStart"/>
      <w:r w:rsidR="00DB168C">
        <w:rPr>
          <w:rFonts w:ascii="Arial" w:hAnsi="Arial" w:cs="Arial"/>
          <w:sz w:val="22"/>
          <w:szCs w:val="22"/>
        </w:rPr>
        <w:t>,;</w:t>
      </w:r>
      <w:proofErr w:type="gramEnd"/>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c) Posteriormente, uma via da Nota de Empenho, cópia da Ordem de Compra.</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O detentor do registro de preços,</w:t>
      </w:r>
      <w:r w:rsidR="00DB168C">
        <w:rPr>
          <w:rFonts w:ascii="Arial" w:hAnsi="Arial" w:cs="Arial"/>
          <w:sz w:val="22"/>
          <w:szCs w:val="22"/>
        </w:rPr>
        <w:t xml:space="preserve"> durante o prazo de validade da </w:t>
      </w:r>
      <w:r w:rsidRPr="00FD6BA7">
        <w:rPr>
          <w:rFonts w:ascii="Arial" w:hAnsi="Arial" w:cs="Arial"/>
          <w:sz w:val="22"/>
          <w:szCs w:val="22"/>
        </w:rPr>
        <w:t>Ata de Registro de Preços, fica obrigado 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 Atender a todos os pedidos efetuados pelos órgãos e entidades participantes do SRP, bem como aqueles decorrentes de remanejamento de quantitativos registrados na Ata, durante a sua vigência, mesmo que a execução do objeto esteja prevista para data posterior à do seu vencimento.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b) Fornecer os bens ofertados, por preço unitário registrado, nas quantidades indicadas pelos participantes do Sistema de Registro de Preços, mediante formalização de contrato, no prazo estabelecido na Ordem de Compra.</w:t>
      </w:r>
    </w:p>
    <w:p w:rsidR="00FD6BA7" w:rsidRPr="003734B1" w:rsidRDefault="00FD6BA7" w:rsidP="003734B1">
      <w:pPr>
        <w:jc w:val="center"/>
        <w:rPr>
          <w:rFonts w:ascii="Arial" w:hAnsi="Arial" w:cs="Arial"/>
          <w:b/>
          <w:sz w:val="22"/>
          <w:szCs w:val="22"/>
        </w:rPr>
      </w:pPr>
    </w:p>
    <w:p w:rsidR="00E22F05" w:rsidRDefault="00E22F05" w:rsidP="003734B1">
      <w:pPr>
        <w:jc w:val="center"/>
        <w:rPr>
          <w:rFonts w:ascii="Arial" w:hAnsi="Arial" w:cs="Arial"/>
          <w:b/>
          <w:sz w:val="22"/>
          <w:szCs w:val="22"/>
        </w:rPr>
      </w:pPr>
    </w:p>
    <w:p w:rsidR="00FD6BA7" w:rsidRPr="003734B1" w:rsidRDefault="00FD6BA7" w:rsidP="003734B1">
      <w:pPr>
        <w:jc w:val="center"/>
        <w:rPr>
          <w:rFonts w:ascii="Arial" w:hAnsi="Arial" w:cs="Arial"/>
          <w:b/>
          <w:sz w:val="22"/>
          <w:szCs w:val="22"/>
        </w:rPr>
      </w:pPr>
      <w:r w:rsidRPr="003734B1">
        <w:rPr>
          <w:rFonts w:ascii="Arial" w:hAnsi="Arial" w:cs="Arial"/>
          <w:b/>
          <w:sz w:val="22"/>
          <w:szCs w:val="22"/>
        </w:rPr>
        <w:t>CLÁUSULA SÉTIMA - DOS PREÇOS REGISTRADOS</w:t>
      </w:r>
    </w:p>
    <w:p w:rsidR="00FD6BA7" w:rsidRDefault="00FD6BA7" w:rsidP="00FD6BA7">
      <w:pPr>
        <w:jc w:val="both"/>
        <w:rPr>
          <w:rFonts w:ascii="Arial" w:hAnsi="Arial" w:cs="Arial"/>
          <w:sz w:val="22"/>
          <w:szCs w:val="22"/>
        </w:rPr>
      </w:pPr>
    </w:p>
    <w:p w:rsidR="00E22F05" w:rsidRPr="00FD6BA7" w:rsidRDefault="00E22F05"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47.1. Os preços registrados são os preços unitários ofertados nas propostas das signatárias desta Ata, os quais estão relacio</w:t>
      </w:r>
      <w:r w:rsidR="003734B1">
        <w:rPr>
          <w:rFonts w:ascii="Arial" w:hAnsi="Arial" w:cs="Arial"/>
          <w:sz w:val="22"/>
          <w:szCs w:val="22"/>
        </w:rPr>
        <w:t>nados segundo a classificação do</w:t>
      </w:r>
      <w:r w:rsidRPr="00FD6BA7">
        <w:rPr>
          <w:rFonts w:ascii="Arial" w:hAnsi="Arial" w:cs="Arial"/>
          <w:sz w:val="22"/>
          <w:szCs w:val="22"/>
        </w:rPr>
        <w:t xml:space="preserve"> fornecedor no Mapa de Preços dos itens, anexo a esta Ata e servirão de base para as futuras aquisições, observadas as condições de mercado.</w:t>
      </w:r>
    </w:p>
    <w:p w:rsidR="00FD6BA7" w:rsidRPr="00FD6BA7" w:rsidRDefault="00FD6BA7" w:rsidP="00FD6BA7">
      <w:pPr>
        <w:jc w:val="both"/>
        <w:rPr>
          <w:rFonts w:ascii="Arial" w:hAnsi="Arial" w:cs="Arial"/>
          <w:sz w:val="22"/>
          <w:szCs w:val="22"/>
        </w:rPr>
      </w:pPr>
    </w:p>
    <w:p w:rsidR="00E22F05" w:rsidRDefault="00E22F05" w:rsidP="003734B1">
      <w:pPr>
        <w:jc w:val="center"/>
        <w:rPr>
          <w:rFonts w:ascii="Arial" w:hAnsi="Arial" w:cs="Arial"/>
          <w:b/>
          <w:sz w:val="22"/>
          <w:szCs w:val="22"/>
        </w:rPr>
      </w:pPr>
    </w:p>
    <w:p w:rsidR="00FD6BA7" w:rsidRPr="003734B1" w:rsidRDefault="00FD6BA7" w:rsidP="003734B1">
      <w:pPr>
        <w:jc w:val="center"/>
        <w:rPr>
          <w:rFonts w:ascii="Arial" w:hAnsi="Arial" w:cs="Arial"/>
          <w:b/>
          <w:sz w:val="22"/>
          <w:szCs w:val="22"/>
        </w:rPr>
      </w:pPr>
      <w:r w:rsidRPr="003734B1">
        <w:rPr>
          <w:rFonts w:ascii="Arial" w:hAnsi="Arial" w:cs="Arial"/>
          <w:b/>
          <w:sz w:val="22"/>
          <w:szCs w:val="22"/>
        </w:rPr>
        <w:t>CLÁUSULA OITAVA – DA REVISÃO DOS PREÇOS REGISTRADOS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8.1. Os preços registrados só poderão ser revistos nos casos previstos nesta Ata, no edital de Pregão Presencial e obedecendo ao seguinte: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 Sempre que verificar que o preço registrado está aci</w:t>
      </w:r>
      <w:r w:rsidR="003734B1">
        <w:rPr>
          <w:rFonts w:ascii="Arial" w:hAnsi="Arial" w:cs="Arial"/>
          <w:sz w:val="22"/>
          <w:szCs w:val="22"/>
        </w:rPr>
        <w:t xml:space="preserve">ma do preço de mercado, o Órgão </w:t>
      </w:r>
      <w:r w:rsidRPr="00FD6BA7">
        <w:rPr>
          <w:rFonts w:ascii="Arial" w:hAnsi="Arial" w:cs="Arial"/>
          <w:sz w:val="22"/>
          <w:szCs w:val="22"/>
        </w:rPr>
        <w:t>Gestor convocará o fornecedor para negociar o preço registrado e adequá-lo ao preço corrente, procedendo a respectiva alteração na Ata, caso haja a concordância do Detentor do Registro. Frustrada a negociação, o fornecedor será liberado do compromisso assumido, respeitados os contratos já firmados.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Não havendo êxito nas negociações com o primeiro colocado, o Órgão Gestor poderá convocar os demais fornecedores classificados para, nas mesmas condições, oferecer igual oportunidade de negociação, ou revogar a Ata de Registro de Preços ou parte dela.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III. Antes de firmar qualquer contratação, o Fornecedor poderá solicitar a revisão dos preços registrados, mediante requerimento fundamentado, com apresentação de comprovantes e de planilha detalhada do custo, que demonstrem que o mesmo não pode cumprir as obrigações assumidas, em função da elevação dos custos dos bens, decorrentes de fatos supervenientes. O Órgão Gestor providenciará a alteração na Ata de Registro de Preços, caso acate o pedido ou, se indeferido, o licitante poderá ser liberado do compromisso assumido.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Em qualquer hipótese os preços decorrentes da revisão não poderão ultrapassar os praticados no mercado, mantendo-se, no mínimo, a diferença percentual apurada entre o valor originalmente constante da proposta do licitante e aquele vigente no mercado à época do registro.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Serão considerados preços de mercado, os preços que forem iguais ou inferiores a média daqueles apurados pela Administração para os bens.</w:t>
      </w:r>
    </w:p>
    <w:p w:rsidR="00FD6BA7" w:rsidRPr="00FD6BA7" w:rsidRDefault="00FD6BA7" w:rsidP="00FD6BA7">
      <w:pPr>
        <w:jc w:val="both"/>
        <w:rPr>
          <w:rFonts w:ascii="Arial" w:hAnsi="Arial" w:cs="Arial"/>
          <w:sz w:val="22"/>
          <w:szCs w:val="22"/>
        </w:rPr>
      </w:pPr>
    </w:p>
    <w:p w:rsidR="00FD6BA7" w:rsidRPr="00FD6BA7" w:rsidRDefault="00FD6BA7" w:rsidP="00FF34EE">
      <w:pPr>
        <w:jc w:val="both"/>
        <w:rPr>
          <w:rFonts w:ascii="Arial" w:hAnsi="Arial" w:cs="Arial"/>
          <w:sz w:val="22"/>
          <w:szCs w:val="22"/>
        </w:rPr>
      </w:pPr>
      <w:r w:rsidRPr="00FD6BA7">
        <w:rPr>
          <w:rFonts w:ascii="Arial" w:hAnsi="Arial" w:cs="Arial"/>
          <w:sz w:val="22"/>
          <w:szCs w:val="22"/>
        </w:rPr>
        <w:t>VI. As alterações dos preços registrados oriundas da revisão dos mesmos serão comunicadas aos Participantes e publicadas no Diário Ofi</w:t>
      </w:r>
      <w:r w:rsidR="00CC076E">
        <w:rPr>
          <w:rFonts w:ascii="Arial" w:hAnsi="Arial" w:cs="Arial"/>
          <w:sz w:val="22"/>
          <w:szCs w:val="22"/>
        </w:rPr>
        <w:t xml:space="preserve">cial do Município de Mundo </w:t>
      </w:r>
      <w:proofErr w:type="spellStart"/>
      <w:r w:rsidR="00CC076E">
        <w:rPr>
          <w:rFonts w:ascii="Arial" w:hAnsi="Arial" w:cs="Arial"/>
          <w:sz w:val="22"/>
          <w:szCs w:val="22"/>
        </w:rPr>
        <w:t>Novo-MS</w:t>
      </w:r>
      <w:proofErr w:type="spellEnd"/>
      <w:r w:rsidR="00CC076E">
        <w:rPr>
          <w:rFonts w:ascii="Arial" w:hAnsi="Arial" w:cs="Arial"/>
          <w:sz w:val="22"/>
          <w:szCs w:val="22"/>
        </w:rPr>
        <w:t>.</w:t>
      </w:r>
    </w:p>
    <w:p w:rsidR="00DE430D" w:rsidRDefault="00DE430D" w:rsidP="007816D1">
      <w:pPr>
        <w:jc w:val="center"/>
        <w:rPr>
          <w:rFonts w:ascii="Arial" w:hAnsi="Arial" w:cs="Arial"/>
          <w:b/>
          <w:sz w:val="22"/>
          <w:szCs w:val="22"/>
        </w:rPr>
      </w:pPr>
    </w:p>
    <w:p w:rsidR="00A2686B" w:rsidRPr="007816D1" w:rsidRDefault="00A2686B" w:rsidP="007816D1">
      <w:pPr>
        <w:jc w:val="center"/>
        <w:rPr>
          <w:rFonts w:ascii="Arial" w:hAnsi="Arial" w:cs="Arial"/>
          <w:b/>
          <w:sz w:val="22"/>
          <w:szCs w:val="22"/>
        </w:rPr>
      </w:pPr>
    </w:p>
    <w:p w:rsidR="00FD6BA7" w:rsidRPr="007816D1" w:rsidRDefault="00FD6BA7" w:rsidP="007816D1">
      <w:pPr>
        <w:jc w:val="center"/>
        <w:rPr>
          <w:rFonts w:ascii="Arial" w:hAnsi="Arial" w:cs="Arial"/>
          <w:b/>
          <w:sz w:val="22"/>
          <w:szCs w:val="22"/>
        </w:rPr>
      </w:pPr>
      <w:r w:rsidRPr="007816D1">
        <w:rPr>
          <w:rFonts w:ascii="Arial" w:hAnsi="Arial" w:cs="Arial"/>
          <w:b/>
          <w:sz w:val="22"/>
          <w:szCs w:val="22"/>
        </w:rPr>
        <w:t>CLÁUSULA NONA – DO CANCELAMENTO DO REGISTRO DE PREÇOS</w:t>
      </w:r>
    </w:p>
    <w:p w:rsidR="00FD6BA7" w:rsidRDefault="00FD6BA7" w:rsidP="00FD6BA7">
      <w:pPr>
        <w:jc w:val="both"/>
        <w:rPr>
          <w:rFonts w:ascii="Arial" w:hAnsi="Arial" w:cs="Arial"/>
          <w:sz w:val="22"/>
          <w:szCs w:val="22"/>
        </w:rPr>
      </w:pPr>
    </w:p>
    <w:p w:rsidR="00E22F05" w:rsidRPr="00FD6BA7" w:rsidRDefault="00E22F05"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9.1. Os preços registrados na presente Ata poderão ser cancelados de pleno direito nas seguintes situações, além de outras previstas no edital do Pregão Presencial </w:t>
      </w:r>
      <w:r w:rsidR="007816D1">
        <w:rPr>
          <w:rFonts w:ascii="Arial" w:hAnsi="Arial" w:cs="Arial"/>
          <w:sz w:val="22"/>
          <w:szCs w:val="22"/>
        </w:rPr>
        <w:t>0</w:t>
      </w:r>
      <w:r w:rsidR="00DC43E5">
        <w:rPr>
          <w:rFonts w:ascii="Arial" w:hAnsi="Arial" w:cs="Arial"/>
          <w:sz w:val="22"/>
          <w:szCs w:val="22"/>
        </w:rPr>
        <w:t>43</w:t>
      </w:r>
      <w:r w:rsidR="00DE430D">
        <w:rPr>
          <w:rFonts w:ascii="Arial" w:hAnsi="Arial" w:cs="Arial"/>
          <w:sz w:val="22"/>
          <w:szCs w:val="22"/>
        </w:rPr>
        <w:t>/</w:t>
      </w:r>
      <w:r w:rsidR="007816D1">
        <w:rPr>
          <w:rFonts w:ascii="Arial" w:hAnsi="Arial" w:cs="Arial"/>
          <w:sz w:val="22"/>
          <w:szCs w:val="22"/>
        </w:rPr>
        <w:t>201</w:t>
      </w:r>
      <w:r w:rsidR="0093017D">
        <w:rPr>
          <w:rFonts w:ascii="Arial" w:hAnsi="Arial" w:cs="Arial"/>
          <w:sz w:val="22"/>
          <w:szCs w:val="22"/>
        </w:rPr>
        <w:t>6</w:t>
      </w:r>
      <w:r w:rsidRPr="00FD6BA7">
        <w:rPr>
          <w:rFonts w:ascii="Arial" w:hAnsi="Arial" w:cs="Arial"/>
          <w:sz w:val="22"/>
          <w:szCs w:val="22"/>
        </w:rPr>
        <w:t xml:space="preserve"> e em lei:</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I.No</w:t>
      </w:r>
      <w:proofErr w:type="spellEnd"/>
      <w:r w:rsidRPr="00FD6BA7">
        <w:rPr>
          <w:rFonts w:ascii="Arial" w:hAnsi="Arial" w:cs="Arial"/>
          <w:sz w:val="22"/>
          <w:szCs w:val="22"/>
        </w:rPr>
        <w:t xml:space="preserve"> caso do fornecedor classificado recusar-se a atender à convocação para assinar a</w:t>
      </w:r>
      <w:r w:rsidR="007816D1">
        <w:rPr>
          <w:rFonts w:ascii="Arial" w:hAnsi="Arial" w:cs="Arial"/>
          <w:sz w:val="22"/>
          <w:szCs w:val="22"/>
        </w:rPr>
        <w:t xml:space="preserve"> </w:t>
      </w:r>
      <w:r w:rsidRPr="00FD6BA7">
        <w:rPr>
          <w:rFonts w:ascii="Arial" w:hAnsi="Arial" w:cs="Arial"/>
          <w:sz w:val="22"/>
          <w:szCs w:val="22"/>
        </w:rPr>
        <w:t>Ata de Registro de Preços no prazo estabelecido pela Administração, sem justificativa aceitável.</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Na hipótese do detentor de preços registrados descumprir as condições desta Ata de</w:t>
      </w:r>
      <w:r w:rsidR="007816D1">
        <w:rPr>
          <w:rFonts w:ascii="Arial" w:hAnsi="Arial" w:cs="Arial"/>
          <w:sz w:val="22"/>
          <w:szCs w:val="22"/>
        </w:rPr>
        <w:t xml:space="preserve"> </w:t>
      </w:r>
      <w:r w:rsidRPr="00FD6BA7">
        <w:rPr>
          <w:rFonts w:ascii="Arial" w:hAnsi="Arial" w:cs="Arial"/>
          <w:sz w:val="22"/>
          <w:szCs w:val="22"/>
        </w:rPr>
        <w:t>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III. Na hipótese do detentor de preços registrados recusar-se a firmar contrato com os participantes do SRP, no prazo estabelecido pela Administração, sem justificativa aceitável.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Na hipótese do detentor de preços registrados não aceitar reduzir os preços registrados quando estes se tornarem superiores aos de mercado.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Nos casos em que o detentor do registro de preços ficar impedido ou for declarado inidôneo para licitar ou contratar com a Administração.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VI. E ainda, por razões de interesse público, devidamente fundamentado.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A comunicação do cancelamento do registro de preços, nos casos previstos nesta cláusula, será feita por correspondência com aviso de recebimento ou por meio eletrônico, juntando-se comprovante nos autos do processo que deu origem ao cancelamento.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No caso de ser ignorado, incerto ou inacessível o endereço do fornecedor, a comunicação será feita mediante publicação no Diário Oficial da Prefeitura Municipal de Mundo Novo MS, por 02 (duas) vezes consecutivas, considerando-se cancelado o registro de preços a partir de 05 (cinco) dias úteis contados da última publicação.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Fica assegurado o direito à defesa e ao contraditório nos casos de cancelamento de registro de preços de que trata esta Cláusula, sendo oferecido o prazo de 05 (cinco) dias úteis contados da ciência do cancelamento, para interposição do recurso.</w:t>
      </w:r>
    </w:p>
    <w:p w:rsidR="00FD6BA7" w:rsidRPr="007816D1" w:rsidRDefault="00FD6BA7" w:rsidP="007816D1">
      <w:pPr>
        <w:jc w:val="center"/>
        <w:rPr>
          <w:rFonts w:ascii="Arial" w:hAnsi="Arial" w:cs="Arial"/>
          <w:b/>
          <w:sz w:val="22"/>
          <w:szCs w:val="22"/>
        </w:rPr>
      </w:pPr>
    </w:p>
    <w:p w:rsidR="00E22F05" w:rsidRDefault="00E22F05" w:rsidP="007816D1">
      <w:pPr>
        <w:jc w:val="center"/>
        <w:rPr>
          <w:rFonts w:ascii="Arial" w:hAnsi="Arial" w:cs="Arial"/>
          <w:b/>
          <w:sz w:val="22"/>
          <w:szCs w:val="22"/>
        </w:rPr>
      </w:pPr>
    </w:p>
    <w:p w:rsidR="00FD6BA7" w:rsidRPr="007816D1" w:rsidRDefault="00FD6BA7" w:rsidP="007816D1">
      <w:pPr>
        <w:jc w:val="center"/>
        <w:rPr>
          <w:rFonts w:ascii="Arial" w:hAnsi="Arial" w:cs="Arial"/>
          <w:b/>
          <w:sz w:val="22"/>
          <w:szCs w:val="22"/>
        </w:rPr>
      </w:pPr>
      <w:r w:rsidRPr="007816D1">
        <w:rPr>
          <w:rFonts w:ascii="Arial" w:hAnsi="Arial" w:cs="Arial"/>
          <w:b/>
          <w:sz w:val="22"/>
          <w:szCs w:val="22"/>
        </w:rPr>
        <w:t>CLÁUSULA DÉCIMA - DAS CONDIÇÕES PARA A AQUISIÇÃO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10.1. As aquisições de bens que poderão advir desta Ata de Registro de Preços serão formalizadas por meio de </w:t>
      </w:r>
      <w:r w:rsidRPr="00FD6BA7">
        <w:rPr>
          <w:rFonts w:ascii="Arial" w:hAnsi="Arial" w:cs="Arial"/>
          <w:sz w:val="22"/>
          <w:szCs w:val="22"/>
          <w:u w:val="single"/>
        </w:rPr>
        <w:t>ORDEM DE SERVIÇOS</w:t>
      </w:r>
      <w:r w:rsidRPr="00FD6BA7">
        <w:rPr>
          <w:rFonts w:ascii="Arial" w:hAnsi="Arial" w:cs="Arial"/>
          <w:sz w:val="22"/>
          <w:szCs w:val="22"/>
        </w:rPr>
        <w:t>, emitida no Sistema de Registro de</w:t>
      </w:r>
    </w:p>
    <w:p w:rsidR="00FD6BA7" w:rsidRDefault="00FD6BA7" w:rsidP="00FD6BA7">
      <w:pPr>
        <w:jc w:val="both"/>
        <w:rPr>
          <w:rFonts w:ascii="Arial" w:hAnsi="Arial" w:cs="Arial"/>
          <w:sz w:val="22"/>
          <w:szCs w:val="22"/>
        </w:rPr>
      </w:pPr>
      <w:r w:rsidRPr="00FD6BA7">
        <w:rPr>
          <w:rFonts w:ascii="Arial" w:hAnsi="Arial" w:cs="Arial"/>
          <w:sz w:val="22"/>
          <w:szCs w:val="22"/>
        </w:rPr>
        <w:t>Preços pelos seguintes SIGNATÁRIOS:</w:t>
      </w:r>
    </w:p>
    <w:p w:rsidR="00707674" w:rsidRDefault="00707674" w:rsidP="00FD6BA7">
      <w:pPr>
        <w:jc w:val="both"/>
        <w:rPr>
          <w:rFonts w:ascii="Arial" w:hAnsi="Arial" w:cs="Arial"/>
          <w:sz w:val="22"/>
          <w:szCs w:val="22"/>
        </w:rPr>
      </w:pPr>
    </w:p>
    <w:p w:rsidR="00DC43E5" w:rsidRDefault="00DC43E5" w:rsidP="00DC43E5">
      <w:pPr>
        <w:jc w:val="both"/>
        <w:rPr>
          <w:rFonts w:ascii="Arial" w:hAnsi="Arial" w:cs="Arial"/>
          <w:sz w:val="22"/>
          <w:szCs w:val="22"/>
        </w:rPr>
      </w:pPr>
    </w:p>
    <w:p w:rsidR="00DC43E5" w:rsidRDefault="00DC43E5" w:rsidP="00DC43E5">
      <w:pPr>
        <w:rPr>
          <w:rFonts w:ascii="Arial" w:hAnsi="Arial" w:cs="Arial"/>
          <w:b/>
          <w:sz w:val="22"/>
          <w:szCs w:val="22"/>
        </w:rPr>
      </w:pPr>
      <w:r>
        <w:rPr>
          <w:rFonts w:ascii="Arial" w:hAnsi="Arial" w:cs="Arial"/>
          <w:sz w:val="22"/>
          <w:szCs w:val="22"/>
        </w:rPr>
        <w:t>ÓRGÃO GESTOR DO REGISTRO DE PREÇOS</w:t>
      </w:r>
      <w:r>
        <w:rPr>
          <w:rFonts w:ascii="Arial" w:hAnsi="Arial" w:cs="Arial"/>
          <w:b/>
          <w:sz w:val="22"/>
          <w:szCs w:val="22"/>
        </w:rPr>
        <w:t>:</w:t>
      </w:r>
      <w:r>
        <w:rPr>
          <w:rFonts w:ascii="Arial" w:hAnsi="Arial" w:cs="Arial"/>
          <w:sz w:val="22"/>
          <w:szCs w:val="22"/>
        </w:rPr>
        <w:t xml:space="preserve"> </w:t>
      </w:r>
      <w:r>
        <w:rPr>
          <w:rFonts w:ascii="Arial" w:hAnsi="Arial" w:cs="Arial"/>
          <w:b/>
          <w:sz w:val="22"/>
          <w:szCs w:val="22"/>
        </w:rPr>
        <w:t>Departamento de Esporte</w:t>
      </w:r>
      <w:r>
        <w:rPr>
          <w:rFonts w:ascii="Arial" w:hAnsi="Arial" w:cs="Arial"/>
          <w:sz w:val="22"/>
          <w:szCs w:val="22"/>
        </w:rPr>
        <w:t xml:space="preserve">                           </w:t>
      </w:r>
    </w:p>
    <w:p w:rsidR="00DC43E5" w:rsidRDefault="00DC43E5" w:rsidP="00DC43E5">
      <w:pPr>
        <w:rPr>
          <w:rFonts w:ascii="Arial" w:eastAsia="SimSun" w:hAnsi="Arial" w:cs="Arial"/>
          <w:b/>
          <w:sz w:val="22"/>
          <w:szCs w:val="22"/>
        </w:rPr>
      </w:pPr>
      <w:r>
        <w:rPr>
          <w:rFonts w:ascii="Arial" w:hAnsi="Arial" w:cs="Arial"/>
          <w:sz w:val="22"/>
          <w:szCs w:val="22"/>
        </w:rPr>
        <w:t xml:space="preserve"> Nome do Representante</w:t>
      </w:r>
      <w:r>
        <w:rPr>
          <w:rFonts w:ascii="Arial" w:hAnsi="Arial" w:cs="Arial"/>
          <w:b/>
          <w:sz w:val="22"/>
          <w:szCs w:val="22"/>
        </w:rPr>
        <w:t xml:space="preserve">: </w:t>
      </w:r>
      <w:r>
        <w:rPr>
          <w:b/>
          <w:sz w:val="22"/>
          <w:szCs w:val="22"/>
        </w:rPr>
        <w:t>SERGIO ALVES DE OLIVEIRA</w:t>
      </w:r>
    </w:p>
    <w:p w:rsidR="00DC43E5" w:rsidRDefault="00DC43E5" w:rsidP="00DC43E5">
      <w:pPr>
        <w:rPr>
          <w:rFonts w:ascii="Arial" w:hAnsi="Arial" w:cs="Arial"/>
          <w:b/>
          <w:sz w:val="22"/>
          <w:szCs w:val="22"/>
        </w:rPr>
      </w:pPr>
      <w:r>
        <w:rPr>
          <w:rFonts w:ascii="Arial" w:hAnsi="Arial" w:cs="Arial"/>
          <w:b/>
          <w:sz w:val="22"/>
          <w:szCs w:val="22"/>
        </w:rPr>
        <w:t xml:space="preserve"> </w:t>
      </w:r>
      <w:r>
        <w:rPr>
          <w:rFonts w:ascii="Arial" w:hAnsi="Arial" w:cs="Arial"/>
          <w:sz w:val="22"/>
          <w:szCs w:val="22"/>
        </w:rPr>
        <w:t xml:space="preserve">Cargo: </w:t>
      </w:r>
      <w:r>
        <w:rPr>
          <w:rFonts w:ascii="Arial" w:hAnsi="Arial" w:cs="Arial"/>
          <w:b/>
          <w:sz w:val="22"/>
          <w:szCs w:val="22"/>
        </w:rPr>
        <w:t xml:space="preserve">Diretor Departamento de Esporte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Caso o fornecedor não cumpr</w:t>
      </w:r>
      <w:r w:rsidR="00460955">
        <w:rPr>
          <w:rFonts w:ascii="Arial" w:hAnsi="Arial" w:cs="Arial"/>
          <w:sz w:val="22"/>
          <w:szCs w:val="22"/>
        </w:rPr>
        <w:t xml:space="preserve">a o prazo estabelecido na ORDEM </w:t>
      </w:r>
      <w:r w:rsidRPr="00FD6BA7">
        <w:rPr>
          <w:rFonts w:ascii="Arial" w:hAnsi="Arial" w:cs="Arial"/>
          <w:sz w:val="22"/>
          <w:szCs w:val="22"/>
        </w:rPr>
        <w:t>DE COMPRA ou se recuse a efetuar o fornecimento, terá o seu registro de preço cancelado, sem prejuízo das demais sanções previstas em Lei, ne</w:t>
      </w:r>
      <w:r w:rsidR="00C92F01">
        <w:rPr>
          <w:rFonts w:ascii="Arial" w:hAnsi="Arial" w:cs="Arial"/>
          <w:sz w:val="22"/>
          <w:szCs w:val="22"/>
        </w:rPr>
        <w:t xml:space="preserve">sta Ata e no edital do </w:t>
      </w:r>
      <w:r w:rsidRPr="00FD6BA7">
        <w:rPr>
          <w:rFonts w:ascii="Arial" w:hAnsi="Arial" w:cs="Arial"/>
          <w:sz w:val="22"/>
          <w:szCs w:val="22"/>
        </w:rPr>
        <w:t xml:space="preserve">Pregão nº </w:t>
      </w:r>
      <w:r w:rsidR="00460955">
        <w:rPr>
          <w:rFonts w:ascii="Arial" w:hAnsi="Arial" w:cs="Arial"/>
          <w:sz w:val="22"/>
          <w:szCs w:val="22"/>
        </w:rPr>
        <w:t>0</w:t>
      </w:r>
      <w:r w:rsidR="00DC43E5">
        <w:rPr>
          <w:rFonts w:ascii="Arial" w:hAnsi="Arial" w:cs="Arial"/>
          <w:sz w:val="22"/>
          <w:szCs w:val="22"/>
        </w:rPr>
        <w:t>43</w:t>
      </w:r>
      <w:r w:rsidR="00C92F01">
        <w:rPr>
          <w:rFonts w:ascii="Arial" w:hAnsi="Arial" w:cs="Arial"/>
          <w:sz w:val="22"/>
          <w:szCs w:val="22"/>
        </w:rPr>
        <w:t>/</w:t>
      </w:r>
      <w:r w:rsidRPr="00FD6BA7">
        <w:rPr>
          <w:rFonts w:ascii="Arial" w:hAnsi="Arial" w:cs="Arial"/>
          <w:sz w:val="22"/>
          <w:szCs w:val="22"/>
        </w:rPr>
        <w:t>201</w:t>
      </w:r>
      <w:r w:rsidR="0093017D">
        <w:rPr>
          <w:rFonts w:ascii="Arial" w:hAnsi="Arial" w:cs="Arial"/>
          <w:sz w:val="22"/>
          <w:szCs w:val="22"/>
        </w:rPr>
        <w:t>6</w:t>
      </w:r>
      <w:r w:rsidRPr="00FD6BA7">
        <w:rPr>
          <w:rFonts w:ascii="Arial" w:hAnsi="Arial" w:cs="Arial"/>
          <w:sz w:val="22"/>
          <w:szCs w:val="22"/>
        </w:rPr>
        <w:t xml:space="preserve">.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Neste caso, o Participante pode</w:t>
      </w:r>
      <w:r w:rsidR="00460955">
        <w:rPr>
          <w:rFonts w:ascii="Arial" w:hAnsi="Arial" w:cs="Arial"/>
          <w:sz w:val="22"/>
          <w:szCs w:val="22"/>
        </w:rPr>
        <w:t xml:space="preserve">rá, com a prévia autorização do </w:t>
      </w:r>
      <w:r w:rsidRPr="00FD6BA7">
        <w:rPr>
          <w:rFonts w:ascii="Arial" w:hAnsi="Arial" w:cs="Arial"/>
          <w:sz w:val="22"/>
          <w:szCs w:val="22"/>
        </w:rPr>
        <w:t>Órgão Gestor convidar, sucessivamente, por ordem de classificação, os demais licitantes, os quais ficarão sujeitos às mesmas condições previstas para o primeiro classificado.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O fornecedor obriga-se a manter as mesmas condições de habilitação e qualificação exigidas na licitação, durante toda a execução desta Ata.</w:t>
      </w:r>
    </w:p>
    <w:p w:rsidR="00FD6BA7" w:rsidRPr="00FD6BA7" w:rsidRDefault="00FD6BA7" w:rsidP="00FD6BA7">
      <w:pPr>
        <w:jc w:val="both"/>
        <w:rPr>
          <w:rFonts w:ascii="Arial" w:hAnsi="Arial" w:cs="Arial"/>
          <w:sz w:val="22"/>
          <w:szCs w:val="22"/>
        </w:rPr>
      </w:pPr>
    </w:p>
    <w:p w:rsid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Quarta – O fornecedor será obrigado a atender aos pedidos efetuados pelos órgãos e entidades participantes do SRP durante a</w:t>
      </w:r>
      <w:r w:rsidR="00460955">
        <w:rPr>
          <w:rFonts w:ascii="Arial" w:hAnsi="Arial" w:cs="Arial"/>
          <w:sz w:val="22"/>
          <w:szCs w:val="22"/>
        </w:rPr>
        <w:t xml:space="preserve"> vigência da Ata de Registro de Preços.</w:t>
      </w:r>
    </w:p>
    <w:p w:rsidR="00460955" w:rsidRDefault="00460955" w:rsidP="00FD6BA7">
      <w:pPr>
        <w:jc w:val="both"/>
        <w:rPr>
          <w:rFonts w:ascii="Arial" w:hAnsi="Arial" w:cs="Arial"/>
          <w:b/>
          <w:sz w:val="22"/>
          <w:szCs w:val="22"/>
        </w:rPr>
      </w:pPr>
    </w:p>
    <w:p w:rsidR="00707674" w:rsidRPr="00460955" w:rsidRDefault="00707674" w:rsidP="00FD6BA7">
      <w:pPr>
        <w:jc w:val="both"/>
        <w:rPr>
          <w:rFonts w:ascii="Arial" w:hAnsi="Arial" w:cs="Arial"/>
          <w:b/>
          <w:sz w:val="22"/>
          <w:szCs w:val="22"/>
        </w:rPr>
      </w:pPr>
    </w:p>
    <w:p w:rsidR="00FD6BA7" w:rsidRPr="00460955" w:rsidRDefault="00FD6BA7" w:rsidP="00FD6BA7">
      <w:pPr>
        <w:jc w:val="both"/>
        <w:rPr>
          <w:rFonts w:ascii="Arial" w:hAnsi="Arial" w:cs="Arial"/>
          <w:b/>
          <w:sz w:val="22"/>
          <w:szCs w:val="22"/>
        </w:rPr>
      </w:pPr>
      <w:r w:rsidRPr="00460955">
        <w:rPr>
          <w:rFonts w:ascii="Arial" w:hAnsi="Arial" w:cs="Arial"/>
          <w:b/>
          <w:sz w:val="22"/>
          <w:szCs w:val="22"/>
        </w:rPr>
        <w:t>CLÁUSULA DÉCIMA PRIMEIRA - DA EXECUÇÃO DO OBJETO LICITADO</w:t>
      </w:r>
    </w:p>
    <w:p w:rsidR="00FD6BA7" w:rsidRDefault="00FD6BA7" w:rsidP="00FD6BA7">
      <w:pPr>
        <w:jc w:val="both"/>
        <w:rPr>
          <w:rFonts w:ascii="Arial" w:hAnsi="Arial" w:cs="Arial"/>
          <w:sz w:val="22"/>
          <w:szCs w:val="22"/>
        </w:rPr>
      </w:pPr>
    </w:p>
    <w:p w:rsidR="00E22F05" w:rsidRPr="00FD6BA7" w:rsidRDefault="00E22F05"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11.1. Os prazos, as quantidades, a forma de execução, de recebimento, de aceite e as demais condições de execução do objeto serã</w:t>
      </w:r>
      <w:r w:rsidR="00460955">
        <w:rPr>
          <w:rFonts w:ascii="Arial" w:hAnsi="Arial" w:cs="Arial"/>
          <w:sz w:val="22"/>
          <w:szCs w:val="22"/>
        </w:rPr>
        <w:t>o definidas na ORDEM DE SERVIÇO</w:t>
      </w:r>
      <w:r w:rsidRPr="00FD6BA7">
        <w:rPr>
          <w:rFonts w:ascii="Arial" w:hAnsi="Arial" w:cs="Arial"/>
          <w:sz w:val="22"/>
          <w:szCs w:val="22"/>
        </w:rPr>
        <w:t>.</w:t>
      </w:r>
    </w:p>
    <w:p w:rsidR="00FD6BA7" w:rsidRPr="00FD6BA7" w:rsidRDefault="00FD6BA7" w:rsidP="00FD6BA7">
      <w:pPr>
        <w:jc w:val="both"/>
        <w:rPr>
          <w:rFonts w:ascii="Arial" w:hAnsi="Arial" w:cs="Arial"/>
          <w:sz w:val="22"/>
          <w:szCs w:val="22"/>
        </w:rPr>
      </w:pPr>
    </w:p>
    <w:p w:rsidR="00E22F05" w:rsidRDefault="00E22F05" w:rsidP="00460955">
      <w:pPr>
        <w:jc w:val="center"/>
        <w:rPr>
          <w:rFonts w:ascii="Arial" w:hAnsi="Arial" w:cs="Arial"/>
          <w:b/>
          <w:sz w:val="22"/>
          <w:szCs w:val="22"/>
        </w:rPr>
      </w:pPr>
    </w:p>
    <w:p w:rsidR="00FD6BA7" w:rsidRPr="00460955" w:rsidRDefault="00FD6BA7" w:rsidP="00460955">
      <w:pPr>
        <w:jc w:val="center"/>
        <w:rPr>
          <w:rFonts w:ascii="Arial" w:hAnsi="Arial" w:cs="Arial"/>
          <w:b/>
          <w:sz w:val="22"/>
          <w:szCs w:val="22"/>
        </w:rPr>
      </w:pPr>
      <w:r w:rsidRPr="00460955">
        <w:rPr>
          <w:rFonts w:ascii="Arial" w:hAnsi="Arial" w:cs="Arial"/>
          <w:b/>
          <w:sz w:val="22"/>
          <w:szCs w:val="22"/>
        </w:rPr>
        <w:t>CLÁUSULA DÉCIMA SEGUNDA - DO PAGAMENTO</w:t>
      </w:r>
    </w:p>
    <w:p w:rsidR="00FD6BA7" w:rsidRDefault="00FD6BA7" w:rsidP="00FD6BA7">
      <w:pPr>
        <w:jc w:val="both"/>
        <w:rPr>
          <w:rFonts w:ascii="Arial" w:hAnsi="Arial" w:cs="Arial"/>
          <w:sz w:val="22"/>
          <w:szCs w:val="22"/>
        </w:rPr>
      </w:pPr>
    </w:p>
    <w:p w:rsidR="00A2686B" w:rsidRPr="00FD6BA7" w:rsidRDefault="00A2686B"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12.1. Os recursos financeiros para fazer face ao pagamento das aquisições advindas desta Ata de Regist</w:t>
      </w:r>
      <w:r w:rsidR="00460955">
        <w:rPr>
          <w:rFonts w:ascii="Arial" w:hAnsi="Arial" w:cs="Arial"/>
          <w:sz w:val="22"/>
          <w:szCs w:val="22"/>
        </w:rPr>
        <w:t xml:space="preserve">ro de Preços correrão à conta da seguinte dotação orçamentária do </w:t>
      </w:r>
      <w:r w:rsidRPr="00FD6BA7">
        <w:rPr>
          <w:rFonts w:ascii="Arial" w:hAnsi="Arial" w:cs="Arial"/>
          <w:sz w:val="22"/>
          <w:szCs w:val="22"/>
        </w:rPr>
        <w:t>Participante.</w:t>
      </w:r>
    </w:p>
    <w:p w:rsidR="00FD6BA7" w:rsidRPr="00FD6BA7" w:rsidRDefault="00FD6BA7" w:rsidP="00FD6BA7">
      <w:pPr>
        <w:jc w:val="both"/>
        <w:rPr>
          <w:rFonts w:ascii="Arial" w:hAnsi="Arial" w:cs="Arial"/>
          <w:sz w:val="22"/>
          <w:szCs w:val="22"/>
        </w:rPr>
      </w:pPr>
    </w:p>
    <w:p w:rsidR="00FD6BA7" w:rsidRDefault="00FD6BA7" w:rsidP="00FD6BA7">
      <w:pPr>
        <w:widowControl w:val="0"/>
        <w:tabs>
          <w:tab w:val="left" w:pos="1134"/>
          <w:tab w:val="left" w:pos="1701"/>
          <w:tab w:val="left" w:pos="2127"/>
        </w:tabs>
        <w:jc w:val="both"/>
        <w:rPr>
          <w:rFonts w:ascii="Arial" w:hAnsi="Arial" w:cs="Arial"/>
          <w:sz w:val="22"/>
          <w:szCs w:val="22"/>
        </w:rPr>
      </w:pPr>
      <w:r w:rsidRPr="00FD6BA7">
        <w:rPr>
          <w:rFonts w:ascii="Arial" w:hAnsi="Arial" w:cs="Arial"/>
          <w:bCs/>
          <w:sz w:val="22"/>
          <w:szCs w:val="22"/>
          <w:u w:val="single"/>
        </w:rPr>
        <w:t>Dotação orçamentária:</w:t>
      </w:r>
      <w:r w:rsidRPr="00FD6BA7">
        <w:rPr>
          <w:rFonts w:ascii="Arial" w:hAnsi="Arial" w:cs="Arial"/>
          <w:sz w:val="22"/>
          <w:szCs w:val="22"/>
        </w:rPr>
        <w:t xml:space="preserve"> </w:t>
      </w:r>
    </w:p>
    <w:p w:rsidR="00707674" w:rsidRDefault="00707674" w:rsidP="00FD6BA7">
      <w:pPr>
        <w:widowControl w:val="0"/>
        <w:tabs>
          <w:tab w:val="left" w:pos="1134"/>
          <w:tab w:val="left" w:pos="1701"/>
          <w:tab w:val="left" w:pos="2127"/>
        </w:tabs>
        <w:jc w:val="both"/>
        <w:rPr>
          <w:rFonts w:ascii="Arial" w:hAnsi="Arial" w:cs="Arial"/>
          <w:sz w:val="22"/>
          <w:szCs w:val="22"/>
        </w:rPr>
      </w:pPr>
    </w:p>
    <w:p w:rsidR="00DC43E5" w:rsidRDefault="00DC43E5" w:rsidP="00DC43E5">
      <w:pPr>
        <w:widowControl w:val="0"/>
        <w:tabs>
          <w:tab w:val="left" w:pos="1134"/>
          <w:tab w:val="left" w:pos="1701"/>
          <w:tab w:val="left" w:pos="2127"/>
        </w:tabs>
        <w:rPr>
          <w:rFonts w:ascii="Arial" w:hAnsi="Arial" w:cs="Arial"/>
          <w:b/>
          <w:sz w:val="22"/>
          <w:szCs w:val="22"/>
        </w:rPr>
      </w:pPr>
      <w:r>
        <w:rPr>
          <w:rFonts w:ascii="Arial" w:hAnsi="Arial" w:cs="Arial"/>
          <w:b/>
          <w:sz w:val="22"/>
          <w:szCs w:val="22"/>
        </w:rPr>
        <w:t xml:space="preserve">06.01 SEC. MUNICIPAL DE EDUCAÇÃO, ESPORTE, CULTURA E </w:t>
      </w:r>
      <w:proofErr w:type="gramStart"/>
      <w:r>
        <w:rPr>
          <w:rFonts w:ascii="Arial" w:hAnsi="Arial" w:cs="Arial"/>
          <w:b/>
          <w:sz w:val="22"/>
          <w:szCs w:val="22"/>
        </w:rPr>
        <w:t>LAZER</w:t>
      </w:r>
      <w:proofErr w:type="gramEnd"/>
    </w:p>
    <w:p w:rsidR="00DC43E5" w:rsidRDefault="00DC43E5" w:rsidP="00DC43E5">
      <w:pPr>
        <w:widowControl w:val="0"/>
        <w:tabs>
          <w:tab w:val="left" w:pos="1134"/>
          <w:tab w:val="left" w:pos="1701"/>
          <w:tab w:val="left" w:pos="2127"/>
        </w:tabs>
        <w:rPr>
          <w:rFonts w:ascii="Arial" w:hAnsi="Arial" w:cs="Arial"/>
          <w:b/>
          <w:sz w:val="22"/>
          <w:szCs w:val="22"/>
        </w:rPr>
      </w:pPr>
      <w:r>
        <w:rPr>
          <w:rFonts w:ascii="Arial" w:hAnsi="Arial" w:cs="Arial"/>
          <w:b/>
          <w:sz w:val="22"/>
          <w:szCs w:val="22"/>
        </w:rPr>
        <w:t xml:space="preserve">2.047 </w:t>
      </w:r>
      <w:proofErr w:type="gramStart"/>
      <w:r>
        <w:rPr>
          <w:rFonts w:ascii="Arial" w:hAnsi="Arial" w:cs="Arial"/>
          <w:b/>
          <w:sz w:val="22"/>
          <w:szCs w:val="22"/>
        </w:rPr>
        <w:t>APOIO</w:t>
      </w:r>
      <w:proofErr w:type="gramEnd"/>
      <w:r>
        <w:rPr>
          <w:rFonts w:ascii="Arial" w:hAnsi="Arial" w:cs="Arial"/>
          <w:b/>
          <w:sz w:val="22"/>
          <w:szCs w:val="22"/>
        </w:rPr>
        <w:t xml:space="preserve"> AS ATIVIDADES ESPORTIVAS</w:t>
      </w:r>
    </w:p>
    <w:p w:rsidR="00DC43E5" w:rsidRDefault="00DC43E5" w:rsidP="00DC43E5">
      <w:pPr>
        <w:widowControl w:val="0"/>
        <w:tabs>
          <w:tab w:val="left" w:pos="1134"/>
          <w:tab w:val="left" w:pos="1701"/>
          <w:tab w:val="left" w:pos="2127"/>
        </w:tabs>
        <w:rPr>
          <w:rFonts w:ascii="Arial" w:hAnsi="Arial" w:cs="Arial"/>
          <w:b/>
          <w:sz w:val="22"/>
          <w:szCs w:val="22"/>
        </w:rPr>
      </w:pPr>
      <w:r>
        <w:rPr>
          <w:rFonts w:ascii="Arial" w:hAnsi="Arial" w:cs="Arial"/>
          <w:b/>
          <w:sz w:val="22"/>
          <w:szCs w:val="22"/>
        </w:rPr>
        <w:t>3.3.90.30 MATERIAL DE CONSUMO</w:t>
      </w:r>
    </w:p>
    <w:p w:rsidR="00DC43E5" w:rsidRDefault="00DC43E5" w:rsidP="00DC43E5">
      <w:pPr>
        <w:widowControl w:val="0"/>
        <w:tabs>
          <w:tab w:val="left" w:pos="1134"/>
          <w:tab w:val="left" w:pos="1701"/>
          <w:tab w:val="left" w:pos="2127"/>
        </w:tabs>
        <w:rPr>
          <w:rFonts w:ascii="Arial" w:hAnsi="Arial" w:cs="Arial"/>
          <w:b/>
          <w:sz w:val="22"/>
          <w:szCs w:val="22"/>
        </w:rPr>
      </w:pPr>
      <w:r>
        <w:rPr>
          <w:rFonts w:ascii="Arial" w:hAnsi="Arial" w:cs="Arial"/>
          <w:b/>
          <w:sz w:val="22"/>
          <w:szCs w:val="22"/>
        </w:rPr>
        <w:t>CÓD. 079</w:t>
      </w:r>
    </w:p>
    <w:p w:rsidR="00DC43E5" w:rsidRDefault="00DC43E5" w:rsidP="00DC43E5">
      <w:pPr>
        <w:widowControl w:val="0"/>
        <w:tabs>
          <w:tab w:val="left" w:pos="1134"/>
          <w:tab w:val="left" w:pos="1701"/>
          <w:tab w:val="left" w:pos="2127"/>
        </w:tabs>
        <w:jc w:val="both"/>
        <w:rPr>
          <w:rFonts w:ascii="Arial" w:hAnsi="Arial" w:cs="Arial"/>
          <w:sz w:val="22"/>
          <w:szCs w:val="22"/>
        </w:rPr>
      </w:pPr>
    </w:p>
    <w:p w:rsidR="00DC43E5" w:rsidRDefault="00DC43E5" w:rsidP="00DC43E5">
      <w:pPr>
        <w:widowControl w:val="0"/>
        <w:tabs>
          <w:tab w:val="left" w:pos="1134"/>
          <w:tab w:val="left" w:pos="1701"/>
          <w:tab w:val="left" w:pos="2127"/>
        </w:tabs>
        <w:rPr>
          <w:rFonts w:ascii="Arial" w:hAnsi="Arial" w:cs="Arial"/>
          <w:b/>
          <w:sz w:val="22"/>
          <w:szCs w:val="22"/>
        </w:rPr>
      </w:pPr>
      <w:r>
        <w:rPr>
          <w:rFonts w:ascii="Arial" w:hAnsi="Arial" w:cs="Arial"/>
          <w:b/>
          <w:sz w:val="22"/>
          <w:szCs w:val="22"/>
        </w:rPr>
        <w:t xml:space="preserve">06.01 SEC. MUNICIPAL DE EDUCAÇÃO, ESPORTE, CULTURA E </w:t>
      </w:r>
      <w:proofErr w:type="gramStart"/>
      <w:r>
        <w:rPr>
          <w:rFonts w:ascii="Arial" w:hAnsi="Arial" w:cs="Arial"/>
          <w:b/>
          <w:sz w:val="22"/>
          <w:szCs w:val="22"/>
        </w:rPr>
        <w:t>LAZER</w:t>
      </w:r>
      <w:proofErr w:type="gramEnd"/>
    </w:p>
    <w:p w:rsidR="00DC43E5" w:rsidRDefault="00DC43E5" w:rsidP="00DC43E5">
      <w:pPr>
        <w:widowControl w:val="0"/>
        <w:tabs>
          <w:tab w:val="left" w:pos="1134"/>
          <w:tab w:val="left" w:pos="1701"/>
          <w:tab w:val="left" w:pos="2127"/>
        </w:tabs>
        <w:rPr>
          <w:rFonts w:ascii="Arial" w:hAnsi="Arial" w:cs="Arial"/>
          <w:b/>
          <w:sz w:val="22"/>
          <w:szCs w:val="22"/>
        </w:rPr>
      </w:pPr>
      <w:r>
        <w:rPr>
          <w:rFonts w:ascii="Arial" w:hAnsi="Arial" w:cs="Arial"/>
          <w:b/>
          <w:sz w:val="22"/>
          <w:szCs w:val="22"/>
        </w:rPr>
        <w:t xml:space="preserve">2.047 </w:t>
      </w:r>
      <w:proofErr w:type="gramStart"/>
      <w:r>
        <w:rPr>
          <w:rFonts w:ascii="Arial" w:hAnsi="Arial" w:cs="Arial"/>
          <w:b/>
          <w:sz w:val="22"/>
          <w:szCs w:val="22"/>
        </w:rPr>
        <w:t>APOIO</w:t>
      </w:r>
      <w:proofErr w:type="gramEnd"/>
      <w:r>
        <w:rPr>
          <w:rFonts w:ascii="Arial" w:hAnsi="Arial" w:cs="Arial"/>
          <w:b/>
          <w:sz w:val="22"/>
          <w:szCs w:val="22"/>
        </w:rPr>
        <w:t xml:space="preserve"> AS ATIVIDADES ESPORTIVAS</w:t>
      </w:r>
    </w:p>
    <w:p w:rsidR="00A2686B" w:rsidRDefault="00DC43E5" w:rsidP="00DC43E5">
      <w:pPr>
        <w:widowControl w:val="0"/>
        <w:tabs>
          <w:tab w:val="left" w:pos="1134"/>
          <w:tab w:val="left" w:pos="1701"/>
          <w:tab w:val="left" w:pos="2127"/>
        </w:tabs>
        <w:rPr>
          <w:rFonts w:ascii="Arial" w:hAnsi="Arial" w:cs="Arial"/>
          <w:b/>
          <w:sz w:val="22"/>
          <w:szCs w:val="22"/>
        </w:rPr>
      </w:pPr>
      <w:r>
        <w:rPr>
          <w:rFonts w:ascii="Arial" w:hAnsi="Arial" w:cs="Arial"/>
          <w:b/>
          <w:sz w:val="22"/>
          <w:szCs w:val="22"/>
        </w:rPr>
        <w:t>3.3.90.3</w:t>
      </w:r>
      <w:r w:rsidR="00A2686B">
        <w:rPr>
          <w:rFonts w:ascii="Arial" w:hAnsi="Arial" w:cs="Arial"/>
          <w:b/>
          <w:sz w:val="22"/>
          <w:szCs w:val="22"/>
        </w:rPr>
        <w:t>2</w:t>
      </w:r>
      <w:r>
        <w:rPr>
          <w:rFonts w:ascii="Arial" w:hAnsi="Arial" w:cs="Arial"/>
          <w:b/>
          <w:sz w:val="22"/>
          <w:szCs w:val="22"/>
        </w:rPr>
        <w:t xml:space="preserve"> </w:t>
      </w:r>
      <w:r w:rsidR="00A2686B">
        <w:rPr>
          <w:rFonts w:ascii="Arial" w:hAnsi="Arial" w:cs="Arial"/>
          <w:b/>
          <w:sz w:val="22"/>
          <w:szCs w:val="22"/>
        </w:rPr>
        <w:t>MATERIAL DE DISTRIBUIÇÃO GRATUITA</w:t>
      </w:r>
    </w:p>
    <w:p w:rsidR="00DC43E5" w:rsidRDefault="00A2686B" w:rsidP="00DC43E5">
      <w:pPr>
        <w:widowControl w:val="0"/>
        <w:tabs>
          <w:tab w:val="left" w:pos="1134"/>
          <w:tab w:val="left" w:pos="1701"/>
          <w:tab w:val="left" w:pos="2127"/>
        </w:tabs>
        <w:rPr>
          <w:rFonts w:ascii="Arial" w:hAnsi="Arial" w:cs="Arial"/>
          <w:b/>
          <w:sz w:val="22"/>
          <w:szCs w:val="22"/>
        </w:rPr>
      </w:pPr>
      <w:r>
        <w:rPr>
          <w:rFonts w:ascii="Arial" w:hAnsi="Arial" w:cs="Arial"/>
          <w:b/>
          <w:sz w:val="22"/>
          <w:szCs w:val="22"/>
        </w:rPr>
        <w:t>CÓD. 080</w:t>
      </w:r>
    </w:p>
    <w:p w:rsidR="00DC43E5" w:rsidRDefault="00DC43E5" w:rsidP="00DC43E5">
      <w:pPr>
        <w:widowControl w:val="0"/>
        <w:tabs>
          <w:tab w:val="left" w:pos="1134"/>
          <w:tab w:val="left" w:pos="1701"/>
          <w:tab w:val="left" w:pos="2127"/>
        </w:tabs>
        <w:rPr>
          <w:rFonts w:ascii="Arial" w:hAnsi="Arial" w:cs="Arial"/>
          <w:b/>
          <w:sz w:val="22"/>
          <w:szCs w:val="22"/>
        </w:rPr>
      </w:pPr>
    </w:p>
    <w:p w:rsidR="00A2686B" w:rsidRDefault="00A2686B" w:rsidP="00DC43E5">
      <w:pPr>
        <w:widowControl w:val="0"/>
        <w:tabs>
          <w:tab w:val="left" w:pos="1134"/>
          <w:tab w:val="left" w:pos="1701"/>
          <w:tab w:val="left" w:pos="2127"/>
        </w:tabs>
        <w:rPr>
          <w:rFonts w:ascii="Arial" w:hAnsi="Arial" w:cs="Arial"/>
          <w:b/>
          <w:sz w:val="22"/>
          <w:szCs w:val="22"/>
        </w:rPr>
      </w:pPr>
    </w:p>
    <w:p w:rsidR="00FD6BA7" w:rsidRPr="00FD6BA7" w:rsidRDefault="00A2686B" w:rsidP="00FD6BA7">
      <w:pPr>
        <w:jc w:val="both"/>
        <w:rPr>
          <w:rFonts w:ascii="Arial" w:hAnsi="Arial" w:cs="Arial"/>
          <w:sz w:val="22"/>
          <w:szCs w:val="22"/>
        </w:rPr>
      </w:pPr>
      <w:proofErr w:type="spellStart"/>
      <w:r>
        <w:rPr>
          <w:rFonts w:ascii="Arial" w:hAnsi="Arial" w:cs="Arial"/>
          <w:sz w:val="22"/>
          <w:szCs w:val="22"/>
        </w:rPr>
        <w:t>S</w:t>
      </w:r>
      <w:r w:rsidR="00FD6BA7" w:rsidRPr="00FD6BA7">
        <w:rPr>
          <w:rFonts w:ascii="Arial" w:hAnsi="Arial" w:cs="Arial"/>
          <w:sz w:val="22"/>
          <w:szCs w:val="22"/>
        </w:rPr>
        <w:t>ubcláusula</w:t>
      </w:r>
      <w:proofErr w:type="spellEnd"/>
      <w:r w:rsidR="00FD6BA7" w:rsidRPr="00FD6BA7">
        <w:rPr>
          <w:rFonts w:ascii="Arial" w:hAnsi="Arial" w:cs="Arial"/>
          <w:sz w:val="22"/>
          <w:szCs w:val="22"/>
        </w:rPr>
        <w:t xml:space="preserve"> Primeira – Após a confirmação dos valores efetivamente devidos pelo</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Órgão Participante, este efetuará o pagamento em até 30 (trinta) dias úteis a contar da data do recebimento do objeto mediante apresentação da Nota Fiscal.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Durante a vigência da Ata o licitante detentor do preço registrado deverá manter as condições de h</w:t>
      </w:r>
      <w:r w:rsidR="00460955">
        <w:rPr>
          <w:rFonts w:ascii="Arial" w:hAnsi="Arial" w:cs="Arial"/>
          <w:sz w:val="22"/>
          <w:szCs w:val="22"/>
        </w:rPr>
        <w:t xml:space="preserve">abilitação constantes </w:t>
      </w:r>
      <w:proofErr w:type="gramStart"/>
      <w:r w:rsidR="00460955" w:rsidRPr="00FB76DF">
        <w:rPr>
          <w:rFonts w:ascii="Arial" w:hAnsi="Arial" w:cs="Arial"/>
          <w:sz w:val="22"/>
          <w:szCs w:val="22"/>
        </w:rPr>
        <w:t>do cláusula 7</w:t>
      </w:r>
      <w:proofErr w:type="gramEnd"/>
      <w:r w:rsidR="00460955" w:rsidRPr="00FB76DF">
        <w:rPr>
          <w:rFonts w:ascii="Arial" w:hAnsi="Arial" w:cs="Arial"/>
          <w:sz w:val="22"/>
          <w:szCs w:val="22"/>
        </w:rPr>
        <w:t xml:space="preserve"> do edital do </w:t>
      </w:r>
      <w:r w:rsidRPr="00FB76DF">
        <w:rPr>
          <w:rFonts w:ascii="Arial" w:hAnsi="Arial" w:cs="Arial"/>
          <w:sz w:val="22"/>
          <w:szCs w:val="22"/>
        </w:rPr>
        <w:t>Pregão Presencial 0</w:t>
      </w:r>
      <w:r w:rsidR="00A2686B">
        <w:rPr>
          <w:rFonts w:ascii="Arial" w:hAnsi="Arial" w:cs="Arial"/>
          <w:sz w:val="22"/>
          <w:szCs w:val="22"/>
        </w:rPr>
        <w:t>43</w:t>
      </w:r>
      <w:r w:rsidRPr="00FB76DF">
        <w:rPr>
          <w:rFonts w:ascii="Arial" w:hAnsi="Arial" w:cs="Arial"/>
          <w:sz w:val="22"/>
          <w:szCs w:val="22"/>
        </w:rPr>
        <w:t>/201</w:t>
      </w:r>
      <w:r w:rsidR="0093017D" w:rsidRPr="00FB76DF">
        <w:rPr>
          <w:rFonts w:ascii="Arial" w:hAnsi="Arial" w:cs="Arial"/>
          <w:sz w:val="22"/>
          <w:szCs w:val="22"/>
        </w:rPr>
        <w:t>6</w:t>
      </w:r>
      <w:r w:rsidRPr="00FD6BA7">
        <w:rPr>
          <w:rFonts w:ascii="Arial" w:hAnsi="Arial" w:cs="Arial"/>
          <w:sz w:val="22"/>
          <w:szCs w:val="22"/>
        </w:rPr>
        <w:t>, parte integrante deste Instrumento, independente de transcrição. Deverá ser solicitado também o Certificado</w:t>
      </w:r>
      <w:r w:rsidR="00460955">
        <w:rPr>
          <w:rFonts w:ascii="Arial" w:hAnsi="Arial" w:cs="Arial"/>
          <w:sz w:val="22"/>
          <w:szCs w:val="22"/>
        </w:rPr>
        <w:t xml:space="preserve"> Eletrônico de Nota Fiscal para </w:t>
      </w:r>
      <w:r w:rsidRPr="00FD6BA7">
        <w:rPr>
          <w:rFonts w:ascii="Arial" w:hAnsi="Arial" w:cs="Arial"/>
          <w:sz w:val="22"/>
          <w:szCs w:val="22"/>
        </w:rPr>
        <w:t xml:space="preserve">Órgão Público, conforme disposto na Lei vigente.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Fica vedada a antecipação de pagamento do objeto prestado, por força do que dispõe o § 2º, Item III do Art. 63 da Lei Federal nº 4.320/64.</w:t>
      </w:r>
    </w:p>
    <w:p w:rsidR="00FF34EE" w:rsidRDefault="00FF34EE" w:rsidP="00460955">
      <w:pPr>
        <w:jc w:val="center"/>
        <w:rPr>
          <w:rFonts w:ascii="Arial" w:hAnsi="Arial" w:cs="Arial"/>
          <w:b/>
          <w:sz w:val="22"/>
          <w:szCs w:val="22"/>
        </w:rPr>
      </w:pPr>
    </w:p>
    <w:p w:rsidR="00A2686B" w:rsidRDefault="00A2686B" w:rsidP="00460955">
      <w:pPr>
        <w:jc w:val="center"/>
        <w:rPr>
          <w:rFonts w:ascii="Arial" w:hAnsi="Arial" w:cs="Arial"/>
          <w:b/>
          <w:sz w:val="22"/>
          <w:szCs w:val="22"/>
        </w:rPr>
      </w:pPr>
    </w:p>
    <w:p w:rsidR="00FD6BA7" w:rsidRPr="00460955" w:rsidRDefault="00FD6BA7" w:rsidP="00460955">
      <w:pPr>
        <w:jc w:val="center"/>
        <w:rPr>
          <w:rFonts w:ascii="Arial" w:hAnsi="Arial" w:cs="Arial"/>
          <w:b/>
          <w:sz w:val="22"/>
          <w:szCs w:val="22"/>
        </w:rPr>
      </w:pPr>
      <w:r w:rsidRPr="00460955">
        <w:rPr>
          <w:rFonts w:ascii="Arial" w:hAnsi="Arial" w:cs="Arial"/>
          <w:b/>
          <w:sz w:val="22"/>
          <w:szCs w:val="22"/>
        </w:rPr>
        <w:t>CLÁUSULA DÉCIMA TERCEIRA - DAS PENALIDADES</w:t>
      </w:r>
    </w:p>
    <w:p w:rsidR="00FD6BA7" w:rsidRDefault="00FD6BA7" w:rsidP="00FD6BA7">
      <w:pPr>
        <w:jc w:val="both"/>
        <w:rPr>
          <w:rFonts w:ascii="Arial" w:hAnsi="Arial" w:cs="Arial"/>
          <w:sz w:val="22"/>
          <w:szCs w:val="22"/>
        </w:rPr>
      </w:pPr>
    </w:p>
    <w:p w:rsidR="00A2686B" w:rsidRPr="00FD6BA7" w:rsidRDefault="00A2686B"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713.1. Ficará impedido de licitar e de contratar com a Administração Pública, garantido o direito ao contraditório e à defesa, pelo prazo de até 02 (dois) anos, enquanto perdurarem os motivos determinantes da punição ou até que seja promovida a reabilitação perante a autoridade que aplicou penalidade, além de ser descredenciado no cadastro de fornecedores do Estado, sem prejuízo das sanções previstas no edital de Pregão Presencial </w:t>
      </w:r>
      <w:r w:rsidR="00404DF2">
        <w:rPr>
          <w:rFonts w:ascii="Arial" w:hAnsi="Arial" w:cs="Arial"/>
          <w:sz w:val="22"/>
          <w:szCs w:val="22"/>
        </w:rPr>
        <w:t>0</w:t>
      </w:r>
      <w:r w:rsidR="00A2686B">
        <w:rPr>
          <w:rFonts w:ascii="Arial" w:hAnsi="Arial" w:cs="Arial"/>
          <w:sz w:val="22"/>
          <w:szCs w:val="22"/>
        </w:rPr>
        <w:t>43</w:t>
      </w:r>
      <w:r w:rsidRPr="00FD6BA7">
        <w:rPr>
          <w:rFonts w:ascii="Arial" w:hAnsi="Arial" w:cs="Arial"/>
          <w:sz w:val="22"/>
          <w:szCs w:val="22"/>
        </w:rPr>
        <w:t>/201</w:t>
      </w:r>
      <w:r w:rsidR="00FB76DF">
        <w:rPr>
          <w:rFonts w:ascii="Arial" w:hAnsi="Arial" w:cs="Arial"/>
          <w:sz w:val="22"/>
          <w:szCs w:val="22"/>
        </w:rPr>
        <w:t>6</w:t>
      </w:r>
      <w:r w:rsidRPr="00FD6BA7">
        <w:rPr>
          <w:rFonts w:ascii="Arial" w:hAnsi="Arial" w:cs="Arial"/>
          <w:sz w:val="22"/>
          <w:szCs w:val="22"/>
        </w:rPr>
        <w:t xml:space="preserve"> e das demais cominações legais, o licitante que: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 - ensejar o retardamento da execução do certame;</w:t>
      </w:r>
    </w:p>
    <w:p w:rsidR="00FD6BA7" w:rsidRPr="00FD6BA7" w:rsidRDefault="00FD6BA7" w:rsidP="00FD6BA7">
      <w:pPr>
        <w:jc w:val="both"/>
        <w:rPr>
          <w:rFonts w:ascii="Arial" w:hAnsi="Arial" w:cs="Arial"/>
          <w:sz w:val="22"/>
          <w:szCs w:val="22"/>
        </w:rPr>
      </w:pPr>
      <w:r w:rsidRPr="00FD6BA7">
        <w:rPr>
          <w:rFonts w:ascii="Arial" w:hAnsi="Arial" w:cs="Arial"/>
          <w:sz w:val="22"/>
          <w:szCs w:val="22"/>
        </w:rPr>
        <w:t>II - convocado dentro do prazo de validade de sua proposta:</w:t>
      </w:r>
    </w:p>
    <w:p w:rsidR="00FD6BA7" w:rsidRPr="00FD6BA7" w:rsidRDefault="00FD6BA7" w:rsidP="00FD6BA7">
      <w:pPr>
        <w:jc w:val="both"/>
        <w:rPr>
          <w:rFonts w:ascii="Arial" w:hAnsi="Arial" w:cs="Arial"/>
          <w:sz w:val="22"/>
          <w:szCs w:val="22"/>
        </w:rPr>
      </w:pPr>
      <w:r w:rsidRPr="00FD6BA7">
        <w:rPr>
          <w:rFonts w:ascii="Arial" w:hAnsi="Arial" w:cs="Arial"/>
          <w:sz w:val="22"/>
          <w:szCs w:val="22"/>
        </w:rPr>
        <w:t>a) deixar de entregar documentação exigida no edital;</w:t>
      </w:r>
    </w:p>
    <w:p w:rsidR="00FD6BA7" w:rsidRPr="00FD6BA7" w:rsidRDefault="00FD6BA7" w:rsidP="00FD6BA7">
      <w:pPr>
        <w:jc w:val="both"/>
        <w:rPr>
          <w:rFonts w:ascii="Arial" w:hAnsi="Arial" w:cs="Arial"/>
          <w:sz w:val="22"/>
          <w:szCs w:val="22"/>
        </w:rPr>
      </w:pPr>
      <w:r w:rsidRPr="00FD6BA7">
        <w:rPr>
          <w:rFonts w:ascii="Arial" w:hAnsi="Arial" w:cs="Arial"/>
          <w:sz w:val="22"/>
          <w:szCs w:val="22"/>
        </w:rPr>
        <w:t>b) não mantiver a proposta.</w:t>
      </w:r>
    </w:p>
    <w:p w:rsidR="00FD6BA7" w:rsidRPr="00FD6BA7" w:rsidRDefault="00FD6BA7" w:rsidP="00FD6BA7">
      <w:pPr>
        <w:jc w:val="both"/>
        <w:rPr>
          <w:rFonts w:ascii="Arial" w:hAnsi="Arial" w:cs="Arial"/>
          <w:sz w:val="22"/>
          <w:szCs w:val="22"/>
        </w:rPr>
      </w:pPr>
      <w:r w:rsidRPr="00FD6BA7">
        <w:rPr>
          <w:rFonts w:ascii="Arial" w:hAnsi="Arial" w:cs="Arial"/>
          <w:sz w:val="22"/>
          <w:szCs w:val="22"/>
        </w:rPr>
        <w:t>III - apresentar documentação falsa;</w:t>
      </w:r>
    </w:p>
    <w:p w:rsidR="00FD6BA7" w:rsidRPr="00FD6BA7" w:rsidRDefault="00FD6BA7" w:rsidP="00FD6BA7">
      <w:pPr>
        <w:jc w:val="both"/>
        <w:rPr>
          <w:rFonts w:ascii="Arial" w:hAnsi="Arial" w:cs="Arial"/>
          <w:sz w:val="22"/>
          <w:szCs w:val="22"/>
        </w:rPr>
      </w:pPr>
      <w:r w:rsidRPr="00FD6BA7">
        <w:rPr>
          <w:rFonts w:ascii="Arial" w:hAnsi="Arial" w:cs="Arial"/>
          <w:sz w:val="22"/>
          <w:szCs w:val="22"/>
        </w:rPr>
        <w:t>IV - ensejar o retardamento da execução do objeto;</w:t>
      </w:r>
    </w:p>
    <w:p w:rsidR="00FD6BA7" w:rsidRPr="00FD6BA7" w:rsidRDefault="00FD6BA7" w:rsidP="00FD6BA7">
      <w:pPr>
        <w:jc w:val="both"/>
        <w:rPr>
          <w:rFonts w:ascii="Arial" w:hAnsi="Arial" w:cs="Arial"/>
          <w:sz w:val="22"/>
          <w:szCs w:val="22"/>
        </w:rPr>
      </w:pPr>
      <w:r w:rsidRPr="00FD6BA7">
        <w:rPr>
          <w:rFonts w:ascii="Arial" w:hAnsi="Arial" w:cs="Arial"/>
          <w:sz w:val="22"/>
          <w:szCs w:val="22"/>
        </w:rPr>
        <w:t>V - cometer fraude;</w:t>
      </w:r>
    </w:p>
    <w:p w:rsidR="00FD6BA7" w:rsidRPr="00FD6BA7" w:rsidRDefault="00FD6BA7" w:rsidP="00FD6BA7">
      <w:pPr>
        <w:jc w:val="both"/>
        <w:rPr>
          <w:rFonts w:ascii="Arial" w:hAnsi="Arial" w:cs="Arial"/>
          <w:sz w:val="22"/>
          <w:szCs w:val="22"/>
        </w:rPr>
      </w:pPr>
      <w:r w:rsidRPr="00FD6BA7">
        <w:rPr>
          <w:rFonts w:ascii="Arial" w:hAnsi="Arial" w:cs="Arial"/>
          <w:sz w:val="22"/>
          <w:szCs w:val="22"/>
        </w:rPr>
        <w:t>VI - comportar-se de modo inidôneo;</w:t>
      </w:r>
    </w:p>
    <w:p w:rsidR="00FD6BA7" w:rsidRPr="00FD6BA7" w:rsidRDefault="00FD6BA7" w:rsidP="00FD6BA7">
      <w:pPr>
        <w:jc w:val="both"/>
        <w:rPr>
          <w:rFonts w:ascii="Arial" w:hAnsi="Arial" w:cs="Arial"/>
          <w:sz w:val="22"/>
          <w:szCs w:val="22"/>
        </w:rPr>
      </w:pPr>
      <w:r w:rsidRPr="00FD6BA7">
        <w:rPr>
          <w:rFonts w:ascii="Arial" w:hAnsi="Arial" w:cs="Arial"/>
          <w:sz w:val="22"/>
          <w:szCs w:val="22"/>
        </w:rPr>
        <w:t>VII - fizer declaração falsa; ou</w:t>
      </w:r>
    </w:p>
    <w:p w:rsidR="00FD6BA7" w:rsidRPr="00FD6BA7" w:rsidRDefault="00FD6BA7" w:rsidP="00FD6BA7">
      <w:pPr>
        <w:jc w:val="both"/>
        <w:rPr>
          <w:rFonts w:ascii="Arial" w:hAnsi="Arial" w:cs="Arial"/>
          <w:sz w:val="22"/>
          <w:szCs w:val="22"/>
        </w:rPr>
      </w:pPr>
      <w:r w:rsidRPr="00FD6BA7">
        <w:rPr>
          <w:rFonts w:ascii="Arial" w:hAnsi="Arial" w:cs="Arial"/>
          <w:sz w:val="22"/>
          <w:szCs w:val="22"/>
        </w:rPr>
        <w:t>VIII - cometer fraude fiscal.</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13.2. Será aplicado ao licitantes beneficiários da Ata de Registro de Preço, caso este se recuse a executar o(s) objeto(s) a ele vinculado(s), dentro do prazo previsto, multa correspondente a 0,33% (trinta e três centésimos por cento) por dia, calculada sobre o valor correspondente ao objeto não executado, até o limite de 10% (dez por cento) desse valor.</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13.3. A multa a que se refere este subitem será cobrada diretamente do licitante beneficiário da Ata de Registro de Preço, administrativa ou judicialmente.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13.4. As demais penalidades aplicáveis, exclusivamente, aos licitantes beneficiários estão definidas na Ata de Registro de Preços.</w:t>
      </w:r>
    </w:p>
    <w:p w:rsidR="00FD6BA7" w:rsidRPr="00FD6BA7" w:rsidRDefault="00FD6BA7" w:rsidP="00FD6BA7">
      <w:pPr>
        <w:jc w:val="both"/>
        <w:rPr>
          <w:rFonts w:ascii="Arial" w:hAnsi="Arial" w:cs="Arial"/>
          <w:sz w:val="22"/>
          <w:szCs w:val="22"/>
        </w:rPr>
      </w:pPr>
    </w:p>
    <w:p w:rsidR="00FD6BA7" w:rsidRDefault="00FD6BA7" w:rsidP="00FD6BA7">
      <w:pPr>
        <w:jc w:val="both"/>
        <w:rPr>
          <w:rFonts w:ascii="Arial" w:hAnsi="Arial" w:cs="Arial"/>
          <w:sz w:val="22"/>
          <w:szCs w:val="22"/>
        </w:rPr>
      </w:pPr>
      <w:r w:rsidRPr="00FD6BA7">
        <w:rPr>
          <w:rFonts w:ascii="Arial" w:hAnsi="Arial" w:cs="Arial"/>
          <w:sz w:val="22"/>
          <w:szCs w:val="22"/>
        </w:rPr>
        <w:t>13.5. Nenhuma penalidade será aplicada sem a concessão da oportunidade de defesa por parte do licitante, na forma da lei.</w:t>
      </w:r>
    </w:p>
    <w:p w:rsidR="00A2686B" w:rsidRDefault="00A2686B" w:rsidP="00FD6BA7">
      <w:pPr>
        <w:jc w:val="both"/>
        <w:rPr>
          <w:rFonts w:ascii="Arial" w:hAnsi="Arial" w:cs="Arial"/>
          <w:sz w:val="22"/>
          <w:szCs w:val="22"/>
        </w:rPr>
      </w:pPr>
    </w:p>
    <w:p w:rsidR="00CC076E" w:rsidRDefault="00CC076E" w:rsidP="00FD6BA7">
      <w:pPr>
        <w:jc w:val="both"/>
        <w:rPr>
          <w:rFonts w:ascii="Arial" w:hAnsi="Arial" w:cs="Arial"/>
          <w:sz w:val="22"/>
          <w:szCs w:val="22"/>
        </w:rPr>
      </w:pPr>
    </w:p>
    <w:p w:rsidR="00FD6BA7" w:rsidRPr="00DE7AF4" w:rsidRDefault="00FD6BA7" w:rsidP="00DE7AF4">
      <w:pPr>
        <w:jc w:val="center"/>
        <w:rPr>
          <w:rFonts w:ascii="Arial" w:hAnsi="Arial" w:cs="Arial"/>
          <w:b/>
          <w:sz w:val="22"/>
          <w:szCs w:val="22"/>
        </w:rPr>
      </w:pPr>
      <w:r w:rsidRPr="00DE7AF4">
        <w:rPr>
          <w:rFonts w:ascii="Arial" w:hAnsi="Arial" w:cs="Arial"/>
          <w:b/>
          <w:sz w:val="22"/>
          <w:szCs w:val="22"/>
        </w:rPr>
        <w:lastRenderedPageBreak/>
        <w:t>CLÁUSULA DÉCIMA QUARTA - DAS DISPOSIÇÕES FINAIS</w:t>
      </w:r>
    </w:p>
    <w:p w:rsidR="00FD6BA7" w:rsidRDefault="00FD6BA7" w:rsidP="00FD6BA7">
      <w:pPr>
        <w:jc w:val="both"/>
        <w:rPr>
          <w:rFonts w:ascii="Arial" w:hAnsi="Arial" w:cs="Arial"/>
          <w:sz w:val="22"/>
          <w:szCs w:val="22"/>
        </w:rPr>
      </w:pPr>
    </w:p>
    <w:p w:rsidR="00A2686B" w:rsidRPr="00FD6BA7" w:rsidRDefault="00A2686B"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14.1. Os casos omissos serão resolvidos de acordo com a Lei Federal nº 8.666/93, alterada pela Lei Federal nº 8.883/94, no que não colidir com a primeira e nas demais normas aplicáveis. </w:t>
      </w:r>
    </w:p>
    <w:p w:rsidR="00FD6BA7" w:rsidRPr="00FD6BA7" w:rsidRDefault="00FD6BA7" w:rsidP="00FD6BA7">
      <w:pPr>
        <w:jc w:val="both"/>
        <w:rPr>
          <w:rFonts w:ascii="Arial" w:hAnsi="Arial" w:cs="Arial"/>
          <w:sz w:val="22"/>
          <w:szCs w:val="22"/>
        </w:rPr>
      </w:pPr>
      <w:r w:rsidRPr="00FD6BA7">
        <w:rPr>
          <w:rFonts w:ascii="Arial" w:hAnsi="Arial" w:cs="Arial"/>
          <w:sz w:val="22"/>
          <w:szCs w:val="22"/>
        </w:rPr>
        <w:t>Subsidiariamente, aplicar-se-ão os Princípios Gerais de Direito.</w:t>
      </w:r>
    </w:p>
    <w:p w:rsidR="00FD6BA7" w:rsidRPr="00FD6BA7" w:rsidRDefault="00FD6BA7" w:rsidP="00FD6BA7">
      <w:pPr>
        <w:jc w:val="both"/>
        <w:rPr>
          <w:rFonts w:ascii="Arial" w:hAnsi="Arial" w:cs="Arial"/>
          <w:sz w:val="22"/>
          <w:szCs w:val="22"/>
        </w:rPr>
      </w:pPr>
    </w:p>
    <w:p w:rsidR="00ED396C" w:rsidRDefault="00ED396C" w:rsidP="00DE7AF4">
      <w:pPr>
        <w:jc w:val="center"/>
        <w:rPr>
          <w:rFonts w:ascii="Arial" w:hAnsi="Arial" w:cs="Arial"/>
          <w:b/>
          <w:sz w:val="22"/>
          <w:szCs w:val="22"/>
        </w:rPr>
      </w:pPr>
    </w:p>
    <w:p w:rsidR="00FD6BA7" w:rsidRPr="00DE7AF4" w:rsidRDefault="00FD6BA7" w:rsidP="00DE7AF4">
      <w:pPr>
        <w:jc w:val="center"/>
        <w:rPr>
          <w:rFonts w:ascii="Arial" w:hAnsi="Arial" w:cs="Arial"/>
          <w:b/>
          <w:sz w:val="22"/>
          <w:szCs w:val="22"/>
        </w:rPr>
      </w:pPr>
      <w:r w:rsidRPr="00DE7AF4">
        <w:rPr>
          <w:rFonts w:ascii="Arial" w:hAnsi="Arial" w:cs="Arial"/>
          <w:b/>
          <w:sz w:val="22"/>
          <w:szCs w:val="22"/>
        </w:rPr>
        <w:t>CLÁUSULA DÉCIMA QUINTA - DO FORO</w:t>
      </w:r>
    </w:p>
    <w:p w:rsidR="00FD6BA7" w:rsidRDefault="00FD6BA7" w:rsidP="00FD6BA7">
      <w:pPr>
        <w:jc w:val="both"/>
        <w:rPr>
          <w:rFonts w:ascii="Arial" w:hAnsi="Arial" w:cs="Arial"/>
          <w:sz w:val="22"/>
          <w:szCs w:val="22"/>
        </w:rPr>
      </w:pPr>
    </w:p>
    <w:p w:rsidR="00ED396C" w:rsidRPr="00FD6BA7" w:rsidRDefault="00ED396C"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15.1. Fica eleito o foro da cidade de Mundo Novo, para conhecer </w:t>
      </w:r>
      <w:r w:rsidR="00DE7AF4">
        <w:rPr>
          <w:rFonts w:ascii="Arial" w:hAnsi="Arial" w:cs="Arial"/>
          <w:sz w:val="22"/>
          <w:szCs w:val="22"/>
        </w:rPr>
        <w:t xml:space="preserve">das questões relacionadas com a </w:t>
      </w:r>
      <w:r w:rsidRPr="00FD6BA7">
        <w:rPr>
          <w:rFonts w:ascii="Arial" w:hAnsi="Arial" w:cs="Arial"/>
          <w:sz w:val="22"/>
          <w:szCs w:val="22"/>
        </w:rPr>
        <w:t>presente Ata que não possam ser resolvidas pelos meios administrativos. Assinam esta Ata, os Signatários relacionados e qualificados a seguir, os quais firmam o compromisso de zelar pelo fiel cumprimento das suas cláusulas e condições.</w:t>
      </w:r>
    </w:p>
    <w:p w:rsidR="00FD6BA7" w:rsidRPr="00FD6BA7" w:rsidRDefault="00FD6BA7" w:rsidP="00FD6BA7">
      <w:pPr>
        <w:jc w:val="both"/>
        <w:rPr>
          <w:rFonts w:ascii="Arial" w:hAnsi="Arial" w:cs="Arial"/>
          <w:sz w:val="22"/>
          <w:szCs w:val="22"/>
        </w:rPr>
      </w:pPr>
    </w:p>
    <w:p w:rsidR="00FD6BA7" w:rsidRPr="00FD6BA7" w:rsidRDefault="00FD6BA7" w:rsidP="00FD6BA7">
      <w:pPr>
        <w:rPr>
          <w:rFonts w:ascii="Arial" w:hAnsi="Arial" w:cs="Arial"/>
          <w:color w:val="000000"/>
          <w:sz w:val="22"/>
          <w:szCs w:val="22"/>
        </w:rPr>
      </w:pPr>
      <w:r w:rsidRPr="00FD6BA7">
        <w:rPr>
          <w:rFonts w:ascii="Arial" w:hAnsi="Arial" w:cs="Arial"/>
          <w:color w:val="000000"/>
          <w:sz w:val="22"/>
          <w:szCs w:val="22"/>
        </w:rPr>
        <w:t>E, por assim estarem ju</w:t>
      </w:r>
      <w:r w:rsidR="00DE7AF4">
        <w:rPr>
          <w:rFonts w:ascii="Arial" w:hAnsi="Arial" w:cs="Arial"/>
          <w:color w:val="000000"/>
          <w:sz w:val="22"/>
          <w:szCs w:val="22"/>
        </w:rPr>
        <w:t>stos e contratados, assinam esta Ata de Registro de Preço</w:t>
      </w:r>
      <w:r w:rsidRPr="00FD6BA7">
        <w:rPr>
          <w:rFonts w:ascii="Arial" w:hAnsi="Arial" w:cs="Arial"/>
          <w:color w:val="000000"/>
          <w:sz w:val="22"/>
          <w:szCs w:val="22"/>
        </w:rPr>
        <w:t xml:space="preserve"> em 02 (duas) vias de igual teor e forma, para </w:t>
      </w:r>
      <w:r w:rsidR="00DE7AF4">
        <w:rPr>
          <w:rFonts w:ascii="Arial" w:hAnsi="Arial" w:cs="Arial"/>
          <w:color w:val="000000"/>
          <w:sz w:val="22"/>
          <w:szCs w:val="22"/>
        </w:rPr>
        <w:t xml:space="preserve">um só efeito, juntamente com as </w:t>
      </w:r>
      <w:r w:rsidRPr="00FD6BA7">
        <w:rPr>
          <w:rFonts w:ascii="Arial" w:hAnsi="Arial" w:cs="Arial"/>
          <w:color w:val="000000"/>
          <w:sz w:val="22"/>
          <w:szCs w:val="22"/>
        </w:rPr>
        <w:t xml:space="preserve">testemunhas abaixo, a tudo presente.  </w:t>
      </w:r>
    </w:p>
    <w:p w:rsidR="00FD6BA7" w:rsidRPr="00FD6BA7" w:rsidRDefault="00FD6BA7" w:rsidP="00FD6BA7">
      <w:pPr>
        <w:rPr>
          <w:rFonts w:ascii="Arial" w:hAnsi="Arial" w:cs="Arial"/>
          <w:color w:val="000000"/>
        </w:rPr>
      </w:pPr>
    </w:p>
    <w:p w:rsidR="00FD6BA7" w:rsidRPr="00FD6BA7" w:rsidRDefault="00FD6BA7" w:rsidP="00FD6BA7">
      <w:pPr>
        <w:rPr>
          <w:rFonts w:ascii="Arial" w:hAnsi="Arial" w:cs="Arial"/>
          <w:color w:val="000000"/>
        </w:rPr>
      </w:pPr>
      <w:r w:rsidRPr="00FD6BA7">
        <w:rPr>
          <w:rFonts w:ascii="Arial" w:hAnsi="Arial" w:cs="Arial"/>
          <w:color w:val="000000"/>
        </w:rPr>
        <w:t xml:space="preserve">                                           </w:t>
      </w:r>
    </w:p>
    <w:p w:rsidR="00FD6BA7" w:rsidRDefault="00FD6BA7" w:rsidP="00FD6BA7">
      <w:pPr>
        <w:rPr>
          <w:rFonts w:ascii="Arial" w:hAnsi="Arial" w:cs="Arial"/>
          <w:color w:val="000000"/>
          <w:sz w:val="23"/>
          <w:szCs w:val="23"/>
          <w:lang w:val="pt-PT"/>
        </w:rPr>
      </w:pPr>
      <w:r w:rsidRPr="00FD6BA7">
        <w:rPr>
          <w:rFonts w:ascii="Arial" w:hAnsi="Arial" w:cs="Arial"/>
          <w:color w:val="000000"/>
        </w:rPr>
        <w:t xml:space="preserve">   </w:t>
      </w:r>
      <w:r w:rsidRPr="00FD6BA7">
        <w:rPr>
          <w:rFonts w:ascii="Arial" w:hAnsi="Arial" w:cs="Arial"/>
          <w:color w:val="000000"/>
          <w:lang w:val="pt-PT"/>
        </w:rPr>
        <w:t xml:space="preserve">          </w:t>
      </w:r>
      <w:r w:rsidR="002E76C3" w:rsidRPr="00854C73">
        <w:rPr>
          <w:rFonts w:ascii="Arial" w:hAnsi="Arial" w:cs="Arial"/>
          <w:color w:val="000000"/>
          <w:lang w:val="pt-PT"/>
        </w:rPr>
        <w:t xml:space="preserve">                                          </w:t>
      </w:r>
      <w:r w:rsidR="00330549">
        <w:rPr>
          <w:rFonts w:ascii="Arial" w:hAnsi="Arial" w:cs="Arial"/>
          <w:color w:val="000000"/>
          <w:lang w:val="pt-PT"/>
        </w:rPr>
        <w:t xml:space="preserve">                   </w:t>
      </w:r>
      <w:r w:rsidR="002F1AEF">
        <w:rPr>
          <w:rFonts w:ascii="Arial" w:hAnsi="Arial" w:cs="Arial"/>
          <w:color w:val="000000"/>
          <w:lang w:val="pt-PT"/>
        </w:rPr>
        <w:t xml:space="preserve">      </w:t>
      </w:r>
      <w:r w:rsidR="002E76C3" w:rsidRPr="00854C73">
        <w:rPr>
          <w:rFonts w:ascii="Arial" w:hAnsi="Arial" w:cs="Arial"/>
          <w:color w:val="000000"/>
          <w:lang w:val="pt-PT"/>
        </w:rPr>
        <w:t xml:space="preserve"> </w:t>
      </w:r>
      <w:r w:rsidRPr="00FD6BA7">
        <w:rPr>
          <w:rFonts w:ascii="Arial" w:hAnsi="Arial" w:cs="Arial"/>
          <w:color w:val="000000"/>
          <w:lang w:val="pt-PT"/>
        </w:rPr>
        <w:t xml:space="preserve">Mundo Novo – </w:t>
      </w:r>
      <w:proofErr w:type="gramStart"/>
      <w:r w:rsidRPr="00FD6BA7">
        <w:rPr>
          <w:rFonts w:ascii="Arial" w:hAnsi="Arial" w:cs="Arial"/>
          <w:color w:val="000000"/>
          <w:lang w:val="pt-PT"/>
        </w:rPr>
        <w:t xml:space="preserve">MS </w:t>
      </w:r>
      <w:r w:rsidR="002E76C3" w:rsidRPr="00854C73">
        <w:rPr>
          <w:rFonts w:ascii="Arial" w:hAnsi="Arial" w:cs="Arial"/>
          <w:color w:val="000000"/>
          <w:lang w:val="pt-PT"/>
        </w:rPr>
        <w:t>,</w:t>
      </w:r>
      <w:proofErr w:type="gramEnd"/>
      <w:r w:rsidR="002E76C3" w:rsidRPr="00854C73">
        <w:rPr>
          <w:rFonts w:ascii="Arial" w:hAnsi="Arial" w:cs="Arial"/>
          <w:color w:val="000000"/>
          <w:lang w:val="pt-PT"/>
        </w:rPr>
        <w:t xml:space="preserve"> </w:t>
      </w:r>
      <w:r w:rsidR="002F1AEF">
        <w:rPr>
          <w:rFonts w:ascii="Arial" w:hAnsi="Arial" w:cs="Arial"/>
          <w:color w:val="000000"/>
          <w:lang w:val="pt-PT"/>
        </w:rPr>
        <w:t>1</w:t>
      </w:r>
      <w:r w:rsidR="00A2686B">
        <w:rPr>
          <w:rFonts w:ascii="Arial" w:hAnsi="Arial" w:cs="Arial"/>
          <w:color w:val="000000"/>
          <w:lang w:val="pt-PT"/>
        </w:rPr>
        <w:t>8</w:t>
      </w:r>
      <w:r w:rsidR="002F1AEF">
        <w:rPr>
          <w:rFonts w:ascii="Arial" w:hAnsi="Arial" w:cs="Arial"/>
          <w:color w:val="000000"/>
          <w:lang w:val="pt-PT"/>
        </w:rPr>
        <w:t xml:space="preserve"> DE ABRIL DE 2016</w:t>
      </w:r>
      <w:r w:rsidR="002E76C3" w:rsidRPr="00854C73">
        <w:rPr>
          <w:rFonts w:ascii="Arial" w:hAnsi="Arial" w:cs="Arial"/>
          <w:color w:val="000000"/>
          <w:lang w:val="pt-PT"/>
        </w:rPr>
        <w:t>.</w:t>
      </w:r>
    </w:p>
    <w:p w:rsidR="002E76C3" w:rsidRDefault="002E76C3" w:rsidP="00FD6BA7">
      <w:pPr>
        <w:rPr>
          <w:rFonts w:ascii="Arial" w:hAnsi="Arial" w:cs="Arial"/>
          <w:color w:val="000000"/>
          <w:sz w:val="23"/>
          <w:szCs w:val="23"/>
          <w:lang w:val="pt-PT"/>
        </w:rPr>
      </w:pPr>
    </w:p>
    <w:p w:rsidR="002E76C3" w:rsidRDefault="002E76C3" w:rsidP="00FD6BA7">
      <w:pPr>
        <w:rPr>
          <w:rFonts w:ascii="Arial" w:hAnsi="Arial" w:cs="Arial"/>
          <w:color w:val="000000"/>
          <w:sz w:val="23"/>
          <w:szCs w:val="23"/>
          <w:lang w:val="pt-PT"/>
        </w:rPr>
      </w:pPr>
    </w:p>
    <w:p w:rsidR="002E76C3" w:rsidRPr="002E76C3" w:rsidRDefault="002E76C3" w:rsidP="002E76C3">
      <w:pPr>
        <w:ind w:firstLine="540"/>
        <w:jc w:val="both"/>
        <w:rPr>
          <w:rFonts w:ascii="Arial" w:hAnsi="Arial" w:cs="Arial"/>
          <w:sz w:val="23"/>
          <w:szCs w:val="23"/>
        </w:rPr>
      </w:pPr>
    </w:p>
    <w:tbl>
      <w:tblPr>
        <w:tblW w:w="9182" w:type="dxa"/>
        <w:tblLook w:val="04A0" w:firstRow="1" w:lastRow="0" w:firstColumn="1" w:lastColumn="0" w:noHBand="0" w:noVBand="1"/>
      </w:tblPr>
      <w:tblGrid>
        <w:gridCol w:w="4644"/>
        <w:gridCol w:w="4538"/>
      </w:tblGrid>
      <w:tr w:rsidR="002E76C3" w:rsidRPr="002E76C3" w:rsidTr="0012319A">
        <w:tc>
          <w:tcPr>
            <w:tcW w:w="4644" w:type="dxa"/>
            <w:hideMark/>
          </w:tcPr>
          <w:p w:rsidR="00404DF2" w:rsidRPr="002E76C3" w:rsidRDefault="00404DF2" w:rsidP="00404DF2">
            <w:pPr>
              <w:ind w:right="-108"/>
              <w:jc w:val="center"/>
              <w:rPr>
                <w:rFonts w:eastAsia="SimSun"/>
                <w:b/>
                <w:sz w:val="21"/>
                <w:szCs w:val="21"/>
              </w:rPr>
            </w:pPr>
            <w:r w:rsidRPr="002E76C3">
              <w:rPr>
                <w:rFonts w:eastAsia="SimSun"/>
                <w:b/>
                <w:sz w:val="21"/>
                <w:szCs w:val="21"/>
              </w:rPr>
              <w:t>______________</w:t>
            </w:r>
            <w:r w:rsidRPr="002E76C3">
              <w:rPr>
                <w:rFonts w:eastAsia="SimSun"/>
                <w:b/>
                <w:sz w:val="21"/>
                <w:szCs w:val="21"/>
              </w:rPr>
              <w:softHyphen/>
            </w:r>
            <w:r w:rsidRPr="002E76C3">
              <w:rPr>
                <w:rFonts w:eastAsia="SimSun"/>
                <w:b/>
                <w:sz w:val="21"/>
                <w:szCs w:val="21"/>
              </w:rPr>
              <w:softHyphen/>
              <w:t>___________________________</w:t>
            </w:r>
          </w:p>
          <w:p w:rsidR="00404DF2" w:rsidRDefault="00404DF2" w:rsidP="00404DF2">
            <w:pPr>
              <w:jc w:val="center"/>
              <w:rPr>
                <w:rFonts w:eastAsia="SimSun"/>
                <w:b/>
                <w:sz w:val="21"/>
                <w:szCs w:val="21"/>
              </w:rPr>
            </w:pPr>
            <w:r>
              <w:rPr>
                <w:rFonts w:eastAsia="SimSun"/>
                <w:b/>
                <w:sz w:val="21"/>
                <w:szCs w:val="21"/>
              </w:rPr>
              <w:t>HUMBERTO CARLOS RAMOS AMADUCCI</w:t>
            </w:r>
          </w:p>
          <w:p w:rsidR="00404DF2" w:rsidRDefault="00404DF2" w:rsidP="00404DF2">
            <w:pPr>
              <w:jc w:val="center"/>
              <w:rPr>
                <w:rFonts w:ascii="Arial" w:eastAsia="SimSun" w:hAnsi="Arial" w:cs="Arial"/>
                <w:sz w:val="23"/>
                <w:szCs w:val="23"/>
              </w:rPr>
            </w:pPr>
            <w:r>
              <w:rPr>
                <w:rFonts w:eastAsia="SimSun"/>
                <w:b/>
                <w:sz w:val="21"/>
                <w:szCs w:val="21"/>
              </w:rPr>
              <w:t>PREFEITO MUNICIPAL</w:t>
            </w:r>
          </w:p>
          <w:p w:rsidR="002E76C3" w:rsidRPr="002E76C3" w:rsidRDefault="002E76C3" w:rsidP="002E76C3">
            <w:pPr>
              <w:jc w:val="center"/>
              <w:rPr>
                <w:rFonts w:eastAsia="SimSun"/>
                <w:sz w:val="21"/>
                <w:szCs w:val="21"/>
              </w:rPr>
            </w:pPr>
          </w:p>
        </w:tc>
        <w:tc>
          <w:tcPr>
            <w:tcW w:w="4538" w:type="dxa"/>
            <w:hideMark/>
          </w:tcPr>
          <w:p w:rsidR="002E76C3" w:rsidRPr="002E76C3" w:rsidRDefault="002E76C3" w:rsidP="002E76C3">
            <w:pPr>
              <w:tabs>
                <w:tab w:val="left" w:pos="317"/>
              </w:tabs>
              <w:ind w:right="-106"/>
              <w:jc w:val="center"/>
              <w:rPr>
                <w:rFonts w:eastAsia="SimSun"/>
                <w:sz w:val="22"/>
                <w:szCs w:val="22"/>
              </w:rPr>
            </w:pPr>
            <w:r w:rsidRPr="002E76C3">
              <w:rPr>
                <w:rFonts w:eastAsia="SimSun"/>
                <w:sz w:val="22"/>
                <w:szCs w:val="22"/>
              </w:rPr>
              <w:t xml:space="preserve">      __________________________________</w:t>
            </w:r>
          </w:p>
          <w:p w:rsidR="00C92ECD" w:rsidRDefault="00B813AC" w:rsidP="002E76C3">
            <w:pPr>
              <w:jc w:val="center"/>
              <w:rPr>
                <w:rFonts w:eastAsia="SimSun"/>
                <w:b/>
                <w:sz w:val="21"/>
                <w:szCs w:val="21"/>
              </w:rPr>
            </w:pPr>
            <w:r>
              <w:rPr>
                <w:rFonts w:eastAsia="SimSun"/>
                <w:b/>
                <w:sz w:val="21"/>
                <w:szCs w:val="21"/>
              </w:rPr>
              <w:t>SAULA MARIA DA SILVA FARIA</w:t>
            </w:r>
          </w:p>
          <w:p w:rsidR="00A37930" w:rsidRDefault="00B813AC" w:rsidP="002E76C3">
            <w:pPr>
              <w:jc w:val="center"/>
              <w:rPr>
                <w:rFonts w:eastAsia="SimSun"/>
                <w:b/>
                <w:sz w:val="21"/>
                <w:szCs w:val="21"/>
              </w:rPr>
            </w:pPr>
            <w:r>
              <w:rPr>
                <w:rFonts w:eastAsia="SimSun"/>
                <w:b/>
                <w:sz w:val="21"/>
                <w:szCs w:val="21"/>
              </w:rPr>
              <w:t>EVI SPOR-MATERIAL ESPORTIVO LTDA</w:t>
            </w:r>
          </w:p>
          <w:p w:rsidR="002E76C3" w:rsidRPr="002E76C3" w:rsidRDefault="002E76C3" w:rsidP="002E76C3">
            <w:pPr>
              <w:jc w:val="center"/>
              <w:rPr>
                <w:rFonts w:eastAsia="SimSun"/>
                <w:sz w:val="22"/>
                <w:szCs w:val="22"/>
              </w:rPr>
            </w:pPr>
            <w:r w:rsidRPr="002E76C3">
              <w:rPr>
                <w:rFonts w:eastAsia="SimSun"/>
                <w:b/>
                <w:sz w:val="21"/>
                <w:szCs w:val="21"/>
              </w:rPr>
              <w:t>CONTRATADO</w:t>
            </w:r>
          </w:p>
        </w:tc>
      </w:tr>
      <w:tr w:rsidR="002E76C3" w:rsidRPr="002E76C3" w:rsidTr="0012319A">
        <w:tc>
          <w:tcPr>
            <w:tcW w:w="4644" w:type="dxa"/>
          </w:tcPr>
          <w:p w:rsidR="002E76C3" w:rsidRDefault="002E76C3" w:rsidP="002E76C3">
            <w:pPr>
              <w:jc w:val="both"/>
              <w:rPr>
                <w:rFonts w:ascii="Arial" w:eastAsia="SimSun" w:hAnsi="Arial" w:cs="Arial"/>
                <w:sz w:val="23"/>
                <w:szCs w:val="23"/>
              </w:rPr>
            </w:pPr>
          </w:p>
          <w:p w:rsidR="0012319A" w:rsidRPr="002E76C3" w:rsidRDefault="0012319A" w:rsidP="00707674">
            <w:pPr>
              <w:jc w:val="center"/>
              <w:rPr>
                <w:rFonts w:ascii="Arial" w:eastAsia="SimSun" w:hAnsi="Arial" w:cs="Arial"/>
                <w:sz w:val="23"/>
                <w:szCs w:val="23"/>
              </w:rPr>
            </w:pPr>
          </w:p>
        </w:tc>
        <w:tc>
          <w:tcPr>
            <w:tcW w:w="4538" w:type="dxa"/>
          </w:tcPr>
          <w:p w:rsidR="002E76C3" w:rsidRPr="002E76C3" w:rsidRDefault="002E76C3" w:rsidP="002E76C3">
            <w:pPr>
              <w:jc w:val="both"/>
              <w:rPr>
                <w:rFonts w:ascii="Arial" w:eastAsia="SimSun" w:hAnsi="Arial" w:cs="Arial"/>
                <w:sz w:val="23"/>
                <w:szCs w:val="23"/>
              </w:rPr>
            </w:pPr>
          </w:p>
        </w:tc>
      </w:tr>
      <w:tr w:rsidR="002E76C3" w:rsidRPr="002E76C3" w:rsidTr="0012319A">
        <w:tc>
          <w:tcPr>
            <w:tcW w:w="4644" w:type="dxa"/>
          </w:tcPr>
          <w:p w:rsidR="002E76C3" w:rsidRPr="002E76C3" w:rsidRDefault="002E76C3" w:rsidP="002E76C3">
            <w:pPr>
              <w:jc w:val="both"/>
              <w:rPr>
                <w:rFonts w:eastAsia="SimSun"/>
                <w:sz w:val="24"/>
                <w:szCs w:val="24"/>
              </w:rPr>
            </w:pPr>
          </w:p>
          <w:p w:rsidR="002E76C3" w:rsidRPr="002E76C3" w:rsidRDefault="002E76C3" w:rsidP="002E76C3">
            <w:pPr>
              <w:jc w:val="both"/>
              <w:rPr>
                <w:rFonts w:eastAsia="SimSun"/>
                <w:sz w:val="24"/>
                <w:szCs w:val="24"/>
              </w:rPr>
            </w:pPr>
            <w:r w:rsidRPr="002E76C3">
              <w:rPr>
                <w:rFonts w:eastAsia="SimSun"/>
                <w:sz w:val="24"/>
                <w:szCs w:val="24"/>
              </w:rPr>
              <w:t>TESTEMUNHAS:</w:t>
            </w:r>
          </w:p>
        </w:tc>
        <w:tc>
          <w:tcPr>
            <w:tcW w:w="4538" w:type="dxa"/>
          </w:tcPr>
          <w:p w:rsidR="002E76C3" w:rsidRPr="002E76C3" w:rsidRDefault="002E76C3" w:rsidP="002E76C3">
            <w:pPr>
              <w:jc w:val="both"/>
              <w:rPr>
                <w:rFonts w:eastAsia="SimSun"/>
                <w:sz w:val="24"/>
                <w:szCs w:val="24"/>
              </w:rPr>
            </w:pPr>
          </w:p>
        </w:tc>
      </w:tr>
      <w:tr w:rsidR="002E76C3" w:rsidRPr="002E76C3" w:rsidTr="0012319A">
        <w:tc>
          <w:tcPr>
            <w:tcW w:w="4644" w:type="dxa"/>
          </w:tcPr>
          <w:p w:rsidR="002E76C3" w:rsidRPr="002E76C3" w:rsidRDefault="002E76C3" w:rsidP="002E76C3">
            <w:pPr>
              <w:jc w:val="both"/>
              <w:rPr>
                <w:rFonts w:eastAsia="SimSun"/>
                <w:sz w:val="24"/>
                <w:szCs w:val="24"/>
              </w:rPr>
            </w:pPr>
          </w:p>
          <w:p w:rsidR="002E76C3" w:rsidRPr="002E76C3" w:rsidRDefault="002E76C3" w:rsidP="002E76C3">
            <w:pPr>
              <w:jc w:val="both"/>
              <w:rPr>
                <w:rFonts w:eastAsia="SimSun"/>
                <w:sz w:val="24"/>
                <w:szCs w:val="24"/>
              </w:rPr>
            </w:pPr>
            <w:r w:rsidRPr="002E76C3">
              <w:rPr>
                <w:rFonts w:eastAsia="SimSun"/>
                <w:sz w:val="24"/>
                <w:szCs w:val="24"/>
              </w:rPr>
              <w:t>Nome:___________________________</w:t>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t>_</w:t>
            </w:r>
          </w:p>
          <w:p w:rsidR="002E76C3" w:rsidRPr="002E76C3" w:rsidRDefault="002E76C3" w:rsidP="002E76C3">
            <w:pPr>
              <w:jc w:val="both"/>
              <w:rPr>
                <w:rFonts w:eastAsia="SimSun"/>
                <w:sz w:val="12"/>
                <w:szCs w:val="12"/>
              </w:rPr>
            </w:pPr>
          </w:p>
          <w:p w:rsidR="002E76C3" w:rsidRPr="002E76C3" w:rsidRDefault="002E76C3" w:rsidP="002E76C3">
            <w:pPr>
              <w:jc w:val="both"/>
              <w:rPr>
                <w:rFonts w:eastAsia="SimSun"/>
                <w:sz w:val="24"/>
                <w:szCs w:val="24"/>
              </w:rPr>
            </w:pPr>
            <w:r w:rsidRPr="002E76C3">
              <w:rPr>
                <w:rFonts w:eastAsia="SimSun"/>
                <w:sz w:val="24"/>
                <w:szCs w:val="24"/>
              </w:rPr>
              <w:t>CPF:_____________________________</w:t>
            </w:r>
          </w:p>
          <w:p w:rsidR="002E76C3" w:rsidRPr="002E76C3" w:rsidRDefault="002E76C3" w:rsidP="002E76C3">
            <w:pPr>
              <w:jc w:val="both"/>
              <w:rPr>
                <w:rFonts w:eastAsia="SimSun"/>
                <w:sz w:val="24"/>
                <w:szCs w:val="24"/>
              </w:rPr>
            </w:pPr>
          </w:p>
        </w:tc>
        <w:tc>
          <w:tcPr>
            <w:tcW w:w="4538" w:type="dxa"/>
          </w:tcPr>
          <w:p w:rsidR="002E76C3" w:rsidRPr="002E76C3" w:rsidRDefault="002E76C3" w:rsidP="002E76C3">
            <w:pPr>
              <w:jc w:val="both"/>
              <w:rPr>
                <w:rFonts w:eastAsia="SimSun"/>
                <w:sz w:val="24"/>
                <w:szCs w:val="24"/>
              </w:rPr>
            </w:pPr>
          </w:p>
          <w:p w:rsidR="002E76C3" w:rsidRPr="002E76C3" w:rsidRDefault="002E76C3" w:rsidP="002E76C3">
            <w:pPr>
              <w:ind w:right="-106"/>
              <w:jc w:val="both"/>
              <w:rPr>
                <w:rFonts w:eastAsia="SimSun"/>
                <w:sz w:val="24"/>
                <w:szCs w:val="24"/>
              </w:rPr>
            </w:pPr>
            <w:r w:rsidRPr="002E76C3">
              <w:rPr>
                <w:rFonts w:eastAsia="SimSun"/>
                <w:sz w:val="24"/>
                <w:szCs w:val="24"/>
              </w:rPr>
              <w:t xml:space="preserve">      Nome:______</w:t>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t>______________________</w:t>
            </w:r>
          </w:p>
          <w:p w:rsidR="002E76C3" w:rsidRPr="002E76C3" w:rsidRDefault="002E76C3" w:rsidP="002E76C3">
            <w:pPr>
              <w:jc w:val="both"/>
              <w:rPr>
                <w:rFonts w:eastAsia="SimSun"/>
                <w:sz w:val="12"/>
                <w:szCs w:val="12"/>
              </w:rPr>
            </w:pPr>
          </w:p>
          <w:p w:rsidR="002E76C3" w:rsidRPr="002E76C3" w:rsidRDefault="002E76C3" w:rsidP="002E76C3">
            <w:pPr>
              <w:ind w:right="-106"/>
              <w:jc w:val="both"/>
              <w:rPr>
                <w:rFonts w:eastAsia="SimSun"/>
                <w:sz w:val="24"/>
                <w:szCs w:val="24"/>
              </w:rPr>
            </w:pPr>
            <w:r w:rsidRPr="002E76C3">
              <w:rPr>
                <w:rFonts w:eastAsia="SimSun"/>
                <w:sz w:val="24"/>
                <w:szCs w:val="24"/>
              </w:rPr>
              <w:t xml:space="preserve">      CPF:_____________________________</w:t>
            </w:r>
          </w:p>
        </w:tc>
      </w:tr>
    </w:tbl>
    <w:p w:rsidR="004D7626" w:rsidRPr="00FD6BA7" w:rsidRDefault="004D7626" w:rsidP="00C92ECD">
      <w:pPr>
        <w:rPr>
          <w:lang w:val="pt-PT"/>
        </w:rPr>
      </w:pPr>
    </w:p>
    <w:sectPr w:rsidR="004D7626" w:rsidRPr="00FD6BA7" w:rsidSect="003F05AA">
      <w:headerReference w:type="default" r:id="rId9"/>
      <w:footerReference w:type="default" r:id="rId10"/>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D5" w:rsidRDefault="002C09D5" w:rsidP="003F05AA">
      <w:r>
        <w:separator/>
      </w:r>
    </w:p>
  </w:endnote>
  <w:endnote w:type="continuationSeparator" w:id="0">
    <w:p w:rsidR="002C09D5" w:rsidRDefault="002C09D5" w:rsidP="003F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55" w:rsidRDefault="00460955" w:rsidP="003F05AA">
    <w:pPr>
      <w:pStyle w:val="Rodap"/>
    </w:pPr>
    <w:r w:rsidRPr="00E32574">
      <w:rPr>
        <w:b/>
        <w:i/>
      </w:rPr>
      <w:t xml:space="preserve">Av. Campo Grande, 200 - Fone (067) 474-1144 - CEP 79.980-000 </w:t>
    </w:r>
    <w:r>
      <w:rPr>
        <w:b/>
        <w:i/>
      </w:rPr>
      <w:t xml:space="preserve">– CNPJ </w:t>
    </w:r>
    <w:r w:rsidRPr="00E32574">
      <w:rPr>
        <w:b/>
        <w:i/>
      </w:rPr>
      <w:t>(MF) 03.741.683/0001-</w:t>
    </w:r>
    <w:r>
      <w:rPr>
        <w:b/>
        <w:i/>
      </w:rPr>
      <w:t>26</w:t>
    </w:r>
  </w:p>
  <w:p w:rsidR="00460955" w:rsidRDefault="004609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D5" w:rsidRDefault="002C09D5" w:rsidP="003F05AA">
      <w:r>
        <w:separator/>
      </w:r>
    </w:p>
  </w:footnote>
  <w:footnote w:type="continuationSeparator" w:id="0">
    <w:p w:rsidR="002C09D5" w:rsidRDefault="002C09D5" w:rsidP="003F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55" w:rsidRDefault="00460955" w:rsidP="003F05AA">
    <w:pPr>
      <w:pStyle w:val="Cabealho"/>
      <w:ind w:hanging="1701"/>
    </w:pPr>
    <w:r>
      <w:rPr>
        <w:noProof/>
      </w:rPr>
      <w:drawing>
        <wp:inline distT="0" distB="0" distL="0" distR="0" wp14:anchorId="74C60BBE" wp14:editId="6CBD69C3">
          <wp:extent cx="7487216" cy="1276539"/>
          <wp:effectExtent l="0" t="0" r="0" b="0"/>
          <wp:docPr id="1" name="Imagem 1" descr="Timbrado M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M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38" cy="1278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34A9E"/>
    <w:multiLevelType w:val="multilevel"/>
    <w:tmpl w:val="00D2B1E8"/>
    <w:lvl w:ilvl="0">
      <w:start w:val="8"/>
      <w:numFmt w:val="decimal"/>
      <w:pStyle w:val="Ttulo2"/>
      <w:lvlText w:val="%1"/>
      <w:lvlJc w:val="left"/>
      <w:pPr>
        <w:tabs>
          <w:tab w:val="num" w:pos="1068"/>
        </w:tabs>
        <w:ind w:left="1068"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428"/>
        </w:tabs>
        <w:ind w:left="1428" w:hanging="72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1788"/>
        </w:tabs>
        <w:ind w:left="1788" w:hanging="108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148"/>
        </w:tabs>
        <w:ind w:left="214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AA"/>
    <w:rsid w:val="000102AC"/>
    <w:rsid w:val="00036300"/>
    <w:rsid w:val="00051BAE"/>
    <w:rsid w:val="0007157C"/>
    <w:rsid w:val="00074862"/>
    <w:rsid w:val="000856D6"/>
    <w:rsid w:val="000C08AF"/>
    <w:rsid w:val="000D5423"/>
    <w:rsid w:val="000F61F9"/>
    <w:rsid w:val="000F6570"/>
    <w:rsid w:val="001114B2"/>
    <w:rsid w:val="0012319A"/>
    <w:rsid w:val="00125C5B"/>
    <w:rsid w:val="00157C24"/>
    <w:rsid w:val="00171964"/>
    <w:rsid w:val="001A47EE"/>
    <w:rsid w:val="001D2B69"/>
    <w:rsid w:val="001D3E74"/>
    <w:rsid w:val="001D49BC"/>
    <w:rsid w:val="002002C6"/>
    <w:rsid w:val="002043B8"/>
    <w:rsid w:val="00237A3F"/>
    <w:rsid w:val="00281376"/>
    <w:rsid w:val="002B629A"/>
    <w:rsid w:val="002C09D5"/>
    <w:rsid w:val="002E76C3"/>
    <w:rsid w:val="002F1AEF"/>
    <w:rsid w:val="0030794C"/>
    <w:rsid w:val="00330549"/>
    <w:rsid w:val="00336D1E"/>
    <w:rsid w:val="00350AC1"/>
    <w:rsid w:val="003734B1"/>
    <w:rsid w:val="0037412D"/>
    <w:rsid w:val="00391CF6"/>
    <w:rsid w:val="003930DE"/>
    <w:rsid w:val="003961CB"/>
    <w:rsid w:val="00397ECC"/>
    <w:rsid w:val="003C0027"/>
    <w:rsid w:val="003E6269"/>
    <w:rsid w:val="003F05AA"/>
    <w:rsid w:val="0040365C"/>
    <w:rsid w:val="00404DF2"/>
    <w:rsid w:val="00411FEF"/>
    <w:rsid w:val="00444290"/>
    <w:rsid w:val="00460955"/>
    <w:rsid w:val="00460CC6"/>
    <w:rsid w:val="004D7201"/>
    <w:rsid w:val="004D7626"/>
    <w:rsid w:val="00512804"/>
    <w:rsid w:val="0051688F"/>
    <w:rsid w:val="00521CA7"/>
    <w:rsid w:val="0054056D"/>
    <w:rsid w:val="00557FEC"/>
    <w:rsid w:val="00573D5F"/>
    <w:rsid w:val="005A52B8"/>
    <w:rsid w:val="005A7BCA"/>
    <w:rsid w:val="005B4C7F"/>
    <w:rsid w:val="005E0969"/>
    <w:rsid w:val="00625FBB"/>
    <w:rsid w:val="0063027E"/>
    <w:rsid w:val="00630E38"/>
    <w:rsid w:val="006421EE"/>
    <w:rsid w:val="006473E4"/>
    <w:rsid w:val="0064750C"/>
    <w:rsid w:val="006639ED"/>
    <w:rsid w:val="006D1152"/>
    <w:rsid w:val="007056BE"/>
    <w:rsid w:val="00707674"/>
    <w:rsid w:val="00710231"/>
    <w:rsid w:val="0072399B"/>
    <w:rsid w:val="00727ABF"/>
    <w:rsid w:val="0073328E"/>
    <w:rsid w:val="00747BB1"/>
    <w:rsid w:val="007640DD"/>
    <w:rsid w:val="007816D1"/>
    <w:rsid w:val="00795F45"/>
    <w:rsid w:val="007E557E"/>
    <w:rsid w:val="007F5772"/>
    <w:rsid w:val="008056AE"/>
    <w:rsid w:val="00826724"/>
    <w:rsid w:val="00827985"/>
    <w:rsid w:val="00841CCB"/>
    <w:rsid w:val="00841DE7"/>
    <w:rsid w:val="00846411"/>
    <w:rsid w:val="00854C73"/>
    <w:rsid w:val="008621A5"/>
    <w:rsid w:val="008873B7"/>
    <w:rsid w:val="008A28D1"/>
    <w:rsid w:val="008B5773"/>
    <w:rsid w:val="008F2A0E"/>
    <w:rsid w:val="00900712"/>
    <w:rsid w:val="00906D3D"/>
    <w:rsid w:val="009209D7"/>
    <w:rsid w:val="0093017D"/>
    <w:rsid w:val="0095370B"/>
    <w:rsid w:val="00960B95"/>
    <w:rsid w:val="0096278C"/>
    <w:rsid w:val="00980C93"/>
    <w:rsid w:val="009A56AB"/>
    <w:rsid w:val="009A7870"/>
    <w:rsid w:val="009B1D4F"/>
    <w:rsid w:val="009E5A45"/>
    <w:rsid w:val="009F3552"/>
    <w:rsid w:val="009F6189"/>
    <w:rsid w:val="00A0044E"/>
    <w:rsid w:val="00A2686B"/>
    <w:rsid w:val="00A31ECD"/>
    <w:rsid w:val="00A37930"/>
    <w:rsid w:val="00A60ACC"/>
    <w:rsid w:val="00A61A2F"/>
    <w:rsid w:val="00A97B0D"/>
    <w:rsid w:val="00AA5C98"/>
    <w:rsid w:val="00B2314C"/>
    <w:rsid w:val="00B53AA7"/>
    <w:rsid w:val="00B614FC"/>
    <w:rsid w:val="00B76004"/>
    <w:rsid w:val="00B800EA"/>
    <w:rsid w:val="00B813AC"/>
    <w:rsid w:val="00B8404A"/>
    <w:rsid w:val="00BA56A0"/>
    <w:rsid w:val="00BD5589"/>
    <w:rsid w:val="00C000A3"/>
    <w:rsid w:val="00C06318"/>
    <w:rsid w:val="00C27DE9"/>
    <w:rsid w:val="00C30187"/>
    <w:rsid w:val="00C53252"/>
    <w:rsid w:val="00C92ECD"/>
    <w:rsid w:val="00C92F01"/>
    <w:rsid w:val="00CC076E"/>
    <w:rsid w:val="00CC4C92"/>
    <w:rsid w:val="00D02DB8"/>
    <w:rsid w:val="00D3479F"/>
    <w:rsid w:val="00D63520"/>
    <w:rsid w:val="00D65A9F"/>
    <w:rsid w:val="00DA33B9"/>
    <w:rsid w:val="00DA7A24"/>
    <w:rsid w:val="00DB168C"/>
    <w:rsid w:val="00DC43E5"/>
    <w:rsid w:val="00DE1773"/>
    <w:rsid w:val="00DE430D"/>
    <w:rsid w:val="00DE7AF4"/>
    <w:rsid w:val="00DF0A79"/>
    <w:rsid w:val="00DF46FE"/>
    <w:rsid w:val="00E039A8"/>
    <w:rsid w:val="00E066AC"/>
    <w:rsid w:val="00E22F05"/>
    <w:rsid w:val="00E31E45"/>
    <w:rsid w:val="00E4643B"/>
    <w:rsid w:val="00E70555"/>
    <w:rsid w:val="00E939F8"/>
    <w:rsid w:val="00EA4DC8"/>
    <w:rsid w:val="00EB7703"/>
    <w:rsid w:val="00ED396C"/>
    <w:rsid w:val="00ED7E43"/>
    <w:rsid w:val="00F82133"/>
    <w:rsid w:val="00F965A1"/>
    <w:rsid w:val="00FB76DF"/>
    <w:rsid w:val="00FD6BA7"/>
    <w:rsid w:val="00FF00E0"/>
    <w:rsid w:val="00FF34EE"/>
    <w:rsid w:val="00FF3B5D"/>
    <w:rsid w:val="00FF7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unhideWhenUsed/>
    <w:rsid w:val="00DE430D"/>
    <w:rPr>
      <w:sz w:val="28"/>
    </w:rPr>
  </w:style>
  <w:style w:type="character" w:customStyle="1" w:styleId="CorpodetextoChar">
    <w:name w:val="Corpo de texto Char"/>
    <w:basedOn w:val="Fontepargpadro"/>
    <w:link w:val="Corpodetexto"/>
    <w:semiHidden/>
    <w:rsid w:val="00DE430D"/>
    <w:rPr>
      <w:rFonts w:ascii="Times New Roman" w:eastAsia="Times New Roman" w:hAnsi="Times New Roman"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unhideWhenUsed/>
    <w:rsid w:val="00DE430D"/>
    <w:rPr>
      <w:sz w:val="28"/>
    </w:rPr>
  </w:style>
  <w:style w:type="character" w:customStyle="1" w:styleId="CorpodetextoChar">
    <w:name w:val="Corpo de texto Char"/>
    <w:basedOn w:val="Fontepargpadro"/>
    <w:link w:val="Corpodetexto"/>
    <w:semiHidden/>
    <w:rsid w:val="00DE430D"/>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5910">
      <w:bodyDiv w:val="1"/>
      <w:marLeft w:val="0"/>
      <w:marRight w:val="0"/>
      <w:marTop w:val="0"/>
      <w:marBottom w:val="0"/>
      <w:divBdr>
        <w:top w:val="none" w:sz="0" w:space="0" w:color="auto"/>
        <w:left w:val="none" w:sz="0" w:space="0" w:color="auto"/>
        <w:bottom w:val="none" w:sz="0" w:space="0" w:color="auto"/>
        <w:right w:val="none" w:sz="0" w:space="0" w:color="auto"/>
      </w:divBdr>
    </w:div>
    <w:div w:id="374163513">
      <w:bodyDiv w:val="1"/>
      <w:marLeft w:val="0"/>
      <w:marRight w:val="0"/>
      <w:marTop w:val="0"/>
      <w:marBottom w:val="0"/>
      <w:divBdr>
        <w:top w:val="none" w:sz="0" w:space="0" w:color="auto"/>
        <w:left w:val="none" w:sz="0" w:space="0" w:color="auto"/>
        <w:bottom w:val="none" w:sz="0" w:space="0" w:color="auto"/>
        <w:right w:val="none" w:sz="0" w:space="0" w:color="auto"/>
      </w:divBdr>
    </w:div>
    <w:div w:id="401410828">
      <w:bodyDiv w:val="1"/>
      <w:marLeft w:val="0"/>
      <w:marRight w:val="0"/>
      <w:marTop w:val="0"/>
      <w:marBottom w:val="0"/>
      <w:divBdr>
        <w:top w:val="none" w:sz="0" w:space="0" w:color="auto"/>
        <w:left w:val="none" w:sz="0" w:space="0" w:color="auto"/>
        <w:bottom w:val="none" w:sz="0" w:space="0" w:color="auto"/>
        <w:right w:val="none" w:sz="0" w:space="0" w:color="auto"/>
      </w:divBdr>
    </w:div>
    <w:div w:id="452867864">
      <w:bodyDiv w:val="1"/>
      <w:marLeft w:val="0"/>
      <w:marRight w:val="0"/>
      <w:marTop w:val="0"/>
      <w:marBottom w:val="0"/>
      <w:divBdr>
        <w:top w:val="none" w:sz="0" w:space="0" w:color="auto"/>
        <w:left w:val="none" w:sz="0" w:space="0" w:color="auto"/>
        <w:bottom w:val="none" w:sz="0" w:space="0" w:color="auto"/>
        <w:right w:val="none" w:sz="0" w:space="0" w:color="auto"/>
      </w:divBdr>
    </w:div>
    <w:div w:id="473135997">
      <w:bodyDiv w:val="1"/>
      <w:marLeft w:val="0"/>
      <w:marRight w:val="0"/>
      <w:marTop w:val="0"/>
      <w:marBottom w:val="0"/>
      <w:divBdr>
        <w:top w:val="none" w:sz="0" w:space="0" w:color="auto"/>
        <w:left w:val="none" w:sz="0" w:space="0" w:color="auto"/>
        <w:bottom w:val="none" w:sz="0" w:space="0" w:color="auto"/>
        <w:right w:val="none" w:sz="0" w:space="0" w:color="auto"/>
      </w:divBdr>
    </w:div>
    <w:div w:id="475073470">
      <w:bodyDiv w:val="1"/>
      <w:marLeft w:val="0"/>
      <w:marRight w:val="0"/>
      <w:marTop w:val="0"/>
      <w:marBottom w:val="0"/>
      <w:divBdr>
        <w:top w:val="none" w:sz="0" w:space="0" w:color="auto"/>
        <w:left w:val="none" w:sz="0" w:space="0" w:color="auto"/>
        <w:bottom w:val="none" w:sz="0" w:space="0" w:color="auto"/>
        <w:right w:val="none" w:sz="0" w:space="0" w:color="auto"/>
      </w:divBdr>
    </w:div>
    <w:div w:id="592595545">
      <w:bodyDiv w:val="1"/>
      <w:marLeft w:val="0"/>
      <w:marRight w:val="0"/>
      <w:marTop w:val="0"/>
      <w:marBottom w:val="0"/>
      <w:divBdr>
        <w:top w:val="none" w:sz="0" w:space="0" w:color="auto"/>
        <w:left w:val="none" w:sz="0" w:space="0" w:color="auto"/>
        <w:bottom w:val="none" w:sz="0" w:space="0" w:color="auto"/>
        <w:right w:val="none" w:sz="0" w:space="0" w:color="auto"/>
      </w:divBdr>
    </w:div>
    <w:div w:id="828208778">
      <w:bodyDiv w:val="1"/>
      <w:marLeft w:val="0"/>
      <w:marRight w:val="0"/>
      <w:marTop w:val="0"/>
      <w:marBottom w:val="0"/>
      <w:divBdr>
        <w:top w:val="none" w:sz="0" w:space="0" w:color="auto"/>
        <w:left w:val="none" w:sz="0" w:space="0" w:color="auto"/>
        <w:bottom w:val="none" w:sz="0" w:space="0" w:color="auto"/>
        <w:right w:val="none" w:sz="0" w:space="0" w:color="auto"/>
      </w:divBdr>
    </w:div>
    <w:div w:id="1200515286">
      <w:bodyDiv w:val="1"/>
      <w:marLeft w:val="0"/>
      <w:marRight w:val="0"/>
      <w:marTop w:val="0"/>
      <w:marBottom w:val="0"/>
      <w:divBdr>
        <w:top w:val="none" w:sz="0" w:space="0" w:color="auto"/>
        <w:left w:val="none" w:sz="0" w:space="0" w:color="auto"/>
        <w:bottom w:val="none" w:sz="0" w:space="0" w:color="auto"/>
        <w:right w:val="none" w:sz="0" w:space="0" w:color="auto"/>
      </w:divBdr>
    </w:div>
    <w:div w:id="18175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_mn@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3296</Words>
  <Characters>17802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2016-04-14T16:18:00Z</cp:lastPrinted>
  <dcterms:created xsi:type="dcterms:W3CDTF">2016-04-18T16:31:00Z</dcterms:created>
  <dcterms:modified xsi:type="dcterms:W3CDTF">2016-04-18T16:31:00Z</dcterms:modified>
</cp:coreProperties>
</file>