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70" w:rsidRDefault="00660670" w:rsidP="00660670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>
        <w:rPr>
          <w:rFonts w:ascii="Arial Narrow" w:hAnsi="Arial Narrow"/>
          <w:b/>
          <w:snapToGrid w:val="0"/>
          <w:sz w:val="24"/>
          <w:szCs w:val="24"/>
          <w:lang w:eastAsia="pt-BR"/>
        </w:rPr>
        <w:t>CONTRATO ADMINISTRATIVO Nº. 052/2023.</w:t>
      </w:r>
    </w:p>
    <w:p w:rsidR="00660670" w:rsidRDefault="00660670" w:rsidP="00660670">
      <w:pPr>
        <w:pStyle w:val="SemEspaamento"/>
        <w:rPr>
          <w:rFonts w:ascii="Arial Narrow" w:hAnsi="Arial Narrow"/>
          <w:sz w:val="24"/>
          <w:szCs w:val="24"/>
        </w:rPr>
      </w:pPr>
    </w:p>
    <w:p w:rsidR="00660670" w:rsidRDefault="00660670" w:rsidP="00660670">
      <w:pPr>
        <w:pStyle w:val="SemEspaamento"/>
        <w:rPr>
          <w:rFonts w:ascii="Arial Narrow" w:hAnsi="Arial Narrow" w:cs="Arial"/>
          <w:sz w:val="24"/>
          <w:szCs w:val="24"/>
        </w:rPr>
      </w:pPr>
    </w:p>
    <w:p w:rsidR="00660670" w:rsidRDefault="00660670" w:rsidP="00660670">
      <w:pPr>
        <w:pStyle w:val="SemEspaamento"/>
        <w:ind w:left="5103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E A EMPRESA </w:t>
      </w:r>
      <w:r>
        <w:rPr>
          <w:rFonts w:ascii="Arial Narrow" w:hAnsi="Arial Narrow" w:cs="Arial Narrow"/>
          <w:b/>
          <w:bCs/>
          <w:sz w:val="24"/>
          <w:szCs w:val="24"/>
        </w:rPr>
        <w:t>AUTO POSTO CORONEL SAPUCAIA</w:t>
      </w:r>
      <w:r>
        <w:rPr>
          <w:rFonts w:ascii="Arial Narrow" w:hAnsi="Arial Narrow" w:cs="Arial Narrow"/>
          <w:bCs/>
          <w:sz w:val="24"/>
          <w:szCs w:val="24"/>
        </w:rPr>
        <w:t>.</w:t>
      </w:r>
    </w:p>
    <w:p w:rsidR="00660670" w:rsidRDefault="00660670" w:rsidP="00660670">
      <w:pPr>
        <w:pStyle w:val="SemEspaamento"/>
        <w:ind w:left="5103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>.</w:t>
      </w:r>
    </w:p>
    <w:p w:rsidR="00660670" w:rsidRDefault="00660670" w:rsidP="00660670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:rsidR="00660670" w:rsidRDefault="00660670" w:rsidP="00660670">
      <w:pPr>
        <w:widowControl w:val="0"/>
        <w:ind w:right="-1"/>
        <w:jc w:val="both"/>
        <w:rPr>
          <w:rFonts w:ascii="Arial Narrow" w:eastAsiaTheme="minorEastAsia" w:hAnsi="Arial Narrow" w:cs="Arial"/>
          <w:iCs/>
          <w:sz w:val="24"/>
          <w:szCs w:val="24"/>
          <w:lang w:eastAsia="pt-BR"/>
        </w:rPr>
      </w:pPr>
      <w:r>
        <w:rPr>
          <w:rFonts w:ascii="Arial Narrow" w:eastAsiaTheme="minorEastAsia" w:hAnsi="Arial Narrow" w:cs="Arial"/>
          <w:b/>
          <w:bCs/>
          <w:iCs/>
          <w:sz w:val="24"/>
          <w:szCs w:val="24"/>
          <w:lang w:eastAsia="pt-BR"/>
        </w:rPr>
        <w:t>I – CONTRATANTES:</w:t>
      </w:r>
      <w:r>
        <w:rPr>
          <w:rFonts w:ascii="Arial Narrow" w:eastAsiaTheme="minorEastAsia" w:hAnsi="Arial Narrow"/>
          <w:b/>
          <w:bCs/>
          <w:sz w:val="24"/>
          <w:szCs w:val="24"/>
          <w:lang w:eastAsia="pt-BR"/>
        </w:rPr>
        <w:t>MUNICÍPIO DE CORONEL SAPUCAIA, ESTADO DE MATO GROSSO DO SUL</w:t>
      </w:r>
      <w:r>
        <w:rPr>
          <w:rFonts w:ascii="Arial Narrow" w:eastAsiaTheme="minorEastAsia" w:hAnsi="Arial Narrow"/>
          <w:bCs/>
          <w:sz w:val="24"/>
          <w:szCs w:val="24"/>
          <w:lang w:eastAsia="pt-BR"/>
        </w:rPr>
        <w:t>,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pessoa jurídica de direito público interno, com sede à Avenida Abílio Espíndola Sobrinho, n.º 570, em Coronel Sapucaia-MS, inscrito no CNPJ sob o n.º 01.988.9140001/75,</w:t>
      </w:r>
      <w:r>
        <w:rPr>
          <w:rFonts w:ascii="Arial Narrow" w:eastAsiaTheme="minorEastAsia" w:hAnsi="Arial Narrow" w:cs="Arial"/>
          <w:iCs/>
          <w:sz w:val="24"/>
          <w:szCs w:val="24"/>
          <w:lang w:eastAsia="pt-BR"/>
        </w:rPr>
        <w:t xml:space="preserve"> doravante denominada CONTRATANTE e a empresa </w:t>
      </w:r>
      <w:r>
        <w:rPr>
          <w:rFonts w:ascii="Arial Narrow" w:eastAsiaTheme="minorEastAsia" w:hAnsi="Arial Narrow" w:cs="Arial"/>
          <w:b/>
          <w:bCs/>
          <w:iCs/>
          <w:sz w:val="24"/>
          <w:szCs w:val="24"/>
          <w:lang w:eastAsia="pt-BR"/>
        </w:rPr>
        <w:t>AUTO POSTO CORONEL SAPUCAIA LTDA - ME</w:t>
      </w:r>
      <w:r>
        <w:rPr>
          <w:rFonts w:ascii="Arial Narrow" w:eastAsiaTheme="minorEastAsia" w:hAnsi="Arial Narrow" w:cs="Arial"/>
          <w:iCs/>
          <w:sz w:val="24"/>
          <w:szCs w:val="24"/>
          <w:lang w:eastAsia="pt-BR"/>
        </w:rPr>
        <w:t>, pessoa jurídica de direito privado, estabelecida à Rua/Avenida Abilio Espindola Sobrinho inscrita no CNPJ nº. 10.590.373/0001-13 e Inscrição Estadual nº. 28.352.164-4 doravante denominada CONTRATADA.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cap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 - REPRESENTANTES: Representa a CONTRATANTE os Secretários Municipais de Coronel Sapucaia - MS, a</w:t>
      </w:r>
      <w:r>
        <w:rPr>
          <w:rFonts w:ascii="Arial Narrow" w:hAnsi="Arial Narrow" w:cstheme="minorHAnsi"/>
          <w:sz w:val="24"/>
          <w:szCs w:val="24"/>
        </w:rPr>
        <w:t xml:space="preserve"> Srta. </w:t>
      </w:r>
      <w:r>
        <w:rPr>
          <w:rFonts w:ascii="Arial Narrow" w:hAnsi="Arial Narrow" w:cstheme="minorHAnsi"/>
          <w:b/>
          <w:bCs/>
          <w:sz w:val="24"/>
          <w:szCs w:val="24"/>
        </w:rPr>
        <w:t>Adriane Paetzold</w:t>
      </w:r>
      <w:r>
        <w:rPr>
          <w:rFonts w:ascii="Arial Narrow" w:hAnsi="Arial Narrow" w:cstheme="minorHAnsi"/>
          <w:sz w:val="24"/>
          <w:szCs w:val="24"/>
        </w:rPr>
        <w:t>, Secretária Municipal de Administração, portadora da Cédula de Identidade RG n.º 1175912 SSP/MS e CPF n.º 938.288.451-34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bCs/>
          <w:sz w:val="24"/>
          <w:szCs w:val="24"/>
        </w:rPr>
        <w:t>Maria Eva Gauto Flor Eringer</w:t>
      </w:r>
      <w:r>
        <w:rPr>
          <w:rFonts w:ascii="Arial Narrow" w:hAnsi="Arial Narrow" w:cstheme="minorHAnsi"/>
          <w:sz w:val="24"/>
          <w:szCs w:val="24"/>
        </w:rPr>
        <w:t xml:space="preserve">, brasileira, casada, residente e domiciliado na Rua. Mario Gonçalves, Nº 573, nesta cidade de Coronel Sapucaia, Estado do Mato Grosso do Sul, portadora do RG nº 565841 SSP/MS, inscrito no CPF sob o nº 555.779.541-34 </w:t>
      </w:r>
      <w:r>
        <w:rPr>
          <w:rFonts w:ascii="Arial Narrow" w:hAnsi="Arial Narrow"/>
          <w:color w:val="000000"/>
          <w:sz w:val="24"/>
          <w:szCs w:val="24"/>
        </w:rPr>
        <w:t xml:space="preserve">Secretária Municipal de educação e cultura.  </w:t>
      </w:r>
      <w:r>
        <w:rPr>
          <w:rFonts w:ascii="Arial Narrow" w:hAnsi="Arial Narrow" w:cstheme="minorHAnsi"/>
          <w:sz w:val="24"/>
          <w:szCs w:val="24"/>
        </w:rPr>
        <w:t xml:space="preserve">a Senhora </w:t>
      </w:r>
      <w:r>
        <w:rPr>
          <w:rFonts w:ascii="Arial Narrow" w:hAnsi="Arial Narrow" w:cstheme="minorHAnsi"/>
          <w:b/>
          <w:bCs/>
          <w:sz w:val="24"/>
          <w:szCs w:val="24"/>
        </w:rPr>
        <w:t>Ivone Paetzold Soares</w:t>
      </w:r>
      <w:r>
        <w:rPr>
          <w:rFonts w:ascii="Arial Narrow" w:hAnsi="Arial Narrow" w:cstheme="minorHAnsi"/>
          <w:sz w:val="24"/>
          <w:szCs w:val="24"/>
        </w:rPr>
        <w:t xml:space="preserve">, Secretária Municipal de Assistência Social, portadora da Cédula de Identidade RG n.º 464093 SSP/MS e CPF n.º 555.735.251-15, residente e domiciliado à Rua Av.Dep. Flavio Derzi. 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Sra. </w:t>
      </w:r>
      <w:r>
        <w:rPr>
          <w:rFonts w:ascii="Arial Narrow" w:hAnsi="Arial Narrow" w:cstheme="minorHAnsi"/>
          <w:b/>
          <w:bCs/>
          <w:sz w:val="24"/>
          <w:szCs w:val="24"/>
        </w:rPr>
        <w:t>Najla Marienne Schuck Mariano</w:t>
      </w:r>
      <w:r>
        <w:rPr>
          <w:rFonts w:ascii="Arial Narrow" w:hAnsi="Arial Narrow" w:cstheme="minorHAnsi"/>
          <w:sz w:val="24"/>
          <w:szCs w:val="24"/>
        </w:rPr>
        <w:t>, Secretária De Saúde, Portadora Da CI-RG n.º 648678 SSP/MS e inscrita no CPF/MF nº 855.507.791-53, residente e domiciliada na Rua Gerônimo Martins de Oliveira N° 1515, nesta cidade de Coronel Sapucaia – MS.</w:t>
      </w:r>
      <w:r>
        <w:rPr>
          <w:rFonts w:ascii="Arial Narrow" w:hAnsi="Arial Narrow"/>
          <w:iCs/>
          <w:sz w:val="24"/>
          <w:szCs w:val="24"/>
        </w:rPr>
        <w:t xml:space="preserve"> Senhor </w:t>
      </w:r>
      <w:r>
        <w:rPr>
          <w:rFonts w:ascii="Arial Narrow" w:hAnsi="Arial Narrow"/>
          <w:b/>
          <w:iCs/>
          <w:sz w:val="24"/>
          <w:szCs w:val="24"/>
        </w:rPr>
        <w:t>João Rube Espindola</w:t>
      </w:r>
      <w:r>
        <w:rPr>
          <w:rFonts w:ascii="Arial Narrow" w:hAnsi="Arial Narrow"/>
          <w:iCs/>
          <w:sz w:val="24"/>
          <w:szCs w:val="24"/>
        </w:rPr>
        <w:t>, Secretário Municipal de obras e Infraestrutura, e</w:t>
      </w:r>
      <w:r>
        <w:rPr>
          <w:rFonts w:ascii="Arial Narrow" w:hAnsi="Arial Narrow"/>
          <w:sz w:val="24"/>
          <w:szCs w:val="24"/>
        </w:rPr>
        <w:t xml:space="preserve"> Secretário Municipal de Desenvolvimento Econômico e Sustentável</w:t>
      </w:r>
      <w:r>
        <w:rPr>
          <w:rFonts w:ascii="Arial Narrow" w:hAnsi="Arial Narrow"/>
          <w:iCs/>
          <w:sz w:val="24"/>
          <w:szCs w:val="24"/>
        </w:rPr>
        <w:t xml:space="preserve"> portador da Cédula de Identidade RG n.º 61407 SSP/MS e CPF n.º 257.671.431-53, residente e domiciliado à Rua João Ponce de Arruda Nº 857 Centro, Coronel Sapucaia – MS.</w:t>
      </w:r>
      <w:r>
        <w:rPr>
          <w:rFonts w:ascii="Arial Narrow" w:hAnsi="Arial Narrow"/>
          <w:sz w:val="24"/>
          <w:szCs w:val="24"/>
        </w:rPr>
        <w:t xml:space="preserve">, e a </w:t>
      </w:r>
      <w:r>
        <w:rPr>
          <w:rFonts w:ascii="Arial Narrow" w:hAnsi="Arial Narrow"/>
          <w:bCs/>
          <w:sz w:val="24"/>
          <w:szCs w:val="24"/>
        </w:rPr>
        <w:t>CONTRATADA</w:t>
      </w:r>
      <w:r>
        <w:rPr>
          <w:rFonts w:ascii="Arial Narrow" w:hAnsi="Arial Narrow"/>
          <w:sz w:val="24"/>
          <w:szCs w:val="24"/>
        </w:rPr>
        <w:t xml:space="preserve"> pelo seu Proprietário (a) o Sr (a) Silvio Gomes de Oliveira.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4"/>
          <w:szCs w:val="24"/>
        </w:rPr>
        <w:t xml:space="preserve">º. 026/2023, gerado pelo </w:t>
      </w:r>
      <w:r>
        <w:rPr>
          <w:rFonts w:ascii="Arial Narrow" w:hAnsi="Arial Narrow"/>
          <w:sz w:val="24"/>
          <w:szCs w:val="24"/>
        </w:rPr>
        <w:t>Processo nº. 078/2023, que faz parte integrante e complementar deste Contrato, como se nele estivesse contido.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Verdana"/>
          <w:b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lastRenderedPageBreak/>
        <w:t xml:space="preserve">1.1. </w:t>
      </w:r>
      <w:r>
        <w:rPr>
          <w:rFonts w:ascii="Arial Narrow" w:hAnsi="Arial Narrow"/>
          <w:bCs/>
          <w:sz w:val="24"/>
          <w:szCs w:val="24"/>
        </w:rPr>
        <w:t xml:space="preserve">O objeto da presente contratação é a </w:t>
      </w:r>
      <w:r>
        <w:rPr>
          <w:rFonts w:ascii="Arial Narrow" w:hAnsi="Arial Narrow" w:cstheme="minorHAnsi"/>
          <w:b/>
          <w:bCs/>
          <w:sz w:val="24"/>
          <w:szCs w:val="24"/>
        </w:rPr>
        <w:t>AQUISIÇÃO DE COMBUSTÍVEIS, PARA UM PERÍODO DE 12 MESES, DESTINADOS AO ABASTECIMENTO DOS VEÍCULOS E MÁQUINAS DA FROTA MUNICIPAL, COM FORNECIMENTO CONTINUO E FRACIONADO, SENDO UTILIZADA BOMBA E DEPÓSITO DO FORNECEDOR, CONFORME AS NECESSIDADE DA ADMINISTRAÇÃO MUNICIPAL</w:t>
      </w:r>
      <w:r>
        <w:rPr>
          <w:rFonts w:ascii="Arial Narrow" w:hAnsi="Arial Narrow"/>
          <w:b/>
          <w:bCs/>
          <w:sz w:val="24"/>
          <w:szCs w:val="24"/>
        </w:rPr>
        <w:t>, DE ACORDO COM AS ESPECIFICAÇÕES E QUANTIDADES CONSTANTES NO ANEXO I – PROPOSTA DE PREÇOS E ANEXO IX - TERMO DE REFERÊNCIA</w:t>
      </w:r>
      <w:r>
        <w:rPr>
          <w:rFonts w:ascii="Arial Narrow" w:hAnsi="Arial Narrow"/>
          <w:bCs/>
          <w:sz w:val="24"/>
          <w:szCs w:val="24"/>
        </w:rPr>
        <w:t>, partes integrantes e inseparáveis do Edital</w:t>
      </w:r>
      <w:r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59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400"/>
        <w:gridCol w:w="592"/>
        <w:gridCol w:w="2977"/>
        <w:gridCol w:w="400"/>
        <w:gridCol w:w="1078"/>
        <w:gridCol w:w="1231"/>
        <w:gridCol w:w="10"/>
        <w:gridCol w:w="870"/>
        <w:gridCol w:w="1180"/>
        <w:gridCol w:w="10"/>
      </w:tblGrid>
      <w:tr w:rsidR="00660670" w:rsidTr="00660670">
        <w:trPr>
          <w:gridAfter w:val="1"/>
          <w:wAfter w:w="10" w:type="dxa"/>
          <w:trHeight w:val="26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60670" w:rsidTr="00660670">
        <w:trPr>
          <w:gridAfter w:val="1"/>
          <w:wAfter w:w="10" w:type="dxa"/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ADITIVADA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45.811,000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TAURUS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284.028,20</w:t>
            </w:r>
          </w:p>
        </w:tc>
      </w:tr>
      <w:tr w:rsidR="00660670" w:rsidTr="00660670">
        <w:trPr>
          <w:gridAfter w:val="1"/>
          <w:wAfter w:w="10" w:type="dxa"/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S-10.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122.900,000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TAURUS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706.675,00</w:t>
            </w:r>
          </w:p>
        </w:tc>
      </w:tr>
      <w:tr w:rsidR="00660670" w:rsidTr="00660670">
        <w:trPr>
          <w:trHeight w:val="204"/>
        </w:trPr>
        <w:tc>
          <w:tcPr>
            <w:tcW w:w="7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990.703,20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>
        <w:rPr>
          <w:rFonts w:ascii="Arial Narrow" w:hAnsi="Arial Narrow" w:cs="Arial"/>
          <w:iCs/>
          <w:sz w:val="24"/>
          <w:szCs w:val="24"/>
        </w:rPr>
        <w:t>Além das resultantes da observância da Lei Federal nº. 8.666/93 e do Termo de Referência, são obrigações da CONTRATADA: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I - Efetuar o abastecimento dos veículos da contratante de acordo com a quantidade de litros e o combustível constantes da autorização de fornecimento ou documento equivalente;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II - Manter, durante a execução do Contrato, todas as condições de habilitação e qualificação exigidas na licitação;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III - Assumir, com exclusividade, todos os encargos,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IV - Assumir, como exclusivamente suas, as responsabilidades pela idoneidade e pelo comportamento de seus empregados, prepostos ou subordinados, e, ainda, por quaisquer prejuízos que sejam causados ao Contratante ou a terceiros;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V - Apresentar, quando solicitado pelo Contratante, a comprovação de estarem sendo satisfeitos todos os seus encargos e obrigações trabalhistas, previdenciários e fiscais;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VI - Responder perante o Contratante e terceiros por eventuais prejuízos e danos decorrentes de sua demora ou de sua omissão, na condução do objeto deste instrumento sob a sua responsabilidade ou por erros relativos à execução do objeto desta licitação;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lastRenderedPageBreak/>
        <w:tab/>
        <w:t>VII - Responsabilizar-se por quaisquer ônus decorrentes de omissões ou erros na elaboração de estimativa de custos e que redundem em aumento de despesas ou perda de descontos para o Contratante;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VIII - Instruir o fornecimento do objeto do Contrato com as notas fiscais correspondentes, juntando cópia da solicitação de entrega (requisição);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IX - Cumprir todas as leis e posturas federais, estaduais e municipais pertinentes e responsabilizar-se por todos os prejuízos decorrentes de infrações a que houver dado causa;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X - Não transferir em hipótese alguma o instrumento contratual a terceiros.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  <w:t>XI - Assegurar que as normas, manuais, instruções e especificações vigentes, exaradas pela Agência Nacional de Petróleo (ANP), serão obedecidas;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XII - Ter, em seus estoques, quantitativos suficientes de combustível para atender às necessidades da contratante;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XIII - Fornecer combustível especial no caso da falta do tipo combustível licitado, sem nenhum acréscimo ao preço cotado.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XIV - Responsabilizar-se pelos danos causados em razão de combustível fornecido aos veículos da contratante, que não atenda às especificações da Agência Nacional do Petróleo (ANP).</w:t>
      </w:r>
    </w:p>
    <w:p w:rsidR="00660670" w:rsidRDefault="00660670" w:rsidP="00660670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2.2. Constituem obrigações do Contratante:</w:t>
      </w: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- Cumprir todos os compromissos financeiros assumidos com a Contratada;</w:t>
      </w: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II - Fornecer e colocar à disposição da Contratada todos os elementos e informações que se fizerem necessários à execução do fornecimento;</w:t>
      </w: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III - Proporcionar condições para a boa consecução do objeto desta licitação;</w:t>
      </w: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IV - Notificar, formal e tempestivamente, a Contratada sobre as irregularidades observadas no cumprimento deste Contrato;</w:t>
      </w: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V - Notificar a Contratada, por escrito e com antecedência, sobre multas, penalidades e quaisquer débitos de sua responsabilidade;</w:t>
      </w: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VI - Fiscalizar o presente Contrato através do Órgão competente ou servidor devidamente designado na forma do art. 67 da Lei nº 8.666/93;</w:t>
      </w:r>
    </w:p>
    <w:p w:rsidR="00660670" w:rsidRDefault="00660670" w:rsidP="0066067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VII - Acompanhar o fornecimento do combustível efetuado pela Contratada, podendo intervir durante a sua execução, para fins de ajustes ou suspensão da entrega.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3. CLAUSULA TERCEIRA – DA FORMA DE FORNECIMENTO DO OBJETO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lastRenderedPageBreak/>
        <w:t>3.1.</w:t>
      </w:r>
      <w:r>
        <w:rPr>
          <w:rFonts w:ascii="Arial Narrow" w:hAnsi="Arial Narrow" w:cstheme="minorHAnsi"/>
          <w:sz w:val="24"/>
          <w:szCs w:val="24"/>
        </w:rPr>
        <w:t xml:space="preserve"> Será utilizado bomba e depósito do fornecedor.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3.2.</w:t>
      </w:r>
      <w:r>
        <w:rPr>
          <w:rFonts w:ascii="Arial Narrow" w:hAnsi="Arial Narrow" w:cstheme="minorHAnsi"/>
          <w:sz w:val="24"/>
          <w:szCs w:val="24"/>
        </w:rPr>
        <w:t xml:space="preserve"> O abastecimento será feito diariamente, inclusive finais de semana e feriados.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3.3.</w:t>
      </w:r>
      <w:r>
        <w:rPr>
          <w:rFonts w:ascii="Arial Narrow" w:hAnsi="Arial Narrow" w:cstheme="minorHAnsi"/>
          <w:sz w:val="24"/>
          <w:szCs w:val="24"/>
        </w:rPr>
        <w:t xml:space="preserve"> O estabelecimento da empresa contratada deverá funcionar 24 (vinte e quatro) horas durante todos os dias da semana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3.4.</w:t>
      </w:r>
      <w:r>
        <w:rPr>
          <w:rFonts w:ascii="Arial Narrow" w:hAnsi="Arial Narrow" w:cstheme="minorHAnsi"/>
          <w:sz w:val="24"/>
          <w:szCs w:val="24"/>
        </w:rPr>
        <w:t xml:space="preserve"> A empresa deverá estar instalada na zona urbana do município de Coronel Sapucaia/MS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3.5.</w:t>
      </w:r>
      <w:r>
        <w:rPr>
          <w:rFonts w:ascii="Arial Narrow" w:hAnsi="Arial Narrow" w:cstheme="minorHAnsi"/>
          <w:sz w:val="24"/>
          <w:szCs w:val="24"/>
        </w:rPr>
        <w:t xml:space="preserve"> O abastecimento será autorizado por esta Prefeitura, por meio de autorizações de fornecimento assinadas pelo responsável pelo Setor de Compras, constando a quantidade correspondente de cada veículo a ser abastecido, documentos este que deverão ser preenchidos rigorosamente em todos os campos, devendo a Empresa só os aceitar se estiverem datados e assinados.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theme="minorHAnsi"/>
          <w:b/>
          <w:bCs/>
          <w:color w:val="000000" w:themeColor="text1"/>
          <w:sz w:val="24"/>
          <w:szCs w:val="24"/>
          <w:shd w:val="clear" w:color="auto" w:fill="FFFFFF"/>
        </w:rPr>
        <w:t>3.6.</w:t>
      </w:r>
      <w:r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  <w:t xml:space="preserve"> Todas as despesas de transporte, tributos, frete, carregamento, descarregamento, encargos trabalhistas e previdenciários e outros custos decorrentes direta e indiretamente do fornecimento do objeto desta licitação, correrão por conta exclusiva da contratada.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3.7.</w:t>
      </w:r>
      <w:r>
        <w:rPr>
          <w:rFonts w:ascii="Arial Narrow" w:hAnsi="Arial Narrow" w:cstheme="minorHAnsi"/>
          <w:sz w:val="24"/>
          <w:szCs w:val="24"/>
        </w:rPr>
        <w:t xml:space="preserve"> O fornecedor está sujeito à fiscalização do objeto desta licitação no ato da entrega e posteriormente, reservando-se a esta Prefeitura Municipal, por meio do responsável, o direito de não o receber, caso não se encontre em condições satisfatórias ou no caso de o produto não estar de acordo com as especificações deste Termo e da proposta apresentada.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3.8.</w:t>
      </w:r>
      <w:r>
        <w:rPr>
          <w:rFonts w:ascii="Arial Narrow" w:hAnsi="Arial Narrow" w:cstheme="minorHAnsi"/>
          <w:sz w:val="24"/>
          <w:szCs w:val="24"/>
        </w:rPr>
        <w:t xml:space="preserve"> Os combustíveis deverão atender a todas as normas impostas pela Agência Nacional do Petróleo (ANP) e demais órgãos reguladores;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3.9.</w:t>
      </w:r>
      <w:r>
        <w:rPr>
          <w:rFonts w:ascii="Arial Narrow" w:hAnsi="Arial Narrow" w:cstheme="minorHAnsi"/>
          <w:sz w:val="24"/>
          <w:szCs w:val="24"/>
        </w:rPr>
        <w:t xml:space="preserve"> O posto de Combustível deverá atender todas as normas de licenciamento ambiental do estado do Mato Grosso do Sul, tendo como isso a garantia de não impactar o meio ambiente local;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3.10.</w:t>
      </w:r>
      <w:r>
        <w:rPr>
          <w:rFonts w:ascii="Arial Narrow" w:hAnsi="Arial Narrow" w:cstheme="minorHAnsi"/>
          <w:sz w:val="24"/>
          <w:szCs w:val="24"/>
        </w:rPr>
        <w:t xml:space="preserve"> O Posto de Combustível deverá apresentar, se solicitado, amostras de testes de qualidade realizados com os combustíveis utilizados para os abastecimentos.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theme="minorHAnsi"/>
          <w:b/>
          <w:bCs/>
          <w:color w:val="000000" w:themeColor="text1"/>
          <w:sz w:val="24"/>
          <w:szCs w:val="24"/>
          <w:shd w:val="clear" w:color="auto" w:fill="FFFFFF"/>
        </w:rPr>
        <w:t>3.11.</w:t>
      </w:r>
      <w:r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  <w:t xml:space="preserve"> Se o combustível fornecido apresentar irregularidade, a Prefeitura o enviará a um especialista de sua escolha, para elaboração de laudos conclusivos, para verificação da qualidade e obtenção de comprovação de que o produto se identifica ou não com aquele exigido na licitação e apresentado em sua proposta comercial. A Prefeitura o fará quando, no curso da execução contratual, for verificada que a especificação ou a qualidade do produto fornecido é diferente daquela determinada pelas normas vigentes.</w:t>
      </w:r>
    </w:p>
    <w:p w:rsidR="00660670" w:rsidRDefault="00660670" w:rsidP="00660670">
      <w:pPr>
        <w:pStyle w:val="PargrafodaLista"/>
        <w:rPr>
          <w:rFonts w:ascii="Arial Narrow" w:hAnsi="Arial Narrow"/>
          <w:sz w:val="22"/>
          <w:szCs w:val="22"/>
        </w:rPr>
      </w:pPr>
    </w:p>
    <w:p w:rsidR="00660670" w:rsidRDefault="00660670" w:rsidP="00660670">
      <w:pPr>
        <w:pStyle w:val="PargrafodaLista"/>
        <w:tabs>
          <w:tab w:val="left" w:pos="1276"/>
          <w:tab w:val="left" w:pos="2340"/>
        </w:tabs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/>
          <w:iCs/>
          <w:sz w:val="24"/>
          <w:szCs w:val="24"/>
        </w:rPr>
        <w:t>4. CLÁ</w:t>
      </w:r>
      <w:r>
        <w:rPr>
          <w:rFonts w:ascii="Arial Narrow" w:hAnsi="Arial Narrow" w:cs="Arial"/>
          <w:b/>
          <w:iCs/>
          <w:sz w:val="24"/>
          <w:szCs w:val="24"/>
        </w:rPr>
        <w:t>USULA QUARTA – DO VALOR E CONDIÇÕES DE PAGAMENTO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lastRenderedPageBreak/>
        <w:t xml:space="preserve">4.1. O valor global do fornecimento contratado é de </w:t>
      </w:r>
      <w:r>
        <w:rPr>
          <w:rFonts w:ascii="Arial Narrow" w:hAnsi="Arial Narrow" w:cs="Arial"/>
          <w:b/>
          <w:bCs/>
          <w:iCs/>
          <w:sz w:val="24"/>
          <w:szCs w:val="24"/>
        </w:rPr>
        <w:t>R$ 990.703,20</w:t>
      </w:r>
      <w:r>
        <w:rPr>
          <w:rFonts w:ascii="Arial Narrow" w:hAnsi="Arial Narrow" w:cs="Arial"/>
          <w:iCs/>
          <w:sz w:val="24"/>
          <w:szCs w:val="24"/>
        </w:rPr>
        <w:t xml:space="preserve"> (novecentos e noventa mil </w:t>
      </w:r>
      <w:r>
        <w:rPr>
          <w:rFonts w:ascii="Arial Narrow" w:hAnsi="Arial Narrow" w:cstheme="minorHAnsi"/>
          <w:sz w:val="24"/>
          <w:szCs w:val="24"/>
        </w:rPr>
        <w:t>setecentos e três reais e vinte centavos).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4.2. Será utilizado bomba do fornecedor como depósito.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4.3. O abastecimento será feito diariamente, inclusive finais de semana e feriados.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4.4. O estabelecimento da empresa contratada deverá funcionar 24 (vinte e quatro) horas durante todos os dias da semana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4.5. O abastecimento será autorizado por esta Prefeitura, por meio de autorizações de fornecimento assinadas pelo responsável pelo Setor de Compras, constando a quantidade correspondente de cada veículo a ser abastecido, documentos este que deverão ser preenchidos rigorosamente em todos os campos, devendo a Empresa só os aceitar se estiverem datados e assinados.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  <w:t>4.6. Todas as despesas de transporte, tributos, frete, carregamento, descarregamento, encargos trabalhistas e previdenciários e outros custos decorrentes direta e indiretamente do fornecimento do objeto desta licitação, correrão por conta exclusiva da contratada.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4.7. O fornecedor está sujeito à fiscalização do objeto desta licitação no ato da entrega e posteriormente, reservando-se a esta Prefeitura Municipal, por meio do responsável, o direito de não o receber, caso não se encontre em condições satisfatórias ou no caso de o produto não estar de acordo com as especificações deste Termo e da proposta apresentada.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4.8. Os combustíveis deverão atender a todas as normas impostas pela Agência Nacional do Petróleo (ANP) e demais órgãos reguladores;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4.9. O posto de Combustível deverá atender todas as normas de licenciamento ambiental do estado do Mato Grosso do Sul, tendo como isso a garantia de não impactar o meio ambiente local;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4.10. O Posto de Combustível deverá apresentar, se solicitado, amostras de testes de qualidade realizados com os combustíveis utilizados para os abastecimentos.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  <w:t>4.11. Se o combustível fornecido apresentar irregularidade, a Prefeitura o enviará a um especialista de sua escolha, para elaboração de laudos conclusivos, para verificação da qualidade e obtenção de comprovação de que o produto se identifica ou não com aquele exigido na licitação e apresentado em sua proposta comercial. A Prefeitura o fará quando, no curso da execução contratual, for verificada que a especificação ou a qualidade do produto fornecido é diferente daquela determinada pelas normas vigentes.</w:t>
      </w: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  <w:shd w:val="clear" w:color="auto" w:fill="FFFFFF"/>
        </w:rPr>
      </w:pPr>
    </w:p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>5.1.</w:t>
      </w:r>
      <w:r>
        <w:rPr>
          <w:rFonts w:ascii="Arial Narrow" w:hAnsi="Arial Narrow" w:cs="Arial"/>
          <w:iCs/>
          <w:sz w:val="24"/>
          <w:szCs w:val="24"/>
        </w:rPr>
        <w:t xml:space="preserve"> Os preços deverão ser expressos em reais e de conformidade com subitem 6.1.4 do Edital.</w:t>
      </w:r>
    </w:p>
    <w:p w:rsidR="00660670" w:rsidRDefault="00660670" w:rsidP="0066067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 xml:space="preserve">5.1.1. </w:t>
      </w:r>
      <w:r>
        <w:rPr>
          <w:rFonts w:ascii="Arial Narrow" w:hAnsi="Arial Narrow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CORONEL SAPUCAIA/MS, devidamente acompanhada das </w:t>
      </w:r>
      <w:r>
        <w:rPr>
          <w:rFonts w:ascii="Arial Narrow" w:hAnsi="Arial Narrow"/>
          <w:i/>
          <w:sz w:val="24"/>
          <w:szCs w:val="24"/>
          <w:u w:val="single"/>
        </w:rPr>
        <w:t>NOTAS FISCAIS CORRESPONDENTES</w:t>
      </w:r>
      <w:r>
        <w:rPr>
          <w:rFonts w:ascii="Arial Narrow" w:hAnsi="Arial Narrow" w:cs="Arial"/>
          <w:sz w:val="24"/>
          <w:szCs w:val="24"/>
        </w:rPr>
        <w:t xml:space="preserve"> que comprovem a procedência do pedido, sendo que o mesmo será encaminhado à procuradoria jurídica do Município para o devido parecer.</w:t>
      </w:r>
    </w:p>
    <w:p w:rsidR="00660670" w:rsidRDefault="00660670" w:rsidP="0066067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5.1.2. Caso haja redução nos preços licitados, a Prefeitura Municipal de CORONEL SAPUCAIA/MS, solicitará formalmente a Contratada a redução dos valores pactuados, devidamente acompanhada de documentos que comprovem a procedência da redução.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6.1. O prazo de vigência deste contrato será por 12 meses</w:t>
      </w:r>
      <w:r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6.2. A</w:t>
      </w:r>
      <w:r>
        <w:rPr>
          <w:rFonts w:ascii="Arial Narrow" w:hAnsi="Arial Narrow" w:cs="Arial"/>
          <w:sz w:val="24"/>
          <w:szCs w:val="24"/>
        </w:rPr>
        <w:t xml:space="preserve"> circunstancia de não serem requisitados todos os materiais licitados até o término do contrato, não obriga o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Município de CORONEL SAPUCAIA/MS a retirá-los e nem gera direito ao contratado sobre os materiais não requisitados. 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iCs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iCs/>
          <w:color w:val="000000" w:themeColor="text1"/>
          <w:sz w:val="24"/>
          <w:szCs w:val="24"/>
        </w:rPr>
        <w:t>7. CLÁUSULA SÉTIMA – DOS RECURSOS ORÇAMENTÁRIOS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7.1. </w:t>
      </w:r>
      <w:r>
        <w:rPr>
          <w:rFonts w:ascii="Arial Narrow" w:hAnsi="Arial Narrow"/>
          <w:color w:val="000000" w:themeColor="text1"/>
          <w:sz w:val="24"/>
          <w:szCs w:val="24"/>
        </w:rPr>
        <w:t>As despesas decorrentes da execução deste Contrato correrão à conta da seguinte dotação orçamentária, prevista para o orçamento municipal de 2023:</w:t>
      </w:r>
    </w:p>
    <w:tbl>
      <w:tblPr>
        <w:tblW w:w="85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40"/>
        <w:gridCol w:w="1760"/>
      </w:tblGrid>
      <w:tr w:rsidR="00660670" w:rsidTr="00660670">
        <w:trPr>
          <w:trHeight w:val="210"/>
        </w:trPr>
        <w:tc>
          <w:tcPr>
            <w:tcW w:w="5524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1   PREFEITURA MUNICIPAL DE CORONEL SAPUCAIA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523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01   GABINETE DO PREFEITO</w:t>
            </w:r>
          </w:p>
        </w:tc>
      </w:tr>
      <w:tr w:rsidR="00660670" w:rsidTr="00660670">
        <w:trPr>
          <w:trHeight w:val="210"/>
        </w:trPr>
        <w:tc>
          <w:tcPr>
            <w:tcW w:w="8523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01.01   GABINETE DO PREFEITO</w:t>
            </w:r>
          </w:p>
        </w:tc>
      </w:tr>
      <w:tr w:rsidR="00660670" w:rsidTr="00660670">
        <w:trPr>
          <w:trHeight w:val="210"/>
        </w:trPr>
        <w:tc>
          <w:tcPr>
            <w:tcW w:w="8523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04.122.0400.2-152   MANUTENÇÃO DAS ATIVIDADES DO GABINETE</w:t>
            </w:r>
          </w:p>
        </w:tc>
      </w:tr>
      <w:tr w:rsidR="00660670" w:rsidTr="00660670">
        <w:trPr>
          <w:trHeight w:val="210"/>
        </w:trPr>
        <w:tc>
          <w:tcPr>
            <w:tcW w:w="8523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524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1.500.0000-000   1.500.0000-000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021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tbl>
      <w:tblPr>
        <w:tblW w:w="8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92"/>
        <w:gridCol w:w="1760"/>
      </w:tblGrid>
      <w:tr w:rsidR="00660670" w:rsidTr="00660670">
        <w:trPr>
          <w:trHeight w:val="210"/>
        </w:trPr>
        <w:tc>
          <w:tcPr>
            <w:tcW w:w="5807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   PREFEITURA MUNICIPAL DE CORONEL SAPUCAIA</w:t>
            </w:r>
          </w:p>
        </w:tc>
        <w:tc>
          <w:tcPr>
            <w:tcW w:w="992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559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05   SECRETARIA MUNICIPAL DE ADMINISTRAÇÃO E GESTÃO</w:t>
            </w:r>
          </w:p>
        </w:tc>
      </w:tr>
      <w:tr w:rsidR="00660670" w:rsidTr="00660670">
        <w:trPr>
          <w:trHeight w:val="210"/>
        </w:trPr>
        <w:tc>
          <w:tcPr>
            <w:tcW w:w="8559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05.01   SECRETARIA MUNICIPAL DE ADMINISTRAÇÃO E GESTÃO</w:t>
            </w:r>
          </w:p>
        </w:tc>
      </w:tr>
      <w:tr w:rsidR="00660670" w:rsidTr="00660670">
        <w:trPr>
          <w:trHeight w:val="210"/>
        </w:trPr>
        <w:tc>
          <w:tcPr>
            <w:tcW w:w="8559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04.122.0400.2-109   MANUTENÇÃO DAS ATIVIDADES DA SECRETARIA MUNICIPAL DE ADMINISTRAÇÃO</w:t>
            </w:r>
          </w:p>
        </w:tc>
      </w:tr>
      <w:tr w:rsidR="00660670" w:rsidTr="00660670">
        <w:trPr>
          <w:trHeight w:val="210"/>
        </w:trPr>
        <w:tc>
          <w:tcPr>
            <w:tcW w:w="8559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807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1.500.0000-000   1.500.0000-000</w:t>
            </w:r>
          </w:p>
        </w:tc>
        <w:tc>
          <w:tcPr>
            <w:tcW w:w="992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060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  <w:r>
        <w:rPr>
          <w:rFonts w:ascii="Arial Narrow" w:hAnsi="Arial Narrow" w:cs="Arial"/>
          <w:color w:val="FF0000"/>
          <w:sz w:val="24"/>
          <w:szCs w:val="24"/>
          <w:lang w:eastAsia="pt-BR"/>
        </w:rPr>
        <w:tab/>
      </w:r>
    </w:p>
    <w:tbl>
      <w:tblPr>
        <w:tblW w:w="86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40"/>
        <w:gridCol w:w="1760"/>
      </w:tblGrid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   PREFEITURA MUNICIPAL DE CORONEL SAPUCAIA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06   SECRETARIA MUNICIPAL DE EDUCAÇÃO E CULTURA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06.01   SECRETARIA MUNICIPAL DE EDUCAÇÃO E CULTURA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12.361.0300.2-111   MANUTENÇÃO DO TRANSPORTE ESCOLAR FUNDAMENTAL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1.500.1001-000   1.500.1001-000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107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tbl>
      <w:tblPr>
        <w:tblW w:w="86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672"/>
        <w:gridCol w:w="1762"/>
      </w:tblGrid>
      <w:tr w:rsidR="00660670" w:rsidTr="00660670">
        <w:trPr>
          <w:trHeight w:val="210"/>
        </w:trPr>
        <w:tc>
          <w:tcPr>
            <w:tcW w:w="6232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   PREFEITURA MUNICIPAL DE CORONEL SAPUCAIA</w:t>
            </w:r>
          </w:p>
        </w:tc>
        <w:tc>
          <w:tcPr>
            <w:tcW w:w="672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2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665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06   SECRETARIA MUNICIPAL DE EDUCAÇÃO E CULTURA</w:t>
            </w:r>
          </w:p>
        </w:tc>
      </w:tr>
      <w:tr w:rsidR="00660670" w:rsidTr="00660670">
        <w:trPr>
          <w:trHeight w:val="210"/>
        </w:trPr>
        <w:tc>
          <w:tcPr>
            <w:tcW w:w="8665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06.01   SECRETARIA MUNICIPAL DE EDUCAÇÃO E CULTURA</w:t>
            </w:r>
          </w:p>
        </w:tc>
      </w:tr>
      <w:tr w:rsidR="00660670" w:rsidTr="00660670">
        <w:trPr>
          <w:trHeight w:val="210"/>
        </w:trPr>
        <w:tc>
          <w:tcPr>
            <w:tcW w:w="8665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12.361.0300.2-111   MANUTENÇÃO DO TRANSPORTE ESCOLAR FUNDAMENTAL</w:t>
            </w:r>
          </w:p>
        </w:tc>
      </w:tr>
      <w:tr w:rsidR="00660670" w:rsidTr="00660670">
        <w:trPr>
          <w:trHeight w:val="210"/>
        </w:trPr>
        <w:tc>
          <w:tcPr>
            <w:tcW w:w="8665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6232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1.571.0000-000   1.571.0000-000</w:t>
            </w:r>
          </w:p>
        </w:tc>
        <w:tc>
          <w:tcPr>
            <w:tcW w:w="672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2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109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tbl>
      <w:tblPr>
        <w:tblW w:w="86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40"/>
        <w:gridCol w:w="1760"/>
      </w:tblGrid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   PREFEITURA MUNICIPAL DE CORONEL SAPUCAIA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09   SECRETARIA MUNICIPAL DE INFRAESTRUTURA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09.01   SECRETARIA MUNICIPAL DE INFRAESTRUTURA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15.782.1400.2-144   DESENV. E MANUT. DO SISTEMA VIÁRIO DO MUN. COMO CONST. CONSERV. DE PONTES ESTRADAS VICINAIS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1.701.0000-000   1.701.0000-000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451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tbl>
      <w:tblPr>
        <w:tblW w:w="86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40"/>
        <w:gridCol w:w="1760"/>
      </w:tblGrid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lastRenderedPageBreak/>
              <w:t>1   PREFEITURA MUNICIPAL DE CORONEL SAPUCAIA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09   SECRETARIA MUNICIPAL DE INFRAESTRUTURA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09.01   SECRETARIA MUNICIPAL DE INFRAESTRUTURA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15.782.1400.2-144   DESENV. E MANUT. DO SISTEMA VIÁRIO DO MUN. COMO CONST. CONSERV. DE PONTES ESTRADAS VICINAIS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1.799.7400-000   1.799.7400-000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453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tbl>
      <w:tblPr>
        <w:tblW w:w="86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40"/>
        <w:gridCol w:w="1760"/>
      </w:tblGrid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   PREFEITURA MUNICIPAL DE CORONEL SAPUCAIA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   SECRETARIA MUNICIPAL DE DESENV. ECONÔMICO SUSTENTÁVEL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11.01   SECRETARIA MUNICIPAL DE DESENV. ECONÔMICO SUSTENTÁVEL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04.122.0400.2-137   MANUT. DAS ATIV. DA SECRET. MUNIC. DESENV. ECON. SUSTENTÁVEL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1.500.0000-000   1.500.0000-000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480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tbl>
      <w:tblPr>
        <w:tblW w:w="86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40"/>
        <w:gridCol w:w="1760"/>
      </w:tblGrid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   FUNDO MUNICIPAL DE SAÚDE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07   SECRETARIA MUNICIPAL DE SAÚDE PÚBLICA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07.02   FUNDO MUNICIPAL DE SAÚDE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10.301.1100.2-134   BLOCO DE ATENÇÃO PRIMÁRIA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1.600.0000-000   1.600.0000-000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253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tbl>
      <w:tblPr>
        <w:tblW w:w="86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40"/>
        <w:gridCol w:w="1760"/>
      </w:tblGrid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   FUNDO MUNICIPAL DE ASSISTÊNCIA SOCIAL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08   SECRETARIA MUNICIPAL DE ASSISTÊNCIA SOCIAL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08.04   FUNDO MUNICIPAL DE ASSISTÊNCIA SOCIAL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08.244.1000.2-156   PROTEÇÃO SOCIAL BASICA - CRAS</w:t>
            </w:r>
          </w:p>
        </w:tc>
      </w:tr>
      <w:tr w:rsidR="00660670" w:rsidTr="00660670">
        <w:trPr>
          <w:trHeight w:val="210"/>
        </w:trPr>
        <w:tc>
          <w:tcPr>
            <w:tcW w:w="8664" w:type="dxa"/>
            <w:gridSpan w:val="3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3.3.90.30.00   MATERIAL DE CONSUMO</w:t>
            </w:r>
          </w:p>
        </w:tc>
      </w:tr>
      <w:tr w:rsidR="00660670" w:rsidTr="00660670">
        <w:trPr>
          <w:trHeight w:val="210"/>
        </w:trPr>
        <w:tc>
          <w:tcPr>
            <w:tcW w:w="5665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1.660.0000-000   1.660.0000-000</w:t>
            </w:r>
          </w:p>
        </w:tc>
        <w:tc>
          <w:tcPr>
            <w:tcW w:w="1240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1760" w:type="dxa"/>
            <w:vAlign w:val="center"/>
            <w:hideMark/>
          </w:tcPr>
          <w:p w:rsidR="00660670" w:rsidRDefault="0066067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412</w:t>
            </w:r>
          </w:p>
        </w:tc>
      </w:tr>
    </w:tbl>
    <w:p w:rsidR="00660670" w:rsidRDefault="00660670" w:rsidP="00660670">
      <w:pPr>
        <w:pStyle w:val="SemEspaamento"/>
        <w:spacing w:line="276" w:lineRule="auto"/>
        <w:jc w:val="both"/>
        <w:rPr>
          <w:rFonts w:ascii="Arial Narrow" w:hAnsi="Arial Narrow" w:cs="Arial"/>
          <w:color w:val="FF0000"/>
          <w:sz w:val="24"/>
          <w:szCs w:val="24"/>
          <w:lang w:eastAsia="pt-BR"/>
        </w:rPr>
      </w:pP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Cabe a </w:t>
      </w:r>
      <w:r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>
        <w:rPr>
          <w:rFonts w:ascii="Arial Narrow" w:hAnsi="Arial Narrow" w:cs="Arial"/>
          <w:snapToGrid w:val="0"/>
          <w:sz w:val="24"/>
          <w:szCs w:val="24"/>
        </w:rPr>
        <w:t>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>
        <w:rPr>
          <w:rFonts w:ascii="Arial Narrow" w:hAnsi="Arial Narrow"/>
          <w:sz w:val="24"/>
          <w:szCs w:val="24"/>
        </w:rPr>
        <w:t>Nos termos do artigo 67 da Lei 8.666/1993, caberá ao representante da Prefeitura Municipal de Coronel Sapucaia/MS, que será o fiscal do contrato, proceder às anotações das ocorrências relacionadas com a execução do ajuste, determinando o que for necessário à regularização das falhas ou das impropriedades observadas.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9.1.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>
        <w:rPr>
          <w:rFonts w:ascii="Arial Narrow" w:hAnsi="Arial Narrow" w:cs="Arial"/>
          <w:snapToGrid w:val="0"/>
          <w:sz w:val="24"/>
          <w:szCs w:val="24"/>
        </w:rPr>
        <w:t>/MS.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9.2. A Administração nomeia o(s) funcionário(s), </w:t>
      </w:r>
      <w:r>
        <w:rPr>
          <w:rFonts w:cs="Arial"/>
          <w:sz w:val="24"/>
          <w:szCs w:val="24"/>
        </w:rPr>
        <w:t>Teofilo Martins</w:t>
      </w:r>
      <w:r>
        <w:rPr>
          <w:rFonts w:ascii="Arial Narrow" w:hAnsi="Arial Narrow"/>
          <w:snapToGrid w:val="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matrícula/Identificação funcional nº 2472-4, </w:t>
      </w:r>
      <w:r>
        <w:rPr>
          <w:rFonts w:ascii="Arial Narrow" w:hAnsi="Arial Narrow"/>
          <w:snapToGrid w:val="0"/>
          <w:sz w:val="24"/>
          <w:szCs w:val="24"/>
        </w:rPr>
        <w:t xml:space="preserve">Lotada na Secretaria Municipal </w:t>
      </w:r>
      <w:r>
        <w:rPr>
          <w:rFonts w:cs="Arial"/>
          <w:sz w:val="24"/>
          <w:szCs w:val="24"/>
        </w:rPr>
        <w:t>de Administração e Gestão</w:t>
      </w:r>
      <w:r>
        <w:rPr>
          <w:sz w:val="24"/>
          <w:szCs w:val="24"/>
        </w:rPr>
        <w:t xml:space="preserve">, </w:t>
      </w:r>
      <w:r>
        <w:rPr>
          <w:snapToGrid w:val="0"/>
          <w:color w:val="000000"/>
          <w:sz w:val="24"/>
          <w:szCs w:val="24"/>
        </w:rPr>
        <w:t>com</w:t>
      </w:r>
      <w:r>
        <w:rPr>
          <w:sz w:val="24"/>
          <w:szCs w:val="24"/>
        </w:rPr>
        <w:t>o Fiscal Titular</w:t>
      </w:r>
      <w:r>
        <w:rPr>
          <w:rFonts w:cstheme="minorHAnsi"/>
          <w:sz w:val="24"/>
          <w:szCs w:val="24"/>
        </w:rPr>
        <w:t xml:space="preserve">, </w:t>
      </w:r>
      <w:r>
        <w:rPr>
          <w:sz w:val="24"/>
          <w:szCs w:val="24"/>
        </w:rPr>
        <w:t xml:space="preserve">Designar o servidor </w:t>
      </w:r>
      <w:r>
        <w:rPr>
          <w:rFonts w:cstheme="minorHAnsi"/>
          <w:sz w:val="24"/>
          <w:szCs w:val="24"/>
        </w:rPr>
        <w:t>Celso Ricardo Maciel Ferreira, matrícula/Identificação funcional nº. 2961/01</w:t>
      </w:r>
      <w:r>
        <w:rPr>
          <w:rFonts w:ascii="Arial Narrow" w:hAnsi="Arial Narrow"/>
          <w:snapToGrid w:val="0"/>
          <w:sz w:val="24"/>
          <w:szCs w:val="24"/>
        </w:rPr>
        <w:t xml:space="preserve"> e </w:t>
      </w:r>
      <w:r>
        <w:rPr>
          <w:rFonts w:ascii="Arial Narrow" w:hAnsi="Arial Narrow" w:cs="Arial"/>
          <w:snapToGrid w:val="0"/>
          <w:sz w:val="24"/>
          <w:szCs w:val="24"/>
        </w:rPr>
        <w:t xml:space="preserve">como FISCAIS do Contrato, cabendo a ele(s) toda a Fiscalização para </w:t>
      </w:r>
      <w:r>
        <w:rPr>
          <w:rFonts w:ascii="Arial Narrow" w:hAnsi="Arial Narrow" w:cs="Arial"/>
          <w:snapToGrid w:val="0"/>
          <w:sz w:val="24"/>
          <w:szCs w:val="24"/>
        </w:rPr>
        <w:lastRenderedPageBreak/>
        <w:t>o fiel cumprimento de todos os atos previstos neste Documento por parte da(s) empresa(s) vencedora(s) do Certame.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9.3.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 O FISCAL do Contrato deverá ser comunicado, bem como possuir cópia de todos os pedidos realizados pelo Departamento de Compras para possuir conhecimento de todos os Atos praticados.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>
        <w:rPr>
          <w:rFonts w:ascii="Arial Narrow" w:hAnsi="Arial Narrow" w:cs="Arial"/>
          <w:snapToGrid w:val="0"/>
          <w:sz w:val="24"/>
          <w:szCs w:val="24"/>
        </w:rPr>
        <w:t xml:space="preserve">A </w:t>
      </w:r>
      <w:r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9.6.</w:t>
      </w:r>
      <w:r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10.1.</w:t>
      </w:r>
      <w:r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Cs/>
          <w:sz w:val="24"/>
          <w:szCs w:val="24"/>
        </w:rPr>
        <w:t xml:space="preserve">0,5% (meio por cento) sobre o valor inadimplido, a título de multa de mora, por dia de atraso injustificado no fornecimento do objeto deste contrato, até o limite de 10% (dez porcento) </w:t>
      </w:r>
      <w:r>
        <w:rPr>
          <w:rFonts w:ascii="Arial Narrow" w:hAnsi="Arial Narrow" w:cs="Arial"/>
          <w:sz w:val="24"/>
          <w:szCs w:val="24"/>
        </w:rPr>
        <w:t xml:space="preserve">do valor empenhado. 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660670" w:rsidRDefault="00660670" w:rsidP="00660670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I – Advertência;</w:t>
      </w:r>
    </w:p>
    <w:p w:rsidR="00660670" w:rsidRDefault="00660670" w:rsidP="00660670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II – Multa de </w:t>
      </w:r>
      <w:r>
        <w:rPr>
          <w:rFonts w:ascii="Arial Narrow" w:hAnsi="Arial Narrow" w:cs="Arial"/>
          <w:sz w:val="24"/>
          <w:szCs w:val="24"/>
        </w:rPr>
        <w:t>10% (dez por cento</w:t>
      </w:r>
      <w:r>
        <w:rPr>
          <w:rFonts w:ascii="Arial Narrow" w:hAnsi="Arial Narrow" w:cs="Arial"/>
          <w:bCs/>
          <w:sz w:val="24"/>
          <w:szCs w:val="24"/>
        </w:rPr>
        <w:t>) do valor do contrato</w:t>
      </w:r>
      <w:r>
        <w:rPr>
          <w:rFonts w:ascii="Arial Narrow" w:hAnsi="Arial Narrow" w:cs="Arial"/>
          <w:sz w:val="24"/>
          <w:szCs w:val="24"/>
        </w:rPr>
        <w:t>;</w:t>
      </w:r>
    </w:p>
    <w:p w:rsidR="00660670" w:rsidRDefault="00660670" w:rsidP="0066067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r>
        <w:rPr>
          <w:rFonts w:ascii="Arial Narrow" w:hAnsi="Arial Narrow" w:cs="Arial"/>
          <w:sz w:val="24"/>
          <w:szCs w:val="24"/>
        </w:rPr>
        <w:t>2 (dois)</w:t>
      </w:r>
      <w:r>
        <w:rPr>
          <w:rFonts w:ascii="Arial Narrow" w:hAnsi="Arial Narrow" w:cs="Arial"/>
          <w:bCs/>
          <w:sz w:val="24"/>
          <w:szCs w:val="24"/>
        </w:rPr>
        <w:t xml:space="preserve"> anos;</w:t>
      </w:r>
    </w:p>
    <w:p w:rsidR="00660670" w:rsidRDefault="00660670" w:rsidP="00660670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lastRenderedPageBreak/>
        <w:t>10.3</w:t>
      </w:r>
      <w:r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Cs/>
          <w:sz w:val="24"/>
          <w:szCs w:val="24"/>
        </w:rPr>
        <w:t>5 (cinco) anos</w:t>
      </w:r>
      <w:r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>
        <w:rPr>
          <w:rFonts w:ascii="Arial Narrow" w:hAnsi="Arial Narrow" w:cs="Arial"/>
          <w:bCs/>
          <w:sz w:val="24"/>
          <w:szCs w:val="24"/>
        </w:rPr>
        <w:t>Princípio da Proporcionalidade</w:t>
      </w:r>
      <w:r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4"/>
          <w:szCs w:val="24"/>
        </w:rPr>
        <w:t xml:space="preserve">por escrito </w:t>
      </w:r>
      <w:r>
        <w:rPr>
          <w:rFonts w:ascii="Arial Narrow" w:hAnsi="Arial Narrow" w:cs="Arial"/>
          <w:sz w:val="24"/>
          <w:szCs w:val="24"/>
        </w:rPr>
        <w:t xml:space="preserve">e no prazo máximo de </w:t>
      </w:r>
      <w:r>
        <w:rPr>
          <w:rFonts w:ascii="Arial Narrow" w:hAnsi="Arial Narrow" w:cs="Arial"/>
          <w:bCs/>
          <w:sz w:val="24"/>
          <w:szCs w:val="24"/>
        </w:rPr>
        <w:t>5 (cinco) dias úteis da data em que for oficiada a pretensão da Administração no sentido da aplicação</w:t>
      </w:r>
      <w:r>
        <w:rPr>
          <w:rFonts w:ascii="Arial Narrow" w:hAnsi="Arial Narrow" w:cs="Arial"/>
          <w:sz w:val="24"/>
          <w:szCs w:val="24"/>
        </w:rPr>
        <w:t xml:space="preserve"> da pena. 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10.5.</w:t>
      </w:r>
      <w:r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10.7. O atraso injustificado no fornecimento dos itens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Cs/>
          <w:sz w:val="24"/>
          <w:szCs w:val="24"/>
        </w:rPr>
        <w:t>11.1.</w:t>
      </w:r>
      <w:r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:rsidR="00660670" w:rsidRDefault="00660670" w:rsidP="0066067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r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4"/>
          <w:szCs w:val="24"/>
        </w:rPr>
        <w:t xml:space="preserve"> Federal nº. 8.666/93:</w:t>
      </w:r>
    </w:p>
    <w:p w:rsidR="00660670" w:rsidRDefault="00660670" w:rsidP="0066067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 Amigável, por acordo entre as partes, mediante autorização escrita e fundamentada da autoridade competente, reduzida a termo no processo licitatório, desde que haja conveniência da Administração;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11.2.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lastRenderedPageBreak/>
        <w:t>11.3. Constituem motivos para rescisão os previstos no art. 78 da Lei Federal nº. 8.666/93 e posteriores alterações.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a 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:rsidR="00660670" w:rsidRDefault="00660670" w:rsidP="0066067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E por estarem de acordo, lavrou-se o presente termo, em 02 (duas) vias de igual teor e forma, as quais foram lidas e assinadas pelas partes contratantes, na presença de duas testemunhas.</w:t>
      </w:r>
    </w:p>
    <w:p w:rsidR="00660670" w:rsidRDefault="00660670" w:rsidP="00660670">
      <w:pPr>
        <w:pStyle w:val="SemEspaamento"/>
        <w:spacing w:after="100" w:afterAutospacing="1" w:line="276" w:lineRule="au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Coronel Sapucaia/MS, 03 de agosto de 2023.</w:t>
      </w:r>
    </w:p>
    <w:p w:rsidR="00660670" w:rsidRDefault="00660670" w:rsidP="00660670">
      <w:pPr>
        <w:pStyle w:val="SemEspaamento"/>
        <w:spacing w:after="100" w:afterAutospacing="1" w:line="276" w:lineRule="auto"/>
        <w:jc w:val="right"/>
        <w:rPr>
          <w:rFonts w:ascii="Arial Narrow" w:hAnsi="Arial Narrow" w:cs="Arial Narrow"/>
          <w:sz w:val="24"/>
          <w:szCs w:val="24"/>
        </w:rPr>
      </w:pPr>
    </w:p>
    <w:tbl>
      <w:tblPr>
        <w:tblW w:w="8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68"/>
        <w:gridCol w:w="4264"/>
      </w:tblGrid>
      <w:tr w:rsidR="00660670" w:rsidTr="00660670">
        <w:trPr>
          <w:trHeight w:val="300"/>
          <w:jc w:val="center"/>
        </w:trPr>
        <w:tc>
          <w:tcPr>
            <w:tcW w:w="4212" w:type="dxa"/>
            <w:noWrap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Eva G. Flor Eringer</w:t>
            </w:r>
          </w:p>
        </w:tc>
        <w:tc>
          <w:tcPr>
            <w:tcW w:w="168" w:type="dxa"/>
            <w:noWrap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Ivone Paetzold Soares</w:t>
            </w: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Mun. De Educação e Cultura</w:t>
            </w:r>
          </w:p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Mun. De Assistência Social</w:t>
            </w:r>
          </w:p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Adriane Paetzold</w:t>
            </w: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Najla Marienne Schuck Mariano</w:t>
            </w: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Municipal de Administração e Gestão</w:t>
            </w:r>
          </w:p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Secretário Mun. De Saúde Pública</w:t>
            </w:r>
          </w:p>
          <w:p w:rsidR="00660670" w:rsidRDefault="006606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168" w:type="dxa"/>
            <w:noWrap/>
            <w:vAlign w:val="bottom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gridBefore w:val="1"/>
          <w:wBefore w:w="4212" w:type="dxa"/>
          <w:trHeight w:val="300"/>
          <w:jc w:val="center"/>
        </w:trPr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</w:tr>
      <w:tr w:rsidR="00660670" w:rsidTr="00660670">
        <w:trPr>
          <w:gridBefore w:val="1"/>
          <w:wBefore w:w="4212" w:type="dxa"/>
          <w:trHeight w:val="300"/>
          <w:jc w:val="center"/>
        </w:trPr>
        <w:tc>
          <w:tcPr>
            <w:tcW w:w="168" w:type="dxa"/>
            <w:noWrap/>
            <w:vAlign w:val="center"/>
          </w:tcPr>
          <w:p w:rsidR="00660670" w:rsidRDefault="0066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60670" w:rsidTr="0066067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Rube Espindola</w:t>
            </w: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4264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Silvio Gomes de Oliveira</w:t>
            </w:r>
          </w:p>
        </w:tc>
      </w:tr>
      <w:tr w:rsidR="00660670" w:rsidTr="00660670">
        <w:trPr>
          <w:trHeight w:val="570"/>
          <w:jc w:val="center"/>
        </w:trPr>
        <w:tc>
          <w:tcPr>
            <w:tcW w:w="4212" w:type="dxa"/>
            <w:vAlign w:val="center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Secretário Mun. de Desenvolvimento Econômico e Sustentável e Secretário Mun. De Obras e Infraestrutura </w:t>
            </w:r>
          </w:p>
          <w:p w:rsidR="00660670" w:rsidRDefault="006606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vAlign w:val="center"/>
            <w:hideMark/>
          </w:tcPr>
          <w:p w:rsidR="00660670" w:rsidRDefault="00660670">
            <w:pPr>
              <w:spacing w:after="0"/>
            </w:pPr>
          </w:p>
        </w:tc>
        <w:tc>
          <w:tcPr>
            <w:tcW w:w="4264" w:type="dxa"/>
            <w:hideMark/>
          </w:tcPr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 Posto Coronel Sapucaia</w:t>
            </w:r>
          </w:p>
          <w:p w:rsidR="00660670" w:rsidRDefault="0066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Contratada</w:t>
            </w:r>
          </w:p>
        </w:tc>
      </w:tr>
    </w:tbl>
    <w:p w:rsidR="00764135" w:rsidRPr="00660670" w:rsidRDefault="00764135" w:rsidP="00660670">
      <w:bookmarkStart w:id="0" w:name="_GoBack"/>
      <w:bookmarkEnd w:id="0"/>
    </w:p>
    <w:sectPr w:rsidR="00764135" w:rsidRPr="006606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5B" w:rsidRDefault="00B7575B" w:rsidP="00B7575B">
      <w:pPr>
        <w:spacing w:after="0" w:line="240" w:lineRule="auto"/>
      </w:pPr>
      <w:r>
        <w:separator/>
      </w:r>
    </w:p>
  </w:endnote>
  <w:endnote w:type="continuationSeparator" w:id="0">
    <w:p w:rsidR="00B7575B" w:rsidRDefault="00B7575B" w:rsidP="00B7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5B" w:rsidRDefault="00B7575B" w:rsidP="00B7575B">
      <w:pPr>
        <w:spacing w:after="0" w:line="240" w:lineRule="auto"/>
      </w:pPr>
      <w:r>
        <w:separator/>
      </w:r>
    </w:p>
  </w:footnote>
  <w:footnote w:type="continuationSeparator" w:id="0">
    <w:p w:rsidR="00B7575B" w:rsidRDefault="00B7575B" w:rsidP="00B7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5B" w:rsidRPr="00F21DA2" w:rsidRDefault="00B7575B" w:rsidP="00B7575B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391D8E7" wp14:editId="1D3AF90D">
          <wp:simplePos x="0" y="0"/>
          <wp:positionH relativeFrom="column">
            <wp:posOffset>-218440</wp:posOffset>
          </wp:positionH>
          <wp:positionV relativeFrom="paragraph">
            <wp:posOffset>-173355</wp:posOffset>
          </wp:positionV>
          <wp:extent cx="613410" cy="753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DA2">
      <w:rPr>
        <w:rFonts w:ascii="Arial Black" w:eastAsia="Calibri" w:hAnsi="Arial Black" w:cs="Arial"/>
        <w:sz w:val="20"/>
      </w:rPr>
      <w:t>PREFEITURA MUNICIPAL DE CORONEL SAPUCAIA</w:t>
    </w:r>
  </w:p>
  <w:p w:rsidR="00B7575B" w:rsidRPr="00F21DA2" w:rsidRDefault="00B7575B" w:rsidP="00B7575B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Arial Black" w:eastAsia="Calibri" w:hAnsi="Arial Black" w:cs="Arial"/>
        <w:sz w:val="20"/>
      </w:rPr>
      <w:t>ESTADO DE MATO GROSSO DO SUL</w:t>
    </w:r>
  </w:p>
  <w:p w:rsidR="00B7575B" w:rsidRPr="00F21DA2" w:rsidRDefault="00B7575B" w:rsidP="00B7575B">
    <w:pPr>
      <w:tabs>
        <w:tab w:val="center" w:pos="4252"/>
        <w:tab w:val="right" w:pos="8504"/>
      </w:tabs>
      <w:spacing w:after="0"/>
      <w:ind w:left="-1800" w:right="-1765"/>
      <w:jc w:val="center"/>
      <w:rPr>
        <w:rFonts w:ascii="Arial" w:eastAsia="Calibri" w:hAnsi="Arial" w:cs="Times New Roman"/>
        <w:sz w:val="24"/>
      </w:rPr>
    </w:pPr>
    <w:r w:rsidRPr="00F21DA2">
      <w:rPr>
        <w:rFonts w:ascii="Arial Black" w:eastAsia="Calibri" w:hAnsi="Arial Black" w:cs="Arial"/>
        <w:sz w:val="20"/>
      </w:rPr>
      <w:t>DEPARTAMENTO DE LICITAÇÃO</w:t>
    </w:r>
  </w:p>
  <w:p w:rsidR="00B7575B" w:rsidRDefault="00B757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78"/>
    <w:rsid w:val="00660670"/>
    <w:rsid w:val="006B7E62"/>
    <w:rsid w:val="00764135"/>
    <w:rsid w:val="007D2C51"/>
    <w:rsid w:val="008E12FA"/>
    <w:rsid w:val="00950978"/>
    <w:rsid w:val="00B35DC4"/>
    <w:rsid w:val="00B7575B"/>
    <w:rsid w:val="00E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E12F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8E12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8E12FA"/>
  </w:style>
  <w:style w:type="paragraph" w:styleId="Cabealho">
    <w:name w:val="header"/>
    <w:basedOn w:val="Normal"/>
    <w:link w:val="CabealhoChar"/>
    <w:uiPriority w:val="99"/>
    <w:unhideWhenUsed/>
    <w:rsid w:val="00B7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75B"/>
  </w:style>
  <w:style w:type="paragraph" w:styleId="Rodap">
    <w:name w:val="footer"/>
    <w:basedOn w:val="Normal"/>
    <w:link w:val="RodapChar"/>
    <w:uiPriority w:val="99"/>
    <w:unhideWhenUsed/>
    <w:rsid w:val="00B7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E12F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8E12F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8E12FA"/>
  </w:style>
  <w:style w:type="paragraph" w:styleId="Cabealho">
    <w:name w:val="header"/>
    <w:basedOn w:val="Normal"/>
    <w:link w:val="CabealhoChar"/>
    <w:uiPriority w:val="99"/>
    <w:unhideWhenUsed/>
    <w:rsid w:val="00B7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75B"/>
  </w:style>
  <w:style w:type="paragraph" w:styleId="Rodap">
    <w:name w:val="footer"/>
    <w:basedOn w:val="Normal"/>
    <w:link w:val="RodapChar"/>
    <w:uiPriority w:val="99"/>
    <w:unhideWhenUsed/>
    <w:rsid w:val="00B7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3553</Words>
  <Characters>19189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8</cp:revision>
  <dcterms:created xsi:type="dcterms:W3CDTF">2023-08-03T12:16:00Z</dcterms:created>
  <dcterms:modified xsi:type="dcterms:W3CDTF">2023-08-16T17:45:00Z</dcterms:modified>
</cp:coreProperties>
</file>