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470C35">
        <w:rPr>
          <w:bCs w:val="0"/>
          <w:sz w:val="24"/>
          <w:szCs w:val="24"/>
        </w:rPr>
        <w:t>055</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446DDF"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w:t>
      </w:r>
      <w:r w:rsidR="00446DDF">
        <w:rPr>
          <w:b/>
          <w:bCs/>
          <w:szCs w:val="24"/>
        </w:rPr>
        <w:t>74</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446DDF">
        <w:rPr>
          <w:b/>
          <w:bCs/>
          <w:szCs w:val="24"/>
        </w:rPr>
        <w:t>2</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5208AC">
        <w:rPr>
          <w:b/>
          <w:szCs w:val="24"/>
        </w:rPr>
        <w:t>JOSÉ DOMINGUES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5208AC">
        <w:rPr>
          <w:szCs w:val="24"/>
        </w:rPr>
        <w:t>José Domingues</w:t>
      </w:r>
      <w:r w:rsidR="00D50EEE">
        <w:rPr>
          <w:szCs w:val="24"/>
        </w:rPr>
        <w:t>,</w:t>
      </w:r>
      <w:r w:rsidR="00DF32B6">
        <w:rPr>
          <w:szCs w:val="24"/>
        </w:rPr>
        <w:t xml:space="preserve"> </w:t>
      </w:r>
      <w:r w:rsidR="00D50EEE">
        <w:rPr>
          <w:szCs w:val="24"/>
        </w:rPr>
        <w:t>brasileiro</w:t>
      </w:r>
      <w:r w:rsidR="00425A49" w:rsidRPr="001D2EDB">
        <w:rPr>
          <w:szCs w:val="24"/>
        </w:rPr>
        <w:t>,</w:t>
      </w:r>
      <w:r w:rsidR="00E278DA" w:rsidRPr="001D2EDB">
        <w:rPr>
          <w:szCs w:val="24"/>
        </w:rPr>
        <w:t xml:space="preserve"> </w:t>
      </w:r>
      <w:r w:rsidR="005208AC">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5208AC">
        <w:rPr>
          <w:szCs w:val="24"/>
        </w:rPr>
        <w:t>vila centro aldeia taquapiri</w:t>
      </w:r>
      <w:r w:rsidR="00D50EEE">
        <w:rPr>
          <w:szCs w:val="24"/>
        </w:rPr>
        <w:t>, n°</w:t>
      </w:r>
      <w:r w:rsidR="005208AC">
        <w:rPr>
          <w:szCs w:val="24"/>
        </w:rPr>
        <w:t>s/n</w:t>
      </w:r>
      <w:r w:rsidR="00D50EEE">
        <w:rPr>
          <w:szCs w:val="24"/>
        </w:rPr>
        <w:t>,</w:t>
      </w:r>
      <w:r w:rsidR="00E278DA" w:rsidRPr="001D2EDB">
        <w:rPr>
          <w:szCs w:val="24"/>
        </w:rPr>
        <w:t xml:space="preserve"> </w:t>
      </w:r>
      <w:r w:rsidR="005208AC">
        <w:rPr>
          <w:szCs w:val="24"/>
        </w:rPr>
        <w:t xml:space="preserve">no município </w:t>
      </w:r>
      <w:r w:rsidR="00D50EEE">
        <w:rPr>
          <w:szCs w:val="24"/>
        </w:rPr>
        <w:t xml:space="preserve">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w:t>
      </w:r>
      <w:r w:rsidR="00421F2D">
        <w:rPr>
          <w:szCs w:val="24"/>
        </w:rPr>
        <w:t xml:space="preserve"> </w:t>
      </w:r>
      <w:r w:rsidR="005208AC">
        <w:rPr>
          <w:szCs w:val="24"/>
        </w:rPr>
        <w:t>2300037</w:t>
      </w:r>
      <w:r w:rsidR="00425A49" w:rsidRPr="001D2EDB">
        <w:rPr>
          <w:szCs w:val="24"/>
        </w:rPr>
        <w:t xml:space="preserve"> </w:t>
      </w:r>
      <w:r w:rsidR="0088507D" w:rsidRPr="001D2EDB">
        <w:rPr>
          <w:szCs w:val="24"/>
        </w:rPr>
        <w:t>SSP/MS e</w:t>
      </w:r>
      <w:r w:rsidR="00E278DA" w:rsidRPr="001D2EDB">
        <w:rPr>
          <w:szCs w:val="24"/>
        </w:rPr>
        <w:t xml:space="preserve"> CPF n°</w:t>
      </w:r>
      <w:r w:rsidR="00421F2D">
        <w:rPr>
          <w:szCs w:val="24"/>
        </w:rPr>
        <w:t xml:space="preserve"> </w:t>
      </w:r>
      <w:r w:rsidR="005208AC">
        <w:rPr>
          <w:szCs w:val="24"/>
        </w:rPr>
        <w:t>020.615.561-16</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576A16">
        <w:rPr>
          <w:szCs w:val="24"/>
        </w:rPr>
        <w:t>2</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446DDF" w:rsidRDefault="005C1DD0" w:rsidP="00446DDF">
      <w:pPr>
        <w:pStyle w:val="PargrafodaLista"/>
        <w:numPr>
          <w:ilvl w:val="0"/>
          <w:numId w:val="8"/>
        </w:numPr>
        <w:autoSpaceDE w:val="0"/>
        <w:autoSpaceDN w:val="0"/>
        <w:adjustRightInd w:val="0"/>
        <w:rPr>
          <w:b/>
          <w:bCs/>
          <w:szCs w:val="24"/>
        </w:rPr>
      </w:pPr>
      <w:r w:rsidRPr="00446DDF">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446DDF">
        <w:rPr>
          <w:szCs w:val="24"/>
        </w:rPr>
        <w:t>2</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446DDF" w:rsidRDefault="005C1DD0" w:rsidP="00446DDF">
      <w:pPr>
        <w:pStyle w:val="PargrafodaLista"/>
        <w:numPr>
          <w:ilvl w:val="0"/>
          <w:numId w:val="8"/>
        </w:numPr>
        <w:autoSpaceDE w:val="0"/>
        <w:autoSpaceDN w:val="0"/>
        <w:adjustRightInd w:val="0"/>
        <w:jc w:val="both"/>
        <w:rPr>
          <w:b/>
          <w:bCs/>
          <w:szCs w:val="24"/>
        </w:rPr>
      </w:pPr>
      <w:r w:rsidRPr="00446DDF">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447431">
        <w:rPr>
          <w:szCs w:val="24"/>
        </w:rPr>
        <w:t>2</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DE0588" w:rsidRDefault="005C1DD0" w:rsidP="00DE0588">
      <w:pPr>
        <w:pStyle w:val="PargrafodaLista"/>
        <w:numPr>
          <w:ilvl w:val="0"/>
          <w:numId w:val="8"/>
        </w:numPr>
        <w:autoSpaceDE w:val="0"/>
        <w:autoSpaceDN w:val="0"/>
        <w:adjustRightInd w:val="0"/>
        <w:rPr>
          <w:b/>
          <w:bCs/>
          <w:szCs w:val="24"/>
        </w:rPr>
      </w:pPr>
      <w:r w:rsidRPr="00DE0588">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5. </w:t>
      </w:r>
      <w:r w:rsidR="005C1DD0"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DE0588" w:rsidP="005C1DD0">
      <w:pPr>
        <w:autoSpaceDE w:val="0"/>
        <w:autoSpaceDN w:val="0"/>
        <w:adjustRightInd w:val="0"/>
        <w:rPr>
          <w:b/>
          <w:bCs/>
          <w:szCs w:val="24"/>
        </w:rPr>
      </w:pPr>
      <w:r>
        <w:rPr>
          <w:b/>
          <w:bCs/>
          <w:szCs w:val="24"/>
        </w:rPr>
        <w:t xml:space="preserve">6. </w:t>
      </w:r>
      <w:r w:rsidR="005C1DD0"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DE0588" w:rsidP="005C1DD0">
      <w:pPr>
        <w:autoSpaceDE w:val="0"/>
        <w:autoSpaceDN w:val="0"/>
        <w:adjustRightInd w:val="0"/>
        <w:rPr>
          <w:b/>
          <w:bCs/>
          <w:szCs w:val="24"/>
        </w:rPr>
      </w:pPr>
      <w:r>
        <w:rPr>
          <w:b/>
          <w:bCs/>
          <w:szCs w:val="24"/>
        </w:rPr>
        <w:t xml:space="preserve">7. </w:t>
      </w:r>
      <w:r w:rsidR="005C1DD0"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5208AC">
        <w:rPr>
          <w:szCs w:val="24"/>
        </w:rPr>
        <w:t>3.712,50</w:t>
      </w:r>
      <w:r w:rsidR="00AE38FD" w:rsidRPr="001D2EDB">
        <w:rPr>
          <w:szCs w:val="24"/>
        </w:rPr>
        <w:t xml:space="preserve"> (</w:t>
      </w:r>
      <w:r w:rsidR="005208AC">
        <w:rPr>
          <w:szCs w:val="24"/>
        </w:rPr>
        <w:t>três mil setecentos e doze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B4EBF" w:rsidRDefault="00BF33A4" w:rsidP="005C1DD0">
      <w:pPr>
        <w:autoSpaceDE w:val="0"/>
        <w:autoSpaceDN w:val="0"/>
        <w:adjustRightInd w:val="0"/>
        <w:jc w:val="both"/>
        <w:rPr>
          <w:sz w:val="10"/>
          <w:szCs w:val="10"/>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W w:w="9500" w:type="dxa"/>
        <w:tblCellMar>
          <w:left w:w="70" w:type="dxa"/>
          <w:right w:w="70" w:type="dxa"/>
        </w:tblCellMar>
        <w:tblLook w:val="04A0" w:firstRow="1" w:lastRow="0" w:firstColumn="1" w:lastColumn="0" w:noHBand="0" w:noVBand="1"/>
      </w:tblPr>
      <w:tblGrid>
        <w:gridCol w:w="446"/>
        <w:gridCol w:w="380"/>
        <w:gridCol w:w="523"/>
        <w:gridCol w:w="4919"/>
        <w:gridCol w:w="497"/>
        <w:gridCol w:w="935"/>
        <w:gridCol w:w="900"/>
        <w:gridCol w:w="900"/>
      </w:tblGrid>
      <w:tr w:rsidR="005208AC" w:rsidRPr="005208AC" w:rsidTr="005208AC">
        <w:trPr>
          <w:trHeight w:val="39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CÓDIGO</w:t>
            </w:r>
          </w:p>
        </w:tc>
        <w:tc>
          <w:tcPr>
            <w:tcW w:w="4919"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DESCRIÇÃO DO PRODUTO/SERVIÇO</w:t>
            </w:r>
          </w:p>
        </w:tc>
        <w:tc>
          <w:tcPr>
            <w:tcW w:w="497"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UNID.</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208AC" w:rsidRPr="005208AC" w:rsidRDefault="005208AC" w:rsidP="005208AC">
            <w:pPr>
              <w:jc w:val="center"/>
              <w:rPr>
                <w:rFonts w:ascii="Tahoma" w:hAnsi="Tahoma" w:cs="Tahoma"/>
                <w:sz w:val="10"/>
                <w:szCs w:val="10"/>
              </w:rPr>
            </w:pPr>
            <w:r w:rsidRPr="005208AC">
              <w:rPr>
                <w:rFonts w:ascii="Tahoma" w:hAnsi="Tahoma" w:cs="Tahoma"/>
                <w:sz w:val="10"/>
                <w:szCs w:val="10"/>
              </w:rPr>
              <w:t>VALOR TOTAL MÁXIMO</w:t>
            </w:r>
          </w:p>
        </w:tc>
      </w:tr>
      <w:tr w:rsidR="005208AC" w:rsidRPr="005208AC" w:rsidTr="005208AC">
        <w:trPr>
          <w:trHeight w:val="108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5208AC" w:rsidRPr="005208AC" w:rsidRDefault="005208AC" w:rsidP="005208AC">
            <w:pPr>
              <w:jc w:val="center"/>
              <w:rPr>
                <w:rFonts w:ascii="Tahoma" w:hAnsi="Tahoma" w:cs="Tahoma"/>
                <w:color w:val="000000"/>
                <w:sz w:val="14"/>
                <w:szCs w:val="14"/>
              </w:rPr>
            </w:pPr>
            <w:r w:rsidRPr="005208AC">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5208AC" w:rsidRPr="005208AC" w:rsidRDefault="005208AC" w:rsidP="005208AC">
            <w:pPr>
              <w:jc w:val="center"/>
              <w:rPr>
                <w:rFonts w:ascii="Tahoma" w:hAnsi="Tahoma" w:cs="Tahoma"/>
                <w:color w:val="000000"/>
                <w:sz w:val="14"/>
                <w:szCs w:val="14"/>
              </w:rPr>
            </w:pPr>
            <w:r w:rsidRPr="005208AC">
              <w:rPr>
                <w:rFonts w:ascii="Tahoma" w:hAnsi="Tahoma" w:cs="Tahoma"/>
                <w:color w:val="000000"/>
                <w:sz w:val="14"/>
                <w:szCs w:val="14"/>
              </w:rPr>
              <w:t>7</w:t>
            </w:r>
          </w:p>
        </w:tc>
        <w:tc>
          <w:tcPr>
            <w:tcW w:w="523" w:type="dxa"/>
            <w:tcBorders>
              <w:top w:val="nil"/>
              <w:left w:val="nil"/>
              <w:bottom w:val="single" w:sz="4" w:space="0" w:color="000000"/>
              <w:right w:val="single" w:sz="4" w:space="0" w:color="000000"/>
            </w:tcBorders>
            <w:shd w:val="clear" w:color="auto" w:fill="auto"/>
            <w:vAlign w:val="center"/>
            <w:hideMark/>
          </w:tcPr>
          <w:p w:rsidR="005208AC" w:rsidRPr="005208AC" w:rsidRDefault="005208AC" w:rsidP="005208AC">
            <w:pPr>
              <w:jc w:val="center"/>
              <w:rPr>
                <w:rFonts w:ascii="Tahoma" w:hAnsi="Tahoma" w:cs="Tahoma"/>
                <w:color w:val="000000"/>
                <w:sz w:val="14"/>
                <w:szCs w:val="14"/>
              </w:rPr>
            </w:pPr>
            <w:r w:rsidRPr="005208AC">
              <w:rPr>
                <w:rFonts w:ascii="Tahoma" w:hAnsi="Tahoma" w:cs="Tahoma"/>
                <w:color w:val="000000"/>
                <w:sz w:val="14"/>
                <w:szCs w:val="14"/>
              </w:rPr>
              <w:t>21616</w:t>
            </w:r>
          </w:p>
        </w:tc>
        <w:tc>
          <w:tcPr>
            <w:tcW w:w="4919" w:type="dxa"/>
            <w:tcBorders>
              <w:top w:val="nil"/>
              <w:left w:val="nil"/>
              <w:bottom w:val="single" w:sz="4" w:space="0" w:color="000000"/>
              <w:right w:val="single" w:sz="4" w:space="0" w:color="000000"/>
            </w:tcBorders>
            <w:shd w:val="clear" w:color="auto" w:fill="auto"/>
            <w:vAlign w:val="center"/>
            <w:hideMark/>
          </w:tcPr>
          <w:p w:rsidR="005208AC" w:rsidRPr="005208AC" w:rsidRDefault="005208AC" w:rsidP="005208AC">
            <w:pPr>
              <w:jc w:val="both"/>
              <w:rPr>
                <w:rFonts w:ascii="Tahoma" w:hAnsi="Tahoma" w:cs="Tahoma"/>
                <w:color w:val="000000"/>
                <w:sz w:val="14"/>
                <w:szCs w:val="14"/>
              </w:rPr>
            </w:pPr>
            <w:r w:rsidRPr="005208AC">
              <w:rPr>
                <w:rFonts w:ascii="Tahoma" w:hAnsi="Tahoma" w:cs="Tahoma"/>
                <w:color w:val="000000"/>
                <w:sz w:val="14"/>
                <w:szCs w:val="14"/>
              </w:rPr>
              <w:t>FEIJÃO,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w:t>
            </w:r>
          </w:p>
        </w:tc>
        <w:tc>
          <w:tcPr>
            <w:tcW w:w="497" w:type="dxa"/>
            <w:tcBorders>
              <w:top w:val="nil"/>
              <w:left w:val="nil"/>
              <w:bottom w:val="single" w:sz="4" w:space="0" w:color="000000"/>
              <w:right w:val="single" w:sz="4" w:space="0" w:color="000000"/>
            </w:tcBorders>
            <w:shd w:val="clear" w:color="auto" w:fill="auto"/>
            <w:vAlign w:val="center"/>
            <w:hideMark/>
          </w:tcPr>
          <w:p w:rsidR="005208AC" w:rsidRPr="005208AC" w:rsidRDefault="005208AC" w:rsidP="005208AC">
            <w:pPr>
              <w:jc w:val="center"/>
              <w:rPr>
                <w:rFonts w:ascii="Tahoma" w:hAnsi="Tahoma" w:cs="Tahoma"/>
                <w:color w:val="000000"/>
                <w:sz w:val="14"/>
                <w:szCs w:val="14"/>
              </w:rPr>
            </w:pPr>
            <w:r w:rsidRPr="005208AC">
              <w:rPr>
                <w:rFonts w:ascii="Tahoma" w:hAnsi="Tahoma" w:cs="Tahoma"/>
                <w:color w:val="000000"/>
                <w:sz w:val="14"/>
                <w:szCs w:val="14"/>
              </w:rPr>
              <w:t>KG</w:t>
            </w:r>
          </w:p>
        </w:tc>
        <w:tc>
          <w:tcPr>
            <w:tcW w:w="935" w:type="dxa"/>
            <w:tcBorders>
              <w:top w:val="nil"/>
              <w:left w:val="nil"/>
              <w:bottom w:val="single" w:sz="4" w:space="0" w:color="000000"/>
              <w:right w:val="single" w:sz="4" w:space="0" w:color="000000"/>
            </w:tcBorders>
            <w:shd w:val="clear" w:color="auto" w:fill="auto"/>
            <w:vAlign w:val="center"/>
            <w:hideMark/>
          </w:tcPr>
          <w:p w:rsidR="005208AC" w:rsidRPr="005208AC" w:rsidRDefault="00AB503E" w:rsidP="005208AC">
            <w:pPr>
              <w:jc w:val="center"/>
              <w:rPr>
                <w:rFonts w:ascii="Tahoma" w:hAnsi="Tahoma" w:cs="Tahoma"/>
                <w:color w:val="000000"/>
                <w:sz w:val="14"/>
                <w:szCs w:val="14"/>
              </w:rPr>
            </w:pPr>
            <w:r>
              <w:rPr>
                <w:rFonts w:ascii="Tahoma" w:hAnsi="Tahoma" w:cs="Tahoma"/>
                <w:color w:val="000000"/>
                <w:sz w:val="14"/>
                <w:szCs w:val="14"/>
              </w:rPr>
              <w:t>450</w:t>
            </w:r>
            <w:r w:rsidR="005208AC" w:rsidRPr="005208AC">
              <w:rPr>
                <w:rFonts w:ascii="Tahoma" w:hAnsi="Tahoma" w:cs="Tahoma"/>
                <w:color w:val="000000"/>
                <w:sz w:val="14"/>
                <w:szCs w:val="14"/>
              </w:rPr>
              <w:t>,000</w:t>
            </w:r>
          </w:p>
        </w:tc>
        <w:tc>
          <w:tcPr>
            <w:tcW w:w="900" w:type="dxa"/>
            <w:tcBorders>
              <w:top w:val="nil"/>
              <w:left w:val="nil"/>
              <w:bottom w:val="single" w:sz="4" w:space="0" w:color="000000"/>
              <w:right w:val="single" w:sz="4" w:space="0" w:color="000000"/>
            </w:tcBorders>
            <w:shd w:val="clear" w:color="auto" w:fill="auto"/>
            <w:vAlign w:val="center"/>
            <w:hideMark/>
          </w:tcPr>
          <w:p w:rsidR="005208AC" w:rsidRPr="005208AC" w:rsidRDefault="005208AC" w:rsidP="005208AC">
            <w:pPr>
              <w:jc w:val="right"/>
              <w:rPr>
                <w:rFonts w:ascii="Tahoma" w:hAnsi="Tahoma" w:cs="Tahoma"/>
                <w:color w:val="000000"/>
                <w:sz w:val="14"/>
                <w:szCs w:val="14"/>
              </w:rPr>
            </w:pPr>
            <w:r w:rsidRPr="005208AC">
              <w:rPr>
                <w:rFonts w:ascii="Tahoma" w:hAnsi="Tahoma" w:cs="Tahoma"/>
                <w:color w:val="000000"/>
                <w:sz w:val="14"/>
                <w:szCs w:val="14"/>
              </w:rPr>
              <w:t>8,</w:t>
            </w:r>
            <w:r w:rsidR="00AB503E">
              <w:rPr>
                <w:rFonts w:ascii="Tahoma" w:hAnsi="Tahoma" w:cs="Tahoma"/>
                <w:color w:val="000000"/>
                <w:sz w:val="14"/>
                <w:szCs w:val="14"/>
              </w:rPr>
              <w:t>25</w:t>
            </w:r>
          </w:p>
        </w:tc>
        <w:tc>
          <w:tcPr>
            <w:tcW w:w="900" w:type="dxa"/>
            <w:tcBorders>
              <w:top w:val="nil"/>
              <w:left w:val="nil"/>
              <w:bottom w:val="single" w:sz="4" w:space="0" w:color="000000"/>
              <w:right w:val="single" w:sz="4" w:space="0" w:color="000000"/>
            </w:tcBorders>
            <w:shd w:val="clear" w:color="auto" w:fill="auto"/>
            <w:vAlign w:val="center"/>
            <w:hideMark/>
          </w:tcPr>
          <w:p w:rsidR="005208AC" w:rsidRPr="005208AC" w:rsidRDefault="00AB503E" w:rsidP="005208AC">
            <w:pPr>
              <w:jc w:val="right"/>
              <w:rPr>
                <w:rFonts w:ascii="Tahoma" w:hAnsi="Tahoma" w:cs="Tahoma"/>
                <w:color w:val="000000"/>
                <w:sz w:val="14"/>
                <w:szCs w:val="14"/>
              </w:rPr>
            </w:pPr>
            <w:r>
              <w:rPr>
                <w:rFonts w:ascii="Tahoma" w:hAnsi="Tahoma" w:cs="Tahoma"/>
                <w:color w:val="000000"/>
                <w:sz w:val="14"/>
                <w:szCs w:val="14"/>
              </w:rPr>
              <w:t>3.712,50</w:t>
            </w:r>
          </w:p>
        </w:tc>
      </w:tr>
      <w:tr w:rsidR="005208AC" w:rsidRPr="005208AC" w:rsidTr="005208AC">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208AC" w:rsidRPr="005208AC" w:rsidRDefault="005208AC" w:rsidP="005208AC">
            <w:pPr>
              <w:jc w:val="right"/>
              <w:rPr>
                <w:rFonts w:ascii="Tahoma" w:hAnsi="Tahoma" w:cs="Tahoma"/>
                <w:color w:val="000000"/>
                <w:sz w:val="14"/>
                <w:szCs w:val="14"/>
              </w:rPr>
            </w:pPr>
            <w:r w:rsidRPr="005208AC">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208AC" w:rsidRPr="005208AC" w:rsidRDefault="005208AC" w:rsidP="005208AC">
            <w:pPr>
              <w:jc w:val="center"/>
              <w:rPr>
                <w:rFonts w:ascii="Tahoma" w:hAnsi="Tahoma" w:cs="Tahoma"/>
                <w:b/>
                <w:bCs/>
                <w:color w:val="000000"/>
                <w:sz w:val="16"/>
                <w:szCs w:val="16"/>
              </w:rPr>
            </w:pPr>
            <w:r w:rsidRPr="005208AC">
              <w:rPr>
                <w:rFonts w:ascii="Tahoma" w:hAnsi="Tahoma" w:cs="Tahoma"/>
                <w:b/>
                <w:bCs/>
                <w:color w:val="000000"/>
                <w:sz w:val="16"/>
                <w:szCs w:val="16"/>
              </w:rPr>
              <w:t xml:space="preserve">R$ </w:t>
            </w:r>
            <w:r w:rsidR="00AB503E">
              <w:rPr>
                <w:rFonts w:ascii="Tahoma" w:hAnsi="Tahoma" w:cs="Tahoma"/>
                <w:b/>
                <w:bCs/>
                <w:color w:val="000000"/>
                <w:sz w:val="16"/>
                <w:szCs w:val="16"/>
              </w:rPr>
              <w:t>3.712,50</w:t>
            </w:r>
          </w:p>
        </w:tc>
      </w:tr>
    </w:tbl>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DE0588" w:rsidP="005C1DD0">
      <w:pPr>
        <w:autoSpaceDE w:val="0"/>
        <w:autoSpaceDN w:val="0"/>
        <w:adjustRightInd w:val="0"/>
        <w:rPr>
          <w:b/>
          <w:bCs/>
          <w:szCs w:val="24"/>
        </w:rPr>
      </w:pPr>
      <w:r>
        <w:rPr>
          <w:b/>
          <w:bCs/>
          <w:szCs w:val="24"/>
        </w:rPr>
        <w:t xml:space="preserve">8. </w:t>
      </w:r>
      <w:r w:rsidR="005C1DD0"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lastRenderedPageBreak/>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r>
          </w:p>
        </w:tc>
      </w:tr>
    </w:tbl>
    <w:p w:rsidR="00DE0588" w:rsidRPr="000A20A6" w:rsidRDefault="00DE0588" w:rsidP="00DE0588">
      <w:pPr>
        <w:autoSpaceDE w:val="0"/>
        <w:autoSpaceDN w:val="0"/>
        <w:adjustRightInd w:val="0"/>
        <w:rPr>
          <w:rFonts w:ascii="Arial Narrow" w:hAnsi="Arial Narrow"/>
          <w:b/>
          <w:sz w:val="28"/>
          <w:szCs w:val="28"/>
        </w:rPr>
      </w:pPr>
      <w:r>
        <w:rPr>
          <w:rFonts w:ascii="Arial Narrow" w:hAnsi="Arial Narrow"/>
          <w:b/>
          <w:sz w:val="28"/>
          <w:szCs w:val="28"/>
        </w:rPr>
        <w:t xml:space="preserve">9. </w:t>
      </w:r>
      <w:r w:rsidRPr="000A20A6">
        <w:rPr>
          <w:rFonts w:ascii="Arial Narrow" w:hAnsi="Arial Narrow"/>
          <w:b/>
          <w:sz w:val="28"/>
          <w:szCs w:val="28"/>
        </w:rPr>
        <w:t>CLÁUSULA NONA: DAS PENALIDADES</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lastRenderedPageBreak/>
        <w:t>9.1.3.1</w:t>
      </w:r>
      <w:r w:rsidR="005C1DD0" w:rsidRPr="001D2EDB">
        <w:rPr>
          <w:szCs w:val="24"/>
        </w:rPr>
        <w:t xml:space="preserve">) </w:t>
      </w:r>
      <w:r w:rsidR="005C1DD0" w:rsidRPr="001D2EDB">
        <w:rPr>
          <w:b/>
          <w:bCs/>
          <w:szCs w:val="24"/>
        </w:rPr>
        <w:t xml:space="preserve">Multa moratória </w:t>
      </w:r>
      <w:r w:rsidR="005C1DD0" w:rsidRPr="001D2EDB">
        <w:rPr>
          <w:szCs w:val="24"/>
        </w:rPr>
        <w:t xml:space="preserve">de </w:t>
      </w:r>
      <w:r w:rsidR="005C1DD0" w:rsidRPr="001D2EDB">
        <w:rPr>
          <w:b/>
          <w:bCs/>
          <w:szCs w:val="24"/>
        </w:rPr>
        <w:t>0,2% (zero vírgula dois por cento)</w:t>
      </w:r>
      <w:r w:rsidR="005C1DD0"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9.1.3.2</w:t>
      </w:r>
      <w:r w:rsidR="005C1DD0" w:rsidRPr="001D2EDB">
        <w:rPr>
          <w:szCs w:val="24"/>
        </w:rPr>
        <w:t xml:space="preserve">) A partir do 10º (décimo) dia corrido de atraso, será aplicada a </w:t>
      </w:r>
      <w:r w:rsidR="005C1DD0" w:rsidRPr="001D2EDB">
        <w:rPr>
          <w:b/>
          <w:bCs/>
          <w:szCs w:val="24"/>
        </w:rPr>
        <w:t xml:space="preserve">multa compensatória </w:t>
      </w:r>
      <w:r w:rsidR="005C1DD0" w:rsidRPr="001D2EDB">
        <w:rPr>
          <w:szCs w:val="24"/>
        </w:rPr>
        <w:t xml:space="preserve">de </w:t>
      </w:r>
      <w:r w:rsidR="005C1DD0" w:rsidRPr="001D2EDB">
        <w:rPr>
          <w:b/>
          <w:bCs/>
          <w:szCs w:val="24"/>
        </w:rPr>
        <w:t xml:space="preserve">5% (cinco por cento) </w:t>
      </w:r>
      <w:r w:rsidR="005C1DD0" w:rsidRPr="001D2EDB">
        <w:rPr>
          <w:szCs w:val="24"/>
        </w:rPr>
        <w:t xml:space="preserve">sobre o valor global do contrato, acrescido da </w:t>
      </w:r>
      <w:r w:rsidR="005C1DD0" w:rsidRPr="001D2EDB">
        <w:rPr>
          <w:b/>
          <w:bCs/>
          <w:szCs w:val="24"/>
        </w:rPr>
        <w:t xml:space="preserve">multa moratória </w:t>
      </w:r>
      <w:r w:rsidR="005C1DD0"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9.1.3.3</w:t>
      </w:r>
      <w:r w:rsidR="005C1DD0" w:rsidRPr="001D2EDB">
        <w:rPr>
          <w:szCs w:val="24"/>
        </w:rPr>
        <w:t xml:space="preserve">) A partir do 30º (trigésimo) dia corrido, será aplicada a multa compensatória de </w:t>
      </w:r>
      <w:r w:rsidR="005C1DD0" w:rsidRPr="001D2EDB">
        <w:rPr>
          <w:b/>
          <w:bCs/>
          <w:szCs w:val="24"/>
        </w:rPr>
        <w:t xml:space="preserve">10% (dez por cento) </w:t>
      </w:r>
      <w:r w:rsidR="005C1DD0" w:rsidRPr="001D2EDB">
        <w:rPr>
          <w:szCs w:val="24"/>
        </w:rPr>
        <w:t xml:space="preserve">sobre o valor global do contrato, acrescido de multa de mora previsto na letra “a”, limitada a </w:t>
      </w:r>
      <w:r w:rsidR="005C1DD0" w:rsidRPr="001D2EDB">
        <w:rPr>
          <w:b/>
          <w:bCs/>
          <w:szCs w:val="24"/>
        </w:rPr>
        <w:t xml:space="preserve">20% (vinte por cento) </w:t>
      </w:r>
      <w:r w:rsidR="005C1DD0"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B83C58" w:rsidP="004E387B">
      <w:pPr>
        <w:autoSpaceDE w:val="0"/>
        <w:autoSpaceDN w:val="0"/>
        <w:adjustRightInd w:val="0"/>
        <w:rPr>
          <w:szCs w:val="24"/>
        </w:rPr>
      </w:pPr>
      <w:r>
        <w:rPr>
          <w:szCs w:val="24"/>
        </w:rPr>
        <w:t>9.1.3.4</w:t>
      </w:r>
      <w:r w:rsidR="005C1DD0" w:rsidRPr="001D2EDB">
        <w:rPr>
          <w:szCs w:val="24"/>
        </w:rPr>
        <w:t xml:space="preserve">) </w:t>
      </w:r>
      <w:r w:rsidR="004E387B">
        <w:rPr>
          <w:szCs w:val="24"/>
        </w:rPr>
        <w:t xml:space="preserve"> </w:t>
      </w:r>
      <w:r w:rsidR="005C1DD0" w:rsidRPr="001D2EDB">
        <w:rPr>
          <w:szCs w:val="24"/>
        </w:rPr>
        <w:t xml:space="preserve">Em razão de </w:t>
      </w:r>
      <w:r w:rsidR="005C1DD0" w:rsidRPr="001D2EDB">
        <w:rPr>
          <w:b/>
          <w:bCs/>
          <w:szCs w:val="24"/>
        </w:rPr>
        <w:t xml:space="preserve">inexecução parcial </w:t>
      </w:r>
      <w:r w:rsidR="005C1DD0"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B83C58" w:rsidP="005C1DD0">
      <w:pPr>
        <w:autoSpaceDE w:val="0"/>
        <w:autoSpaceDN w:val="0"/>
        <w:adjustRightInd w:val="0"/>
        <w:jc w:val="both"/>
        <w:rPr>
          <w:szCs w:val="24"/>
        </w:rPr>
      </w:pPr>
      <w:r>
        <w:rPr>
          <w:szCs w:val="24"/>
        </w:rPr>
        <w:t>9.1.3.5</w:t>
      </w:r>
      <w:r w:rsidR="005C1DD0" w:rsidRPr="001D2EDB">
        <w:rPr>
          <w:szCs w:val="24"/>
        </w:rPr>
        <w:t xml:space="preserve">) Em razão da </w:t>
      </w:r>
      <w:r w:rsidR="005C1DD0" w:rsidRPr="001D2EDB">
        <w:rPr>
          <w:b/>
          <w:bCs/>
          <w:szCs w:val="24"/>
        </w:rPr>
        <w:t xml:space="preserve">inexecução total </w:t>
      </w:r>
      <w:r w:rsidR="005C1DD0" w:rsidRPr="001D2EDB">
        <w:rPr>
          <w:szCs w:val="24"/>
        </w:rPr>
        <w:t xml:space="preserve">da entrega do objeto ou da entrega do objeto em desacordo com a amostra que foi previamente aprovada, poderá ser aplicada pena de multa de </w:t>
      </w:r>
      <w:r w:rsidR="005C1DD0" w:rsidRPr="001D2EDB">
        <w:rPr>
          <w:b/>
          <w:bCs/>
          <w:szCs w:val="24"/>
        </w:rPr>
        <w:t xml:space="preserve">20% (vinte por cento) </w:t>
      </w:r>
      <w:r w:rsidR="005C1DD0"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B83C58" w:rsidP="00AE38FD">
      <w:pPr>
        <w:autoSpaceDE w:val="0"/>
        <w:autoSpaceDN w:val="0"/>
        <w:adjustRightInd w:val="0"/>
        <w:jc w:val="both"/>
        <w:rPr>
          <w:szCs w:val="24"/>
        </w:rPr>
      </w:pPr>
      <w:r>
        <w:rPr>
          <w:szCs w:val="24"/>
        </w:rPr>
        <w:t>9.1.3.6</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281323" w:rsidRDefault="005C1DD0" w:rsidP="00281323">
      <w:pPr>
        <w:autoSpaceDE w:val="0"/>
        <w:autoSpaceDN w:val="0"/>
        <w:adjustRightInd w:val="0"/>
        <w:jc w:val="both"/>
        <w:rPr>
          <w:szCs w:val="24"/>
        </w:rPr>
      </w:pPr>
      <w:r w:rsidRPr="001D2EDB">
        <w:rPr>
          <w:szCs w:val="24"/>
        </w:rPr>
        <w:t>11</w:t>
      </w:r>
      <w:r w:rsidR="00281323">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w:t>
      </w:r>
      <w:r w:rsidR="00446DDF">
        <w:rPr>
          <w:snapToGrid w:val="0"/>
          <w:szCs w:val="24"/>
        </w:rPr>
        <w:t xml:space="preserve">Tatiane </w:t>
      </w:r>
      <w:r w:rsidR="00447431">
        <w:rPr>
          <w:snapToGrid w:val="0"/>
          <w:szCs w:val="24"/>
        </w:rPr>
        <w:t>Barbosa Machado</w:t>
      </w:r>
      <w:r>
        <w:rPr>
          <w:snapToGrid w:val="0"/>
          <w:szCs w:val="24"/>
        </w:rPr>
        <w:t xml:space="preserve">, portadora do CPF nº       </w:t>
      </w:r>
      <w:r w:rsidR="00447431">
        <w:rPr>
          <w:snapToGrid w:val="0"/>
          <w:szCs w:val="24"/>
        </w:rPr>
        <w:t>039.958.61130</w:t>
      </w:r>
      <w:r>
        <w:rPr>
          <w:snapToGrid w:val="0"/>
          <w:szCs w:val="24"/>
        </w:rPr>
        <w:t xml:space="preserve">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A24B4A">
        <w:rPr>
          <w:b/>
          <w:szCs w:val="24"/>
          <w:u w:val="single"/>
        </w:rPr>
        <w:t>13</w:t>
      </w:r>
      <w:r w:rsidR="00F63886" w:rsidRPr="001D2EDB">
        <w:rPr>
          <w:b/>
          <w:szCs w:val="24"/>
          <w:u w:val="single"/>
        </w:rPr>
        <w:t xml:space="preserve"> de</w:t>
      </w:r>
      <w:r w:rsidR="00F4224C">
        <w:rPr>
          <w:b/>
          <w:szCs w:val="24"/>
          <w:u w:val="single"/>
        </w:rPr>
        <w:t xml:space="preserve"> </w:t>
      </w:r>
      <w:r w:rsidR="00B83C58">
        <w:rPr>
          <w:b/>
          <w:szCs w:val="24"/>
          <w:u w:val="single"/>
        </w:rPr>
        <w:t>dezembro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 xml:space="preserve">(MS), </w:t>
      </w:r>
      <w:r w:rsidR="00B83C58">
        <w:rPr>
          <w:iCs/>
          <w:szCs w:val="24"/>
        </w:rPr>
        <w:t>15</w:t>
      </w:r>
      <w:r w:rsidR="007F3B21">
        <w:rPr>
          <w:iCs/>
          <w:szCs w:val="24"/>
        </w:rPr>
        <w:t xml:space="preserve"> de </w:t>
      </w:r>
      <w:r w:rsidR="00B83C58">
        <w:rPr>
          <w:iCs/>
          <w:szCs w:val="24"/>
        </w:rPr>
        <w:t>Julho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D568F9">
              <w:rPr>
                <w:b/>
                <w:i/>
                <w:szCs w:val="24"/>
              </w:rPr>
              <w:t xml:space="preserve">        </w:t>
            </w:r>
            <w:r w:rsidR="00AB503E">
              <w:rPr>
                <w:b/>
                <w:i/>
                <w:szCs w:val="24"/>
              </w:rPr>
              <w:t xml:space="preserve">         JOSÉ DOMINGUES</w:t>
            </w:r>
          </w:p>
          <w:p w:rsidR="001D2EDB" w:rsidRPr="001D2EDB" w:rsidRDefault="001D2EDB" w:rsidP="00D50EEE">
            <w:pPr>
              <w:jc w:val="center"/>
              <w:rPr>
                <w:szCs w:val="24"/>
              </w:rPr>
            </w:pPr>
            <w:r w:rsidRPr="001D2EDB">
              <w:rPr>
                <w:b/>
                <w:szCs w:val="24"/>
              </w:rPr>
              <w:t>CONTRATAD</w:t>
            </w:r>
            <w:r w:rsidR="001B4EBF">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36F3379"/>
    <w:multiLevelType w:val="hybridMultilevel"/>
    <w:tmpl w:val="3C7A6372"/>
    <w:lvl w:ilvl="0" w:tplc="D6249D4E">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6"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9"/>
  </w:num>
  <w:num w:numId="4">
    <w:abstractNumId w:val="7"/>
  </w:num>
  <w:num w:numId="5">
    <w:abstractNumId w:val="8"/>
  </w:num>
  <w:num w:numId="6">
    <w:abstractNumId w:val="6"/>
  </w:num>
  <w:num w:numId="7">
    <w:abstractNumId w:val="10"/>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01BDB"/>
    <w:rsid w:val="000112DD"/>
    <w:rsid w:val="00014108"/>
    <w:rsid w:val="00046680"/>
    <w:rsid w:val="00050331"/>
    <w:rsid w:val="00052F27"/>
    <w:rsid w:val="00065FA1"/>
    <w:rsid w:val="00077E5F"/>
    <w:rsid w:val="00080CF2"/>
    <w:rsid w:val="00082660"/>
    <w:rsid w:val="000A23C1"/>
    <w:rsid w:val="000A703D"/>
    <w:rsid w:val="000B0A1F"/>
    <w:rsid w:val="000B19BC"/>
    <w:rsid w:val="000B5E65"/>
    <w:rsid w:val="000B69B3"/>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4EBF"/>
    <w:rsid w:val="001B581D"/>
    <w:rsid w:val="001B5D10"/>
    <w:rsid w:val="001C00DA"/>
    <w:rsid w:val="001D2EDB"/>
    <w:rsid w:val="001D4572"/>
    <w:rsid w:val="001E17F8"/>
    <w:rsid w:val="001E6EBB"/>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3471"/>
    <w:rsid w:val="00364EAE"/>
    <w:rsid w:val="00397111"/>
    <w:rsid w:val="00397E79"/>
    <w:rsid w:val="003A20DC"/>
    <w:rsid w:val="003A696C"/>
    <w:rsid w:val="003A6BF8"/>
    <w:rsid w:val="003B03A2"/>
    <w:rsid w:val="003B2FA7"/>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07DA8"/>
    <w:rsid w:val="004118A4"/>
    <w:rsid w:val="00421F2D"/>
    <w:rsid w:val="00425A49"/>
    <w:rsid w:val="00427805"/>
    <w:rsid w:val="00434A76"/>
    <w:rsid w:val="00435E86"/>
    <w:rsid w:val="00441F7A"/>
    <w:rsid w:val="0044300E"/>
    <w:rsid w:val="0044601B"/>
    <w:rsid w:val="00446DDF"/>
    <w:rsid w:val="00447431"/>
    <w:rsid w:val="00450DA7"/>
    <w:rsid w:val="00453077"/>
    <w:rsid w:val="00453BAD"/>
    <w:rsid w:val="00464BBA"/>
    <w:rsid w:val="00470C35"/>
    <w:rsid w:val="004759DE"/>
    <w:rsid w:val="004913C4"/>
    <w:rsid w:val="004A3D36"/>
    <w:rsid w:val="004A59AE"/>
    <w:rsid w:val="004B0A90"/>
    <w:rsid w:val="004E03EE"/>
    <w:rsid w:val="004E387B"/>
    <w:rsid w:val="004F097E"/>
    <w:rsid w:val="004F29E9"/>
    <w:rsid w:val="00502BBA"/>
    <w:rsid w:val="00505C0D"/>
    <w:rsid w:val="00510ACF"/>
    <w:rsid w:val="00511A99"/>
    <w:rsid w:val="005208AC"/>
    <w:rsid w:val="00525BB2"/>
    <w:rsid w:val="00531FFC"/>
    <w:rsid w:val="005349D6"/>
    <w:rsid w:val="00541FC9"/>
    <w:rsid w:val="005432A1"/>
    <w:rsid w:val="0055512A"/>
    <w:rsid w:val="0055606E"/>
    <w:rsid w:val="00576A16"/>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24B4A"/>
    <w:rsid w:val="00A32EFA"/>
    <w:rsid w:val="00A401BE"/>
    <w:rsid w:val="00A419C1"/>
    <w:rsid w:val="00A44135"/>
    <w:rsid w:val="00A57A0C"/>
    <w:rsid w:val="00A57FAC"/>
    <w:rsid w:val="00A60C8B"/>
    <w:rsid w:val="00A85982"/>
    <w:rsid w:val="00A87AD3"/>
    <w:rsid w:val="00A921FF"/>
    <w:rsid w:val="00A945EB"/>
    <w:rsid w:val="00AA0A80"/>
    <w:rsid w:val="00AA1157"/>
    <w:rsid w:val="00AB0EF9"/>
    <w:rsid w:val="00AB1BE3"/>
    <w:rsid w:val="00AB503E"/>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83C58"/>
    <w:rsid w:val="00B93185"/>
    <w:rsid w:val="00B931DF"/>
    <w:rsid w:val="00B97239"/>
    <w:rsid w:val="00B97AFB"/>
    <w:rsid w:val="00BA5869"/>
    <w:rsid w:val="00BA6830"/>
    <w:rsid w:val="00BB3D0D"/>
    <w:rsid w:val="00BB5259"/>
    <w:rsid w:val="00BB56ED"/>
    <w:rsid w:val="00BC2D4C"/>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8F9"/>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0588"/>
    <w:rsid w:val="00DE45C9"/>
    <w:rsid w:val="00DF031E"/>
    <w:rsid w:val="00DF1A85"/>
    <w:rsid w:val="00DF32B6"/>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A462F"/>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D5D28"/>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7D52C01"/>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 w:type="paragraph" w:styleId="PargrafodaLista">
    <w:name w:val="List Paragraph"/>
    <w:basedOn w:val="Normal"/>
    <w:uiPriority w:val="34"/>
    <w:qFormat/>
    <w:rsid w:val="00446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65741">
      <w:bodyDiv w:val="1"/>
      <w:marLeft w:val="0"/>
      <w:marRight w:val="0"/>
      <w:marTop w:val="0"/>
      <w:marBottom w:val="0"/>
      <w:divBdr>
        <w:top w:val="none" w:sz="0" w:space="0" w:color="auto"/>
        <w:left w:val="none" w:sz="0" w:space="0" w:color="auto"/>
        <w:bottom w:val="none" w:sz="0" w:space="0" w:color="auto"/>
        <w:right w:val="none" w:sz="0" w:space="0" w:color="auto"/>
      </w:divBdr>
    </w:div>
    <w:div w:id="500239977">
      <w:bodyDiv w:val="1"/>
      <w:marLeft w:val="0"/>
      <w:marRight w:val="0"/>
      <w:marTop w:val="0"/>
      <w:marBottom w:val="0"/>
      <w:divBdr>
        <w:top w:val="none" w:sz="0" w:space="0" w:color="auto"/>
        <w:left w:val="none" w:sz="0" w:space="0" w:color="auto"/>
        <w:bottom w:val="none" w:sz="0" w:space="0" w:color="auto"/>
        <w:right w:val="none" w:sz="0" w:space="0" w:color="auto"/>
      </w:divBdr>
    </w:div>
    <w:div w:id="565341998">
      <w:bodyDiv w:val="1"/>
      <w:marLeft w:val="0"/>
      <w:marRight w:val="0"/>
      <w:marTop w:val="0"/>
      <w:marBottom w:val="0"/>
      <w:divBdr>
        <w:top w:val="none" w:sz="0" w:space="0" w:color="auto"/>
        <w:left w:val="none" w:sz="0" w:space="0" w:color="auto"/>
        <w:bottom w:val="none" w:sz="0" w:space="0" w:color="auto"/>
        <w:right w:val="none" w:sz="0" w:space="0" w:color="auto"/>
      </w:divBdr>
    </w:div>
    <w:div w:id="610864550">
      <w:bodyDiv w:val="1"/>
      <w:marLeft w:val="0"/>
      <w:marRight w:val="0"/>
      <w:marTop w:val="0"/>
      <w:marBottom w:val="0"/>
      <w:divBdr>
        <w:top w:val="none" w:sz="0" w:space="0" w:color="auto"/>
        <w:left w:val="none" w:sz="0" w:space="0" w:color="auto"/>
        <w:bottom w:val="none" w:sz="0" w:space="0" w:color="auto"/>
        <w:right w:val="none" w:sz="0" w:space="0" w:color="auto"/>
      </w:divBdr>
    </w:div>
    <w:div w:id="1380520643">
      <w:bodyDiv w:val="1"/>
      <w:marLeft w:val="0"/>
      <w:marRight w:val="0"/>
      <w:marTop w:val="0"/>
      <w:marBottom w:val="0"/>
      <w:divBdr>
        <w:top w:val="none" w:sz="0" w:space="0" w:color="auto"/>
        <w:left w:val="none" w:sz="0" w:space="0" w:color="auto"/>
        <w:bottom w:val="none" w:sz="0" w:space="0" w:color="auto"/>
        <w:right w:val="none" w:sz="0" w:space="0" w:color="auto"/>
      </w:divBdr>
    </w:div>
    <w:div w:id="1387292863">
      <w:bodyDiv w:val="1"/>
      <w:marLeft w:val="0"/>
      <w:marRight w:val="0"/>
      <w:marTop w:val="0"/>
      <w:marBottom w:val="0"/>
      <w:divBdr>
        <w:top w:val="none" w:sz="0" w:space="0" w:color="auto"/>
        <w:left w:val="none" w:sz="0" w:space="0" w:color="auto"/>
        <w:bottom w:val="none" w:sz="0" w:space="0" w:color="auto"/>
        <w:right w:val="none" w:sz="0" w:space="0" w:color="auto"/>
      </w:divBdr>
    </w:div>
    <w:div w:id="16615446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2664</Words>
  <Characters>14389</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2019-03-07T13:02:00Z</cp:lastPrinted>
  <dcterms:created xsi:type="dcterms:W3CDTF">2019-07-15T12:14:00Z</dcterms:created>
  <dcterms:modified xsi:type="dcterms:W3CDTF">2019-07-15T12:15:00Z</dcterms:modified>
</cp:coreProperties>
</file>