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FD5B51">
        <w:rPr>
          <w:bCs w:val="0"/>
          <w:sz w:val="24"/>
          <w:szCs w:val="24"/>
        </w:rPr>
        <w:t>056</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847972" w:rsidRDefault="004A59AE" w:rsidP="004A59AE">
      <w:pPr>
        <w:autoSpaceDE w:val="0"/>
        <w:autoSpaceDN w:val="0"/>
        <w:adjustRightInd w:val="0"/>
        <w:jc w:val="center"/>
        <w:rPr>
          <w:b/>
          <w:bCs/>
          <w:sz w:val="10"/>
          <w:szCs w:val="10"/>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Default="00505C0D" w:rsidP="005C1DD0">
      <w:pPr>
        <w:ind w:left="4956"/>
        <w:jc w:val="both"/>
        <w:rPr>
          <w:b/>
          <w:sz w:val="10"/>
          <w:szCs w:val="10"/>
        </w:rPr>
      </w:pPr>
    </w:p>
    <w:p w:rsidR="00847972" w:rsidRPr="00847972" w:rsidRDefault="00847972" w:rsidP="005C1DD0">
      <w:pPr>
        <w:ind w:left="4956"/>
        <w:jc w:val="both"/>
        <w:rPr>
          <w:b/>
          <w:sz w:val="10"/>
          <w:szCs w:val="10"/>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8F55B0">
        <w:rPr>
          <w:b/>
          <w:szCs w:val="24"/>
        </w:rPr>
        <w:t>AIRTO ROSSATE</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8F55B0">
        <w:rPr>
          <w:szCs w:val="24"/>
        </w:rPr>
        <w:t>Airto Rossate</w:t>
      </w:r>
      <w:r w:rsidR="00D50EEE">
        <w:rPr>
          <w:szCs w:val="24"/>
        </w:rPr>
        <w:t>,</w:t>
      </w:r>
      <w:r w:rsidR="00DF32B6">
        <w:rPr>
          <w:szCs w:val="24"/>
        </w:rPr>
        <w:t xml:space="preserve"> </w:t>
      </w:r>
      <w:r w:rsidR="00D50EEE">
        <w:rPr>
          <w:szCs w:val="24"/>
        </w:rPr>
        <w:t>brasileiro</w:t>
      </w:r>
      <w:r w:rsidR="00425A49" w:rsidRPr="001D2EDB">
        <w:rPr>
          <w:szCs w:val="24"/>
        </w:rPr>
        <w:t>,</w:t>
      </w:r>
      <w:r w:rsidR="00E278DA" w:rsidRPr="001D2EDB">
        <w:rPr>
          <w:szCs w:val="24"/>
        </w:rPr>
        <w:t xml:space="preserve"> </w:t>
      </w:r>
      <w:r w:rsidR="008F55B0">
        <w:rPr>
          <w:szCs w:val="24"/>
        </w:rPr>
        <w:t>solteiro</w:t>
      </w:r>
      <w:r w:rsidR="0088507D" w:rsidRPr="001D2EDB">
        <w:rPr>
          <w:szCs w:val="24"/>
        </w:rPr>
        <w:t>, residente e domicili</w:t>
      </w:r>
      <w:r w:rsidR="00BF33A4" w:rsidRPr="001D2EDB">
        <w:rPr>
          <w:szCs w:val="24"/>
        </w:rPr>
        <w:t>ado</w:t>
      </w:r>
      <w:r w:rsidR="00E278DA" w:rsidRPr="001D2EDB">
        <w:rPr>
          <w:szCs w:val="24"/>
        </w:rPr>
        <w:t xml:space="preserve"> na</w:t>
      </w:r>
      <w:r w:rsidR="005208AC">
        <w:rPr>
          <w:szCs w:val="24"/>
        </w:rPr>
        <w:t xml:space="preserve"> aldeia taquapiri</w:t>
      </w:r>
      <w:r w:rsidR="00D50EEE">
        <w:rPr>
          <w:szCs w:val="24"/>
        </w:rPr>
        <w:t>, n°</w:t>
      </w:r>
      <w:r w:rsidR="005208AC">
        <w:rPr>
          <w:szCs w:val="24"/>
        </w:rPr>
        <w:t>s/n</w:t>
      </w:r>
      <w:r w:rsidR="00D50EEE">
        <w:rPr>
          <w:szCs w:val="24"/>
        </w:rPr>
        <w:t>,</w:t>
      </w:r>
      <w:r w:rsidR="00E278DA" w:rsidRPr="001D2EDB">
        <w:rPr>
          <w:szCs w:val="24"/>
        </w:rPr>
        <w:t xml:space="preserve"> </w:t>
      </w:r>
      <w:r w:rsidR="005208AC">
        <w:rPr>
          <w:szCs w:val="24"/>
        </w:rPr>
        <w:t xml:space="preserve">no município </w:t>
      </w:r>
      <w:r w:rsidR="00D50EEE">
        <w:rPr>
          <w:szCs w:val="24"/>
        </w:rPr>
        <w:t xml:space="preserve">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w:t>
      </w:r>
      <w:r w:rsidR="00421F2D">
        <w:rPr>
          <w:szCs w:val="24"/>
        </w:rPr>
        <w:t xml:space="preserve"> </w:t>
      </w:r>
      <w:r w:rsidR="008F55B0">
        <w:rPr>
          <w:szCs w:val="24"/>
        </w:rPr>
        <w:t>11720</w:t>
      </w:r>
      <w:r w:rsidR="00425A49" w:rsidRPr="001D2EDB">
        <w:rPr>
          <w:szCs w:val="24"/>
        </w:rPr>
        <w:t xml:space="preserve"> </w:t>
      </w:r>
      <w:r w:rsidR="0088507D" w:rsidRPr="001D2EDB">
        <w:rPr>
          <w:szCs w:val="24"/>
        </w:rPr>
        <w:t>SSP/MS e</w:t>
      </w:r>
      <w:r w:rsidR="00E278DA" w:rsidRPr="001D2EDB">
        <w:rPr>
          <w:szCs w:val="24"/>
        </w:rPr>
        <w:t xml:space="preserve"> CPF n°</w:t>
      </w:r>
      <w:r w:rsidR="00421F2D">
        <w:rPr>
          <w:szCs w:val="24"/>
        </w:rPr>
        <w:t xml:space="preserve"> </w:t>
      </w:r>
      <w:r w:rsidR="008F55B0">
        <w:rPr>
          <w:szCs w:val="24"/>
        </w:rPr>
        <w:t>988.668.261-20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A871C0"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D44D47" w:rsidRDefault="005C1DD0"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A871C0"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D44D47" w:rsidRDefault="005C1DD0" w:rsidP="005C1DD0">
      <w:pPr>
        <w:autoSpaceDE w:val="0"/>
        <w:autoSpaceDN w:val="0"/>
        <w:adjustRightInd w:val="0"/>
        <w:jc w:val="both"/>
        <w:rPr>
          <w:b/>
          <w:bCs/>
          <w:sz w:val="10"/>
          <w:szCs w:val="10"/>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D44D47" w:rsidRDefault="005C1DD0" w:rsidP="005C1DD0">
      <w:pPr>
        <w:keepLines/>
        <w:widowControl w:val="0"/>
        <w:jc w:val="both"/>
        <w:rPr>
          <w:color w:val="FF0000"/>
          <w:sz w:val="10"/>
          <w:szCs w:val="10"/>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D44D47" w:rsidRDefault="005C1DD0" w:rsidP="005C1DD0">
      <w:pPr>
        <w:keepLines/>
        <w:jc w:val="both"/>
        <w:rPr>
          <w:b/>
          <w:color w:val="000000"/>
          <w:sz w:val="10"/>
          <w:szCs w:val="10"/>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D44D47" w:rsidRDefault="005C1DD0" w:rsidP="005C1DD0">
      <w:pPr>
        <w:autoSpaceDE w:val="0"/>
        <w:autoSpaceDN w:val="0"/>
        <w:adjustRightInd w:val="0"/>
        <w:jc w:val="both"/>
        <w:rPr>
          <w:b/>
          <w:bCs/>
          <w:sz w:val="10"/>
          <w:szCs w:val="10"/>
        </w:rPr>
      </w:pPr>
    </w:p>
    <w:p w:rsidR="005C1DD0" w:rsidRPr="001D2EDB" w:rsidRDefault="005C1DD0" w:rsidP="005C1DD0">
      <w:pPr>
        <w:autoSpaceDE w:val="0"/>
        <w:autoSpaceDN w:val="0"/>
        <w:adjustRightInd w:val="0"/>
        <w:jc w:val="both"/>
        <w:rPr>
          <w:szCs w:val="24"/>
        </w:rPr>
      </w:pPr>
      <w:r w:rsidRPr="001D2EDB">
        <w:rPr>
          <w:b/>
          <w:szCs w:val="24"/>
        </w:rPr>
        <w:t>2.5.</w:t>
      </w:r>
      <w:r w:rsidRPr="001D2EDB">
        <w:rPr>
          <w:szCs w:val="24"/>
        </w:rPr>
        <w:t xml:space="preserve"> O CONTRATANTE se compromete em guardar pelo prazo de 5 (cinco) anos das Notas Fiscais de Compra, os Termos de Recebimento e Aceitabilidade, apresentados nas prestações de contas, bem </w:t>
      </w:r>
      <w:r w:rsidRPr="001D2EDB">
        <w:rPr>
          <w:szCs w:val="24"/>
        </w:rPr>
        <w:lastRenderedPageBreak/>
        <w:t>como o Projeto de Venda de Gêneros Alimentícios da Agricultura Familiar para Alimentação Escolar e documentos anexos, estando à disposição para comprovação.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D44D47" w:rsidRDefault="005C1DD0" w:rsidP="005C1DD0">
      <w:pPr>
        <w:tabs>
          <w:tab w:val="num" w:pos="360"/>
        </w:tabs>
        <w:spacing w:line="360" w:lineRule="auto"/>
        <w:jc w:val="both"/>
        <w:rPr>
          <w:b/>
          <w:bCs/>
          <w:iCs/>
          <w:sz w:val="10"/>
          <w:szCs w:val="10"/>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D44D47" w:rsidRDefault="005C1DD0" w:rsidP="005C1DD0">
      <w:pPr>
        <w:tabs>
          <w:tab w:val="num" w:pos="360"/>
        </w:tabs>
        <w:jc w:val="both"/>
        <w:rPr>
          <w:iCs/>
          <w:sz w:val="10"/>
          <w:szCs w:val="10"/>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D44D47" w:rsidRDefault="005C1DD0" w:rsidP="005C1DD0">
      <w:pPr>
        <w:tabs>
          <w:tab w:val="num" w:pos="360"/>
        </w:tabs>
        <w:jc w:val="both"/>
        <w:rPr>
          <w:iCs/>
          <w:sz w:val="10"/>
          <w:szCs w:val="10"/>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A871C0" w:rsidRDefault="005C1DD0" w:rsidP="005C1DD0">
      <w:pPr>
        <w:autoSpaceDE w:val="0"/>
        <w:autoSpaceDN w:val="0"/>
        <w:adjustRightInd w:val="0"/>
        <w:jc w:val="both"/>
        <w:rPr>
          <w:szCs w:val="24"/>
        </w:rPr>
      </w:pPr>
    </w:p>
    <w:p w:rsidR="005C1DD0" w:rsidRPr="00A871C0" w:rsidRDefault="005C1DD0" w:rsidP="00A871C0">
      <w:pPr>
        <w:pStyle w:val="PargrafodaLista"/>
        <w:numPr>
          <w:ilvl w:val="0"/>
          <w:numId w:val="8"/>
        </w:numPr>
        <w:autoSpaceDE w:val="0"/>
        <w:autoSpaceDN w:val="0"/>
        <w:adjustRightInd w:val="0"/>
        <w:jc w:val="both"/>
        <w:rPr>
          <w:b/>
          <w:bCs/>
          <w:szCs w:val="24"/>
        </w:rPr>
      </w:pPr>
      <w:r w:rsidRPr="00A871C0">
        <w:rPr>
          <w:b/>
          <w:bCs/>
          <w:szCs w:val="24"/>
        </w:rPr>
        <w:t>CLÁSULA TERCEIRA: DAS OBRIGAÇÕES DO CONTRATADO</w:t>
      </w:r>
    </w:p>
    <w:p w:rsidR="005C1DD0" w:rsidRPr="00D44D47" w:rsidRDefault="005C1DD0" w:rsidP="005C1DD0">
      <w:pPr>
        <w:autoSpaceDE w:val="0"/>
        <w:autoSpaceDN w:val="0"/>
        <w:adjustRightInd w:val="0"/>
        <w:jc w:val="both"/>
        <w:rPr>
          <w:b/>
          <w:bCs/>
          <w:sz w:val="10"/>
          <w:szCs w:val="10"/>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D44D47" w:rsidRDefault="005C1DD0" w:rsidP="005C1DD0">
      <w:pPr>
        <w:autoSpaceDE w:val="0"/>
        <w:autoSpaceDN w:val="0"/>
        <w:adjustRightInd w:val="0"/>
        <w:jc w:val="both"/>
        <w:rPr>
          <w:color w:val="993300"/>
          <w:sz w:val="10"/>
          <w:szCs w:val="10"/>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D44D47" w:rsidRDefault="005F612B"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D44D47" w:rsidRDefault="005C1DD0" w:rsidP="005C1DD0">
      <w:pPr>
        <w:autoSpaceDE w:val="0"/>
        <w:autoSpaceDN w:val="0"/>
        <w:adjustRightInd w:val="0"/>
        <w:jc w:val="both"/>
        <w:rPr>
          <w:sz w:val="10"/>
          <w:szCs w:val="10"/>
        </w:rPr>
      </w:pPr>
    </w:p>
    <w:p w:rsidR="005C1DD0" w:rsidRPr="001D2EDB" w:rsidRDefault="005C1DD0" w:rsidP="005C1DD0">
      <w:pPr>
        <w:keepLines/>
        <w:widowControl w:val="0"/>
        <w:jc w:val="both"/>
        <w:rPr>
          <w:iCs/>
          <w:color w:val="000000"/>
          <w:szCs w:val="24"/>
        </w:rPr>
      </w:pPr>
      <w:r w:rsidRPr="001D2EDB">
        <w:rPr>
          <w:szCs w:val="24"/>
        </w:rPr>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D44D47" w:rsidRDefault="005C1DD0" w:rsidP="005C1DD0">
      <w:pPr>
        <w:keepLines/>
        <w:widowControl w:val="0"/>
        <w:jc w:val="both"/>
        <w:rPr>
          <w:b/>
          <w:bCs/>
          <w:iCs/>
          <w:sz w:val="10"/>
          <w:szCs w:val="10"/>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A871C0" w:rsidRDefault="005C1DD0" w:rsidP="005C1DD0">
      <w:pPr>
        <w:autoSpaceDE w:val="0"/>
        <w:autoSpaceDN w:val="0"/>
        <w:adjustRightInd w:val="0"/>
        <w:jc w:val="both"/>
        <w:rPr>
          <w:szCs w:val="24"/>
        </w:rPr>
      </w:pPr>
    </w:p>
    <w:p w:rsidR="005C1DD0" w:rsidRPr="00A871C0" w:rsidRDefault="005C1DD0" w:rsidP="00A871C0">
      <w:pPr>
        <w:pStyle w:val="PargrafodaLista"/>
        <w:numPr>
          <w:ilvl w:val="0"/>
          <w:numId w:val="9"/>
        </w:numPr>
        <w:autoSpaceDE w:val="0"/>
        <w:autoSpaceDN w:val="0"/>
        <w:adjustRightInd w:val="0"/>
        <w:rPr>
          <w:b/>
          <w:bCs/>
          <w:szCs w:val="24"/>
        </w:rPr>
      </w:pPr>
      <w:r w:rsidRPr="00A871C0">
        <w:rPr>
          <w:b/>
          <w:bCs/>
          <w:szCs w:val="24"/>
        </w:rPr>
        <w:t>CLÁSULA QUARTA: DO LIMITE</w:t>
      </w:r>
    </w:p>
    <w:p w:rsidR="005C1DD0" w:rsidRPr="00D44D47" w:rsidRDefault="005C1DD0"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 xml:space="preserve">por </w:t>
      </w:r>
      <w:r w:rsidRPr="001D2EDB">
        <w:rPr>
          <w:szCs w:val="24"/>
        </w:rPr>
        <w:lastRenderedPageBreak/>
        <w:t>DAP por ano civil, referente à sua produção, conforme a legislação do Programa Nacional de Alimentação Escolar.</w:t>
      </w:r>
    </w:p>
    <w:p w:rsidR="005C1DD0" w:rsidRPr="00847972"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D44D47" w:rsidRDefault="005C1DD0"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D44D47" w:rsidRDefault="005C1DD0" w:rsidP="005C1DD0">
      <w:pPr>
        <w:autoSpaceDE w:val="0"/>
        <w:autoSpaceDN w:val="0"/>
        <w:adjustRightInd w:val="0"/>
        <w:rPr>
          <w:sz w:val="10"/>
          <w:szCs w:val="10"/>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847972"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D44D47" w:rsidRDefault="005C1DD0"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D44D47" w:rsidRDefault="005C1DD0" w:rsidP="005C1DD0">
      <w:pPr>
        <w:autoSpaceDE w:val="0"/>
        <w:autoSpaceDN w:val="0"/>
        <w:adjustRightInd w:val="0"/>
        <w:rPr>
          <w:b/>
          <w:sz w:val="10"/>
          <w:szCs w:val="10"/>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847972"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D44D47" w:rsidRDefault="005C1DD0" w:rsidP="005C1DD0">
      <w:pPr>
        <w:autoSpaceDE w:val="0"/>
        <w:autoSpaceDN w:val="0"/>
        <w:adjustRightInd w:val="0"/>
        <w:rPr>
          <w:sz w:val="10"/>
          <w:szCs w:val="10"/>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8F55B0">
        <w:rPr>
          <w:szCs w:val="24"/>
        </w:rPr>
        <w:t>4.837,50</w:t>
      </w:r>
      <w:r w:rsidR="00AE38FD" w:rsidRPr="001D2EDB">
        <w:rPr>
          <w:szCs w:val="24"/>
        </w:rPr>
        <w:t xml:space="preserve"> (</w:t>
      </w:r>
      <w:r w:rsidR="008F55B0">
        <w:rPr>
          <w:szCs w:val="24"/>
        </w:rPr>
        <w:t>quatro mil e oitocentos e trinta e sete reais e cinquenta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D44D47" w:rsidRDefault="00BF33A4" w:rsidP="005C1DD0">
      <w:pPr>
        <w:autoSpaceDE w:val="0"/>
        <w:autoSpaceDN w:val="0"/>
        <w:adjustRightInd w:val="0"/>
        <w:jc w:val="both"/>
        <w:rPr>
          <w:sz w:val="10"/>
          <w:szCs w:val="10"/>
        </w:rPr>
      </w:pPr>
    </w:p>
    <w:p w:rsidR="00BF33A4" w:rsidRPr="00847972" w:rsidRDefault="00BF33A4" w:rsidP="005C1DD0">
      <w:pPr>
        <w:autoSpaceDE w:val="0"/>
        <w:autoSpaceDN w:val="0"/>
        <w:adjustRightInd w:val="0"/>
        <w:jc w:val="both"/>
        <w:rPr>
          <w:sz w:val="10"/>
          <w:szCs w:val="10"/>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8F55B0" w:rsidRPr="008F55B0" w:rsidTr="00D44D47">
        <w:trPr>
          <w:trHeight w:val="22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F55B0" w:rsidRPr="008F55B0" w:rsidRDefault="008F55B0" w:rsidP="008F55B0">
            <w:pPr>
              <w:jc w:val="center"/>
              <w:rPr>
                <w:rFonts w:ascii="Tahoma" w:hAnsi="Tahoma" w:cs="Tahoma"/>
                <w:sz w:val="10"/>
                <w:szCs w:val="10"/>
              </w:rPr>
            </w:pPr>
            <w:r w:rsidRPr="008F55B0">
              <w:rPr>
                <w:rFonts w:ascii="Tahoma" w:hAnsi="Tahoma" w:cs="Tahoma"/>
                <w:sz w:val="10"/>
                <w:szCs w:val="10"/>
              </w:rPr>
              <w:t>VALOR TOTAL MÁXIMO</w:t>
            </w:r>
          </w:p>
        </w:tc>
      </w:tr>
      <w:tr w:rsidR="008F55B0" w:rsidRPr="008F55B0" w:rsidTr="00847972">
        <w:trPr>
          <w:trHeight w:val="533"/>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lastRenderedPageBreak/>
              <w:t>0001</w:t>
            </w:r>
          </w:p>
        </w:tc>
        <w:tc>
          <w:tcPr>
            <w:tcW w:w="380"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21616</w:t>
            </w:r>
          </w:p>
        </w:tc>
        <w:tc>
          <w:tcPr>
            <w:tcW w:w="4919"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both"/>
              <w:rPr>
                <w:rFonts w:ascii="Tahoma" w:hAnsi="Tahoma" w:cs="Tahoma"/>
                <w:color w:val="000000"/>
                <w:sz w:val="14"/>
                <w:szCs w:val="14"/>
              </w:rPr>
            </w:pPr>
            <w:r w:rsidRPr="008F55B0">
              <w:rPr>
                <w:rFonts w:ascii="Tahoma" w:hAnsi="Tahoma" w:cs="Tahoma"/>
                <w:color w:val="000000"/>
                <w:sz w:val="14"/>
                <w:szCs w:val="14"/>
              </w:rPr>
              <w:t xml:space="preserve">FEIJÃO, CARIOQUINHA, NOVO, ACONDICIONADO EM EMBALAGEM POLIPROPILENO TRANSPARENTE ORIGINAL DE FÁBRICA COM 1KG, GRÃOS INTEIROS, ASPECTO BRILHOSO, </w:t>
            </w:r>
            <w:proofErr w:type="gramStart"/>
            <w:r w:rsidRPr="008F55B0">
              <w:rPr>
                <w:rFonts w:ascii="Tahoma" w:hAnsi="Tahoma" w:cs="Tahoma"/>
                <w:color w:val="000000"/>
                <w:sz w:val="14"/>
                <w:szCs w:val="14"/>
              </w:rPr>
              <w:t>LISO,  ISENTO</w:t>
            </w:r>
            <w:proofErr w:type="gramEnd"/>
            <w:r w:rsidRPr="008F55B0">
              <w:rPr>
                <w:rFonts w:ascii="Tahoma" w:hAnsi="Tahoma" w:cs="Tahoma"/>
                <w:color w:val="000000"/>
                <w:sz w:val="14"/>
                <w:szCs w:val="14"/>
              </w:rPr>
              <w:t xml:space="preserve"> DE MATÉRIA TERROSA, PEDRAS, FUNGOS OU PARASITAS E LIVRE DE UMIDADE E FRAGMENTOS OU CORPOS ESTRANHOS, COM REGISTRO NO MINISTÉRIO DA AGRICULTURA</w:t>
            </w:r>
          </w:p>
        </w:tc>
        <w:tc>
          <w:tcPr>
            <w:tcW w:w="497"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Pr>
                <w:rFonts w:ascii="Tahoma" w:hAnsi="Tahoma" w:cs="Tahoma"/>
                <w:color w:val="000000"/>
                <w:sz w:val="14"/>
                <w:szCs w:val="14"/>
              </w:rPr>
              <w:t>550</w:t>
            </w:r>
            <w:r w:rsidRPr="008F55B0">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right"/>
              <w:rPr>
                <w:rFonts w:ascii="Tahoma" w:hAnsi="Tahoma" w:cs="Tahoma"/>
                <w:color w:val="000000"/>
                <w:sz w:val="14"/>
                <w:szCs w:val="14"/>
              </w:rPr>
            </w:pPr>
            <w:r w:rsidRPr="008F55B0">
              <w:rPr>
                <w:rFonts w:ascii="Tahoma" w:hAnsi="Tahoma" w:cs="Tahoma"/>
                <w:color w:val="000000"/>
                <w:sz w:val="14"/>
                <w:szCs w:val="14"/>
              </w:rPr>
              <w:t>8,</w:t>
            </w:r>
            <w:r>
              <w:rPr>
                <w:rFonts w:ascii="Tahoma" w:hAnsi="Tahoma" w:cs="Tahoma"/>
                <w:color w:val="000000"/>
                <w:sz w:val="14"/>
                <w:szCs w:val="14"/>
              </w:rPr>
              <w:t>25</w:t>
            </w:r>
          </w:p>
        </w:tc>
        <w:tc>
          <w:tcPr>
            <w:tcW w:w="900"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right"/>
              <w:rPr>
                <w:rFonts w:ascii="Tahoma" w:hAnsi="Tahoma" w:cs="Tahoma"/>
                <w:color w:val="000000"/>
                <w:sz w:val="14"/>
                <w:szCs w:val="14"/>
              </w:rPr>
            </w:pPr>
            <w:r>
              <w:rPr>
                <w:rFonts w:ascii="Tahoma" w:hAnsi="Tahoma" w:cs="Tahoma"/>
                <w:color w:val="000000"/>
                <w:sz w:val="14"/>
                <w:szCs w:val="14"/>
              </w:rPr>
              <w:t>4.537,50</w:t>
            </w:r>
          </w:p>
        </w:tc>
      </w:tr>
      <w:tr w:rsidR="008F55B0" w:rsidRPr="008F55B0" w:rsidTr="00D44D47">
        <w:trPr>
          <w:trHeight w:val="7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17584</w:t>
            </w:r>
          </w:p>
        </w:tc>
        <w:tc>
          <w:tcPr>
            <w:tcW w:w="4919"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both"/>
              <w:rPr>
                <w:rFonts w:ascii="Tahoma" w:hAnsi="Tahoma" w:cs="Tahoma"/>
                <w:color w:val="000000"/>
                <w:sz w:val="14"/>
                <w:szCs w:val="14"/>
              </w:rPr>
            </w:pPr>
            <w:r w:rsidRPr="008F55B0">
              <w:rPr>
                <w:rFonts w:ascii="Tahoma" w:hAnsi="Tahoma" w:cs="Tahoma"/>
                <w:color w:val="000000"/>
                <w:sz w:val="14"/>
                <w:szCs w:val="14"/>
              </w:rPr>
              <w:t>LEGUME IN NATURA, TIPO MANDIOCA BRANCA OU AMARELA, DESCASCADA, CORTADA, CONGELADA, LIVRES DE QUALQUER FRAGMENTOS ESTRANHOS, EMBALADA EM PACOTES PESANDO NO MÍNIMO 01 KG, CONTENDO INFORMAÇÕES DO PRODUTO E DATA DE VALIDADE</w:t>
            </w:r>
          </w:p>
        </w:tc>
        <w:tc>
          <w:tcPr>
            <w:tcW w:w="497"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sidRPr="008F55B0">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center"/>
              <w:rPr>
                <w:rFonts w:ascii="Tahoma" w:hAnsi="Tahoma" w:cs="Tahoma"/>
                <w:color w:val="000000"/>
                <w:sz w:val="14"/>
                <w:szCs w:val="14"/>
              </w:rPr>
            </w:pPr>
            <w:r>
              <w:rPr>
                <w:rFonts w:ascii="Tahoma" w:hAnsi="Tahoma" w:cs="Tahoma"/>
                <w:color w:val="000000"/>
                <w:sz w:val="14"/>
                <w:szCs w:val="14"/>
              </w:rPr>
              <w:t>100</w:t>
            </w:r>
            <w:r w:rsidRPr="008F55B0">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8F55B0" w:rsidRPr="008F55B0" w:rsidRDefault="008F55B0" w:rsidP="008F55B0">
            <w:pPr>
              <w:jc w:val="right"/>
              <w:rPr>
                <w:rFonts w:ascii="Tahoma" w:hAnsi="Tahoma" w:cs="Tahoma"/>
                <w:color w:val="000000"/>
                <w:sz w:val="14"/>
                <w:szCs w:val="14"/>
              </w:rPr>
            </w:pPr>
            <w:r w:rsidRPr="008F55B0">
              <w:rPr>
                <w:rFonts w:ascii="Tahoma" w:hAnsi="Tahoma" w:cs="Tahoma"/>
                <w:color w:val="000000"/>
                <w:sz w:val="14"/>
                <w:szCs w:val="14"/>
              </w:rPr>
              <w:t>3,00</w:t>
            </w:r>
          </w:p>
        </w:tc>
        <w:tc>
          <w:tcPr>
            <w:tcW w:w="900" w:type="dxa"/>
            <w:tcBorders>
              <w:top w:val="nil"/>
              <w:left w:val="nil"/>
              <w:bottom w:val="single" w:sz="4" w:space="0" w:color="000000"/>
              <w:right w:val="single" w:sz="4" w:space="0" w:color="000000"/>
            </w:tcBorders>
            <w:shd w:val="clear" w:color="auto" w:fill="auto"/>
            <w:vAlign w:val="center"/>
            <w:hideMark/>
          </w:tcPr>
          <w:p w:rsidR="008F55B0" w:rsidRPr="008F55B0" w:rsidRDefault="00206F25" w:rsidP="008F55B0">
            <w:pPr>
              <w:jc w:val="right"/>
              <w:rPr>
                <w:rFonts w:ascii="Tahoma" w:hAnsi="Tahoma" w:cs="Tahoma"/>
                <w:color w:val="000000"/>
                <w:sz w:val="14"/>
                <w:szCs w:val="14"/>
              </w:rPr>
            </w:pPr>
            <w:r>
              <w:rPr>
                <w:rFonts w:ascii="Tahoma" w:hAnsi="Tahoma" w:cs="Tahoma"/>
                <w:color w:val="000000"/>
                <w:sz w:val="14"/>
                <w:szCs w:val="14"/>
              </w:rPr>
              <w:t>300,00</w:t>
            </w:r>
          </w:p>
        </w:tc>
      </w:tr>
      <w:tr w:rsidR="008F55B0" w:rsidRPr="008F55B0" w:rsidTr="008F55B0">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55B0" w:rsidRPr="008F55B0" w:rsidRDefault="008F55B0" w:rsidP="008F55B0">
            <w:pPr>
              <w:jc w:val="right"/>
              <w:rPr>
                <w:rFonts w:ascii="Tahoma" w:hAnsi="Tahoma" w:cs="Tahoma"/>
                <w:color w:val="000000"/>
                <w:sz w:val="14"/>
                <w:szCs w:val="14"/>
              </w:rPr>
            </w:pPr>
            <w:r w:rsidRPr="008F55B0">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F55B0" w:rsidRPr="008F55B0" w:rsidRDefault="008F55B0" w:rsidP="008F55B0">
            <w:pPr>
              <w:jc w:val="center"/>
              <w:rPr>
                <w:rFonts w:ascii="Tahoma" w:hAnsi="Tahoma" w:cs="Tahoma"/>
                <w:b/>
                <w:bCs/>
                <w:color w:val="000000"/>
                <w:sz w:val="16"/>
                <w:szCs w:val="16"/>
              </w:rPr>
            </w:pPr>
            <w:r w:rsidRPr="008F55B0">
              <w:rPr>
                <w:rFonts w:ascii="Tahoma" w:hAnsi="Tahoma" w:cs="Tahoma"/>
                <w:b/>
                <w:bCs/>
                <w:color w:val="000000"/>
                <w:sz w:val="16"/>
                <w:szCs w:val="16"/>
              </w:rPr>
              <w:t xml:space="preserve">R$ </w:t>
            </w:r>
            <w:r w:rsidR="00206F25">
              <w:rPr>
                <w:rFonts w:ascii="Tahoma" w:hAnsi="Tahoma" w:cs="Tahoma"/>
                <w:b/>
                <w:bCs/>
                <w:color w:val="000000"/>
                <w:sz w:val="16"/>
                <w:szCs w:val="16"/>
              </w:rPr>
              <w:t>4.837,50</w:t>
            </w:r>
          </w:p>
        </w:tc>
      </w:tr>
    </w:tbl>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D44D47" w:rsidRDefault="005C1DD0" w:rsidP="005C1DD0">
      <w:pPr>
        <w:rPr>
          <w:sz w:val="10"/>
          <w:szCs w:val="10"/>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D44D47" w:rsidRDefault="005C1DD0" w:rsidP="005C1DD0">
      <w:pPr>
        <w:autoSpaceDE w:val="0"/>
        <w:autoSpaceDN w:val="0"/>
        <w:adjustRightInd w:val="0"/>
        <w:rPr>
          <w:sz w:val="10"/>
          <w:szCs w:val="10"/>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D44D47" w:rsidRDefault="005C1DD0" w:rsidP="005C1DD0">
      <w:pPr>
        <w:autoSpaceDE w:val="0"/>
        <w:autoSpaceDN w:val="0"/>
        <w:adjustRightInd w:val="0"/>
        <w:jc w:val="both"/>
        <w:rPr>
          <w:iCs/>
          <w:sz w:val="10"/>
          <w:szCs w:val="10"/>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847972"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D44D47" w:rsidRDefault="005C1DD0"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D44D47" w:rsidRDefault="003A20DC" w:rsidP="003A20DC">
      <w:pPr>
        <w:rPr>
          <w:sz w:val="10"/>
          <w:szCs w:val="10"/>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D44D47">
        <w:trPr>
          <w:trHeight w:val="1721"/>
        </w:trPr>
        <w:tc>
          <w:tcPr>
            <w:tcW w:w="9460" w:type="dxa"/>
            <w:tcBorders>
              <w:top w:val="nil"/>
              <w:left w:val="nil"/>
              <w:bottom w:val="nil"/>
              <w:right w:val="nil"/>
            </w:tcBorders>
            <w:shd w:val="clear" w:color="auto" w:fill="auto"/>
            <w:vAlign w:val="center"/>
            <w:hideMark/>
          </w:tcPr>
          <w:p w:rsidR="00AB1BE3" w:rsidRPr="00D44D47" w:rsidRDefault="00AB1BE3" w:rsidP="00AB1BE3">
            <w:pPr>
              <w:rPr>
                <w:rFonts w:ascii="Verdana" w:hAnsi="Verdana" w:cs="Arial"/>
                <w:color w:val="000000"/>
                <w:sz w:val="10"/>
                <w:szCs w:val="1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847972">
        <w:trPr>
          <w:trHeight w:val="1921"/>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847972">
        <w:trPr>
          <w:trHeight w:val="1989"/>
        </w:trPr>
        <w:tc>
          <w:tcPr>
            <w:tcW w:w="9460" w:type="dxa"/>
            <w:tcBorders>
              <w:top w:val="nil"/>
              <w:left w:val="nil"/>
              <w:bottom w:val="nil"/>
              <w:right w:val="nil"/>
            </w:tcBorders>
            <w:shd w:val="clear" w:color="auto" w:fill="auto"/>
            <w:vAlign w:val="center"/>
            <w:hideMark/>
          </w:tcPr>
          <w:p w:rsidR="00AB1BE3" w:rsidRPr="00847972" w:rsidRDefault="00AB1BE3" w:rsidP="00AB1BE3">
            <w:pPr>
              <w:rPr>
                <w:rFonts w:ascii="Verdana" w:hAnsi="Verdana" w:cs="Arial"/>
                <w:color w:val="000000"/>
                <w:sz w:val="10"/>
                <w:szCs w:val="1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847972">
        <w:trPr>
          <w:trHeight w:val="1974"/>
        </w:trPr>
        <w:tc>
          <w:tcPr>
            <w:tcW w:w="9460" w:type="dxa"/>
            <w:tcBorders>
              <w:top w:val="nil"/>
              <w:left w:val="nil"/>
              <w:bottom w:val="nil"/>
              <w:right w:val="nil"/>
            </w:tcBorders>
            <w:shd w:val="clear" w:color="auto" w:fill="auto"/>
            <w:vAlign w:val="center"/>
            <w:hideMark/>
          </w:tcPr>
          <w:p w:rsidR="00AB1BE3" w:rsidRPr="00D44D47" w:rsidRDefault="00AB1BE3" w:rsidP="00AB1BE3">
            <w:pPr>
              <w:rPr>
                <w:rFonts w:ascii="Verdana" w:hAnsi="Verdana" w:cs="Arial"/>
                <w:color w:val="000000"/>
                <w:sz w:val="10"/>
                <w:szCs w:val="10"/>
              </w:rPr>
            </w:pPr>
            <w:proofErr w:type="gramStart"/>
            <w:r w:rsidRPr="00AB1BE3">
              <w:rPr>
                <w:rFonts w:ascii="Verdana" w:hAnsi="Verdana" w:cs="Arial"/>
                <w:color w:val="000000"/>
                <w:sz w:val="20"/>
              </w:rPr>
              <w:lastRenderedPageBreak/>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D44D47">
        <w:trPr>
          <w:trHeight w:val="80"/>
        </w:trPr>
        <w:tc>
          <w:tcPr>
            <w:tcW w:w="9460" w:type="dxa"/>
            <w:tcBorders>
              <w:top w:val="nil"/>
              <w:left w:val="nil"/>
              <w:bottom w:val="nil"/>
              <w:right w:val="nil"/>
            </w:tcBorders>
            <w:shd w:val="clear" w:color="auto" w:fill="auto"/>
            <w:vAlign w:val="center"/>
            <w:hideMark/>
          </w:tcPr>
          <w:p w:rsidR="00AB1BE3" w:rsidRPr="00847972" w:rsidRDefault="00AB1BE3" w:rsidP="00AB1BE3">
            <w:pPr>
              <w:rPr>
                <w:rFonts w:ascii="Verdana" w:hAnsi="Verdana" w:cs="Arial"/>
                <w:color w:val="000000"/>
                <w:sz w:val="10"/>
                <w:szCs w:val="1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847972" w:rsidRDefault="00AB1BE3" w:rsidP="00AB1BE3">
            <w:pPr>
              <w:rPr>
                <w:rFonts w:ascii="Verdana" w:hAnsi="Verdana" w:cs="Arial"/>
                <w:color w:val="000000"/>
                <w:szCs w:val="24"/>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D44D47" w:rsidRDefault="005C1DD0" w:rsidP="005C1DD0">
      <w:pPr>
        <w:autoSpaceDE w:val="0"/>
        <w:autoSpaceDN w:val="0"/>
        <w:adjustRightInd w:val="0"/>
        <w:rPr>
          <w:sz w:val="10"/>
          <w:szCs w:val="10"/>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D44D47" w:rsidRDefault="005C1DD0" w:rsidP="005C1DD0">
      <w:pPr>
        <w:autoSpaceDE w:val="0"/>
        <w:autoSpaceDN w:val="0"/>
        <w:adjustRightInd w:val="0"/>
        <w:jc w:val="both"/>
        <w:rPr>
          <w:sz w:val="10"/>
          <w:szCs w:val="10"/>
        </w:rPr>
      </w:pPr>
    </w:p>
    <w:p w:rsidR="005C1DD0" w:rsidRPr="001D2EDB" w:rsidRDefault="00B83C58" w:rsidP="005C1DD0">
      <w:pPr>
        <w:autoSpaceDE w:val="0"/>
        <w:autoSpaceDN w:val="0"/>
        <w:adjustRightInd w:val="0"/>
        <w:jc w:val="both"/>
        <w:rPr>
          <w:szCs w:val="24"/>
        </w:rPr>
      </w:pPr>
      <w:r>
        <w:rPr>
          <w:szCs w:val="24"/>
        </w:rPr>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D44D47" w:rsidRDefault="005C1DD0" w:rsidP="005C1DD0">
      <w:pPr>
        <w:autoSpaceDE w:val="0"/>
        <w:autoSpaceDN w:val="0"/>
        <w:adjustRightInd w:val="0"/>
        <w:jc w:val="both"/>
        <w:rPr>
          <w:sz w:val="10"/>
          <w:szCs w:val="10"/>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D44D47" w:rsidRDefault="005C1DD0" w:rsidP="005C1DD0">
      <w:pPr>
        <w:autoSpaceDE w:val="0"/>
        <w:autoSpaceDN w:val="0"/>
        <w:adjustRightInd w:val="0"/>
        <w:jc w:val="both"/>
        <w:rPr>
          <w:sz w:val="10"/>
          <w:szCs w:val="10"/>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D44D47" w:rsidRDefault="005C1DD0" w:rsidP="005C1DD0">
      <w:pPr>
        <w:autoSpaceDE w:val="0"/>
        <w:autoSpaceDN w:val="0"/>
        <w:adjustRightInd w:val="0"/>
        <w:jc w:val="both"/>
        <w:rPr>
          <w:sz w:val="10"/>
          <w:szCs w:val="10"/>
        </w:rPr>
      </w:pPr>
    </w:p>
    <w:p w:rsidR="005C1DD0" w:rsidRPr="001D2EDB" w:rsidRDefault="00B83C58" w:rsidP="004E387B">
      <w:pPr>
        <w:autoSpaceDE w:val="0"/>
        <w:autoSpaceDN w:val="0"/>
        <w:adjustRightInd w:val="0"/>
        <w:rPr>
          <w:szCs w:val="24"/>
        </w:rPr>
      </w:pPr>
      <w:r>
        <w:rPr>
          <w:szCs w:val="24"/>
        </w:rPr>
        <w:t>9.1.3.4</w:t>
      </w:r>
      <w:proofErr w:type="gramStart"/>
      <w:r w:rsidR="005C1DD0" w:rsidRPr="001D2EDB">
        <w:rPr>
          <w:szCs w:val="24"/>
        </w:rPr>
        <w:t xml:space="preserve">) </w:t>
      </w:r>
      <w:r w:rsidR="004E387B">
        <w:rPr>
          <w:szCs w:val="24"/>
        </w:rPr>
        <w:t xml:space="preserve"> </w:t>
      </w:r>
      <w:r w:rsidR="005C1DD0" w:rsidRPr="001D2EDB">
        <w:rPr>
          <w:szCs w:val="24"/>
        </w:rPr>
        <w:t>Em</w:t>
      </w:r>
      <w:proofErr w:type="gramEnd"/>
      <w:r w:rsidR="005C1DD0" w:rsidRPr="001D2EDB">
        <w:rPr>
          <w:szCs w:val="24"/>
        </w:rPr>
        <w:t xml:space="preserve">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D44D47" w:rsidRDefault="004E387B" w:rsidP="005C1DD0">
      <w:pPr>
        <w:autoSpaceDE w:val="0"/>
        <w:autoSpaceDN w:val="0"/>
        <w:adjustRightInd w:val="0"/>
        <w:jc w:val="both"/>
        <w:rPr>
          <w:sz w:val="10"/>
          <w:szCs w:val="10"/>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w:t>
      </w:r>
      <w:r w:rsidR="005C1DD0" w:rsidRPr="001D2EDB">
        <w:rPr>
          <w:b/>
          <w:bCs/>
          <w:szCs w:val="24"/>
        </w:rPr>
        <w:lastRenderedPageBreak/>
        <w:t xml:space="preserve">cento) </w:t>
      </w:r>
      <w:r w:rsidR="005C1DD0" w:rsidRPr="001D2EDB">
        <w:rPr>
          <w:szCs w:val="24"/>
        </w:rPr>
        <w:t>do valor total atualizado do contrato, cumulativamente à pena de suspensão, declaração de inidoneidade e rescisão contratual.</w:t>
      </w:r>
    </w:p>
    <w:p w:rsidR="005C1DD0" w:rsidRPr="00D44D47" w:rsidRDefault="005C1DD0" w:rsidP="005C1DD0">
      <w:pPr>
        <w:autoSpaceDE w:val="0"/>
        <w:autoSpaceDN w:val="0"/>
        <w:adjustRightInd w:val="0"/>
        <w:jc w:val="both"/>
        <w:rPr>
          <w:sz w:val="10"/>
          <w:szCs w:val="10"/>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D44D47" w:rsidRDefault="005C1DD0" w:rsidP="005C1DD0">
      <w:pPr>
        <w:autoSpaceDE w:val="0"/>
        <w:autoSpaceDN w:val="0"/>
        <w:adjustRightInd w:val="0"/>
        <w:jc w:val="both"/>
        <w:rPr>
          <w:sz w:val="10"/>
          <w:szCs w:val="10"/>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D44D47" w:rsidRDefault="004E387B"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D44D47" w:rsidRDefault="005C1DD0" w:rsidP="005C1DD0">
      <w:pPr>
        <w:autoSpaceDE w:val="0"/>
        <w:autoSpaceDN w:val="0"/>
        <w:adjustRightInd w:val="0"/>
        <w:jc w:val="both"/>
        <w:rPr>
          <w:sz w:val="10"/>
          <w:szCs w:val="10"/>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D44D47"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847972" w:rsidRDefault="00AE38FD" w:rsidP="005C1DD0">
      <w:pPr>
        <w:autoSpaceDE w:val="0"/>
        <w:autoSpaceDN w:val="0"/>
        <w:adjustRightInd w:val="0"/>
        <w:jc w:val="both"/>
        <w:rPr>
          <w:b/>
          <w:bCs/>
          <w:szCs w:val="24"/>
        </w:rPr>
      </w:pPr>
    </w:p>
    <w:p w:rsidR="005C1DD0" w:rsidRPr="001D2EDB" w:rsidRDefault="00847972" w:rsidP="005C1DD0">
      <w:pPr>
        <w:widowControl w:val="0"/>
        <w:ind w:right="-618"/>
        <w:jc w:val="both"/>
        <w:rPr>
          <w:rFonts w:eastAsia="Arial Unicode MS"/>
          <w:b/>
          <w:szCs w:val="24"/>
        </w:rPr>
      </w:pPr>
      <w:r>
        <w:rPr>
          <w:b/>
          <w:bCs/>
          <w:szCs w:val="24"/>
        </w:rPr>
        <w:t xml:space="preserve">10. </w:t>
      </w:r>
      <w:r w:rsidR="005C1DD0" w:rsidRPr="001D2EDB">
        <w:rPr>
          <w:b/>
          <w:bCs/>
          <w:szCs w:val="24"/>
        </w:rPr>
        <w:t xml:space="preserve">CLÁUSULA DÉCIMA </w:t>
      </w:r>
      <w:r w:rsidR="005C1DD0" w:rsidRPr="001D2EDB">
        <w:rPr>
          <w:b/>
          <w:szCs w:val="24"/>
        </w:rPr>
        <w:t>- DA RESCISÃO CONTRATUAL</w:t>
      </w:r>
    </w:p>
    <w:p w:rsidR="005C1DD0" w:rsidRPr="00D44D47" w:rsidRDefault="005C1DD0" w:rsidP="005C1DD0">
      <w:pPr>
        <w:widowControl w:val="0"/>
        <w:ind w:right="-618"/>
        <w:jc w:val="both"/>
        <w:rPr>
          <w:iCs/>
          <w:sz w:val="10"/>
          <w:szCs w:val="10"/>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847972" w:rsidRDefault="001D2EDB" w:rsidP="005C1DD0">
      <w:pPr>
        <w:widowControl w:val="0"/>
        <w:tabs>
          <w:tab w:val="left" w:pos="705"/>
        </w:tabs>
        <w:jc w:val="both"/>
        <w:rPr>
          <w:iCs/>
          <w:szCs w:val="24"/>
        </w:rPr>
      </w:pPr>
    </w:p>
    <w:p w:rsidR="005C1DD0" w:rsidRPr="001D2EDB" w:rsidRDefault="00847972" w:rsidP="005C1DD0">
      <w:pPr>
        <w:autoSpaceDE w:val="0"/>
        <w:autoSpaceDN w:val="0"/>
        <w:adjustRightInd w:val="0"/>
        <w:jc w:val="both"/>
        <w:rPr>
          <w:b/>
          <w:bCs/>
          <w:szCs w:val="24"/>
        </w:rPr>
      </w:pPr>
      <w:r>
        <w:rPr>
          <w:b/>
          <w:bCs/>
          <w:szCs w:val="24"/>
        </w:rPr>
        <w:t xml:space="preserve">11. </w:t>
      </w:r>
      <w:r w:rsidR="005C1DD0" w:rsidRPr="003041D6">
        <w:rPr>
          <w:b/>
          <w:bCs/>
          <w:szCs w:val="24"/>
        </w:rPr>
        <w:t>CLÁUSULA DÉCIMA PRIMEIRA: DA FISCALIZAÇÃO</w:t>
      </w:r>
    </w:p>
    <w:p w:rsidR="00DB76FB" w:rsidRPr="00847972" w:rsidRDefault="00DB76FB" w:rsidP="005C1DD0">
      <w:pPr>
        <w:autoSpaceDE w:val="0"/>
        <w:autoSpaceDN w:val="0"/>
        <w:adjustRightInd w:val="0"/>
        <w:jc w:val="both"/>
        <w:rPr>
          <w:b/>
          <w:bCs/>
          <w:sz w:val="10"/>
          <w:szCs w:val="10"/>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Pr="00847972" w:rsidRDefault="004E387B" w:rsidP="00281323">
      <w:pPr>
        <w:autoSpaceDE w:val="0"/>
        <w:autoSpaceDN w:val="0"/>
        <w:adjustRightInd w:val="0"/>
        <w:jc w:val="both"/>
        <w:rPr>
          <w:sz w:val="10"/>
          <w:szCs w:val="10"/>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Pr="00847972" w:rsidRDefault="00281323" w:rsidP="00281323">
      <w:pPr>
        <w:widowControl w:val="0"/>
        <w:ind w:right="90" w:hanging="993"/>
        <w:jc w:val="both"/>
        <w:rPr>
          <w:snapToGrid w:val="0"/>
          <w:szCs w:val="24"/>
        </w:rPr>
      </w:pPr>
    </w:p>
    <w:p w:rsidR="005C1DD0" w:rsidRPr="001D2EDB" w:rsidRDefault="00847972" w:rsidP="00281323">
      <w:pPr>
        <w:widowControl w:val="0"/>
        <w:ind w:right="90"/>
        <w:jc w:val="both"/>
        <w:rPr>
          <w:b/>
          <w:bCs/>
          <w:szCs w:val="24"/>
        </w:rPr>
      </w:pPr>
      <w:r>
        <w:rPr>
          <w:b/>
          <w:bCs/>
          <w:szCs w:val="24"/>
        </w:rPr>
        <w:t xml:space="preserve">12. </w:t>
      </w:r>
      <w:r w:rsidR="005C1DD0" w:rsidRPr="001D2EDB">
        <w:rPr>
          <w:b/>
          <w:bCs/>
          <w:szCs w:val="24"/>
        </w:rPr>
        <w:t>CLÁUSULA DÉCIMA SEGUNDA DA PULBICAÇÃO</w:t>
      </w:r>
    </w:p>
    <w:p w:rsidR="005C1DD0" w:rsidRPr="00847972" w:rsidRDefault="005C1DD0" w:rsidP="005C1DD0">
      <w:pPr>
        <w:autoSpaceDE w:val="0"/>
        <w:autoSpaceDN w:val="0"/>
        <w:adjustRightInd w:val="0"/>
        <w:jc w:val="both"/>
        <w:rPr>
          <w:b/>
          <w:bCs/>
          <w:sz w:val="10"/>
          <w:szCs w:val="10"/>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847972" w:rsidRDefault="005C1DD0" w:rsidP="005C1DD0">
      <w:pPr>
        <w:autoSpaceDE w:val="0"/>
        <w:autoSpaceDN w:val="0"/>
        <w:adjustRightInd w:val="0"/>
        <w:jc w:val="both"/>
        <w:rPr>
          <w:b/>
          <w:bCs/>
          <w:szCs w:val="24"/>
          <w:highlight w:val="red"/>
        </w:rPr>
      </w:pPr>
    </w:p>
    <w:p w:rsidR="005C1DD0" w:rsidRDefault="00847972" w:rsidP="005C1DD0">
      <w:pPr>
        <w:autoSpaceDE w:val="0"/>
        <w:autoSpaceDN w:val="0"/>
        <w:adjustRightInd w:val="0"/>
        <w:jc w:val="both"/>
        <w:rPr>
          <w:b/>
          <w:bCs/>
          <w:szCs w:val="24"/>
        </w:rPr>
      </w:pPr>
      <w:r>
        <w:rPr>
          <w:b/>
          <w:bCs/>
          <w:szCs w:val="24"/>
        </w:rPr>
        <w:lastRenderedPageBreak/>
        <w:t xml:space="preserve">13. </w:t>
      </w:r>
      <w:r w:rsidR="005C1DD0" w:rsidRPr="001D2EDB">
        <w:rPr>
          <w:b/>
          <w:bCs/>
          <w:szCs w:val="24"/>
        </w:rPr>
        <w:t>CLÁUSULA DÉCIMA TERCEIRA: DA VIGÊNCIA</w:t>
      </w:r>
    </w:p>
    <w:p w:rsidR="001D2EDB" w:rsidRPr="00847972" w:rsidRDefault="001D2EDB" w:rsidP="005C1DD0">
      <w:pPr>
        <w:autoSpaceDE w:val="0"/>
        <w:autoSpaceDN w:val="0"/>
        <w:adjustRightInd w:val="0"/>
        <w:jc w:val="both"/>
        <w:rPr>
          <w:b/>
          <w:bCs/>
          <w:sz w:val="10"/>
          <w:szCs w:val="10"/>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206F25">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847972" w:rsidRDefault="005C1DD0" w:rsidP="005C1DD0">
      <w:pPr>
        <w:ind w:right="-618"/>
        <w:jc w:val="both"/>
        <w:rPr>
          <w:szCs w:val="24"/>
        </w:rPr>
      </w:pPr>
    </w:p>
    <w:p w:rsidR="005C1DD0" w:rsidRPr="001D2EDB" w:rsidRDefault="00847972" w:rsidP="005C1DD0">
      <w:pPr>
        <w:autoSpaceDE w:val="0"/>
        <w:autoSpaceDN w:val="0"/>
        <w:adjustRightInd w:val="0"/>
        <w:rPr>
          <w:b/>
          <w:bCs/>
          <w:szCs w:val="24"/>
        </w:rPr>
      </w:pPr>
      <w:r>
        <w:rPr>
          <w:b/>
          <w:bCs/>
          <w:szCs w:val="24"/>
        </w:rPr>
        <w:t xml:space="preserve">14. </w:t>
      </w:r>
      <w:r w:rsidR="005C1DD0" w:rsidRPr="001D2EDB">
        <w:rPr>
          <w:b/>
          <w:bCs/>
          <w:szCs w:val="24"/>
        </w:rPr>
        <w:t>CLÁUSULA DÉCIMA QUARTA: DO ADITAMENTO</w:t>
      </w:r>
    </w:p>
    <w:p w:rsidR="005C1DD0" w:rsidRPr="00847972" w:rsidRDefault="005C1DD0" w:rsidP="005C1DD0">
      <w:pPr>
        <w:autoSpaceDE w:val="0"/>
        <w:autoSpaceDN w:val="0"/>
        <w:adjustRightInd w:val="0"/>
        <w:jc w:val="both"/>
        <w:rPr>
          <w:bCs/>
          <w:sz w:val="10"/>
          <w:szCs w:val="10"/>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847972"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847972" w:rsidRDefault="00AE38FD"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847972" w:rsidRDefault="005C1DD0" w:rsidP="005C1DD0">
      <w:pPr>
        <w:autoSpaceDE w:val="0"/>
        <w:autoSpaceDN w:val="0"/>
        <w:adjustRightInd w:val="0"/>
        <w:jc w:val="both"/>
        <w:rPr>
          <w:sz w:val="10"/>
          <w:szCs w:val="10"/>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847972" w:rsidRDefault="00783B8E" w:rsidP="005C1DD0">
      <w:pPr>
        <w:widowControl w:val="0"/>
        <w:jc w:val="right"/>
        <w:rPr>
          <w:iCs/>
          <w:sz w:val="10"/>
          <w:szCs w:val="10"/>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proofErr w:type="gramStart"/>
      <w:r w:rsidR="00B83C58">
        <w:rPr>
          <w:iCs/>
          <w:szCs w:val="24"/>
        </w:rPr>
        <w:t>Julho</w:t>
      </w:r>
      <w:proofErr w:type="gramEnd"/>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847972" w:rsidRDefault="001D2EDB" w:rsidP="005C1DD0">
      <w:pPr>
        <w:widowControl w:val="0"/>
        <w:jc w:val="right"/>
        <w:rPr>
          <w:iCs/>
          <w:sz w:val="10"/>
          <w:szCs w:val="10"/>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D568F9">
              <w:rPr>
                <w:b/>
                <w:i/>
                <w:szCs w:val="24"/>
              </w:rPr>
              <w:t xml:space="preserve">        </w:t>
            </w:r>
            <w:r w:rsidR="00AB503E">
              <w:rPr>
                <w:b/>
                <w:i/>
                <w:szCs w:val="24"/>
              </w:rPr>
              <w:t xml:space="preserve">         </w:t>
            </w:r>
            <w:r w:rsidR="00206F25">
              <w:rPr>
                <w:b/>
                <w:i/>
                <w:szCs w:val="24"/>
              </w:rPr>
              <w:t>AIRTO ROSSATE</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847972" w:rsidRDefault="00DA05B4" w:rsidP="00783B8E">
      <w:pPr>
        <w:autoSpaceDE w:val="0"/>
        <w:autoSpaceDN w:val="0"/>
        <w:adjustRightInd w:val="0"/>
        <w:rPr>
          <w:sz w:val="10"/>
          <w:szCs w:val="10"/>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847972" w:rsidRDefault="00783B8E" w:rsidP="00783B8E">
      <w:pPr>
        <w:autoSpaceDE w:val="0"/>
        <w:autoSpaceDN w:val="0"/>
        <w:adjustRightInd w:val="0"/>
        <w:rPr>
          <w:sz w:val="10"/>
          <w:szCs w:val="10"/>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CF92BF3"/>
    <w:multiLevelType w:val="hybridMultilevel"/>
    <w:tmpl w:val="28084386"/>
    <w:lvl w:ilvl="0" w:tplc="B1C2FE6C">
      <w:start w:val="4"/>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0"/>
  </w:num>
  <w:num w:numId="4">
    <w:abstractNumId w:val="8"/>
  </w:num>
  <w:num w:numId="5">
    <w:abstractNumId w:val="9"/>
  </w:num>
  <w:num w:numId="6">
    <w:abstractNumId w:val="7"/>
  </w:num>
  <w:num w:numId="7">
    <w:abstractNumId w:val="11"/>
  </w:num>
  <w:num w:numId="8">
    <w:abstractNumId w:val="6"/>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01BDB"/>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E6EBB"/>
    <w:rsid w:val="001F1A6A"/>
    <w:rsid w:val="001F58C8"/>
    <w:rsid w:val="00203B6D"/>
    <w:rsid w:val="0020610A"/>
    <w:rsid w:val="00206F25"/>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D63D1"/>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3471"/>
    <w:rsid w:val="00364EAE"/>
    <w:rsid w:val="00397111"/>
    <w:rsid w:val="00397E79"/>
    <w:rsid w:val="003A20DC"/>
    <w:rsid w:val="003A696C"/>
    <w:rsid w:val="003A6BF8"/>
    <w:rsid w:val="003B03A2"/>
    <w:rsid w:val="003B2FA7"/>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07DA8"/>
    <w:rsid w:val="004118A4"/>
    <w:rsid w:val="00421F2D"/>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08AC"/>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47972"/>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8F55B0"/>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01BE"/>
    <w:rsid w:val="00A419C1"/>
    <w:rsid w:val="00A44135"/>
    <w:rsid w:val="00A57A0C"/>
    <w:rsid w:val="00A57FAC"/>
    <w:rsid w:val="00A60C8B"/>
    <w:rsid w:val="00A85982"/>
    <w:rsid w:val="00A871C0"/>
    <w:rsid w:val="00A87AD3"/>
    <w:rsid w:val="00A921FF"/>
    <w:rsid w:val="00A945EB"/>
    <w:rsid w:val="00AA0A80"/>
    <w:rsid w:val="00AA1157"/>
    <w:rsid w:val="00AB0EF9"/>
    <w:rsid w:val="00AB1BE3"/>
    <w:rsid w:val="00AB503E"/>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4D47"/>
    <w:rsid w:val="00D4608D"/>
    <w:rsid w:val="00D50EEE"/>
    <w:rsid w:val="00D520A6"/>
    <w:rsid w:val="00D54D39"/>
    <w:rsid w:val="00D55FE9"/>
    <w:rsid w:val="00D56126"/>
    <w:rsid w:val="00D568F9"/>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32B6"/>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A462F"/>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D5B51"/>
    <w:rsid w:val="00FD5D28"/>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8ECE337"/>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500239977">
      <w:bodyDiv w:val="1"/>
      <w:marLeft w:val="0"/>
      <w:marRight w:val="0"/>
      <w:marTop w:val="0"/>
      <w:marBottom w:val="0"/>
      <w:divBdr>
        <w:top w:val="none" w:sz="0" w:space="0" w:color="auto"/>
        <w:left w:val="none" w:sz="0" w:space="0" w:color="auto"/>
        <w:bottom w:val="none" w:sz="0" w:space="0" w:color="auto"/>
        <w:right w:val="none" w:sz="0" w:space="0" w:color="auto"/>
      </w:divBdr>
    </w:div>
    <w:div w:id="565341998">
      <w:bodyDiv w:val="1"/>
      <w:marLeft w:val="0"/>
      <w:marRight w:val="0"/>
      <w:marTop w:val="0"/>
      <w:marBottom w:val="0"/>
      <w:divBdr>
        <w:top w:val="none" w:sz="0" w:space="0" w:color="auto"/>
        <w:left w:val="none" w:sz="0" w:space="0" w:color="auto"/>
        <w:bottom w:val="none" w:sz="0" w:space="0" w:color="auto"/>
        <w:right w:val="none" w:sz="0" w:space="0" w:color="auto"/>
      </w:divBdr>
    </w:div>
    <w:div w:id="610864550">
      <w:bodyDiv w:val="1"/>
      <w:marLeft w:val="0"/>
      <w:marRight w:val="0"/>
      <w:marTop w:val="0"/>
      <w:marBottom w:val="0"/>
      <w:divBdr>
        <w:top w:val="none" w:sz="0" w:space="0" w:color="auto"/>
        <w:left w:val="none" w:sz="0" w:space="0" w:color="auto"/>
        <w:bottom w:val="none" w:sz="0" w:space="0" w:color="auto"/>
        <w:right w:val="none" w:sz="0" w:space="0" w:color="auto"/>
      </w:divBdr>
    </w:div>
    <w:div w:id="1380520643">
      <w:bodyDiv w:val="1"/>
      <w:marLeft w:val="0"/>
      <w:marRight w:val="0"/>
      <w:marTop w:val="0"/>
      <w:marBottom w:val="0"/>
      <w:divBdr>
        <w:top w:val="none" w:sz="0" w:space="0" w:color="auto"/>
        <w:left w:val="none" w:sz="0" w:space="0" w:color="auto"/>
        <w:bottom w:val="none" w:sz="0" w:space="0" w:color="auto"/>
        <w:right w:val="none" w:sz="0" w:space="0" w:color="auto"/>
      </w:divBdr>
    </w:div>
    <w:div w:id="1387292863">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4841362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CC61-BA84-40BA-B4F9-F1CE8901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2512</Words>
  <Characters>14814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5</cp:revision>
  <cp:lastPrinted>2019-03-07T13:02:00Z</cp:lastPrinted>
  <dcterms:created xsi:type="dcterms:W3CDTF">2019-07-10T15:58:00Z</dcterms:created>
  <dcterms:modified xsi:type="dcterms:W3CDTF">2019-07-15T12:11:00Z</dcterms:modified>
</cp:coreProperties>
</file>