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50" w:rsidRPr="003A1E6B" w:rsidRDefault="00126F50" w:rsidP="00126F50">
      <w:pPr>
        <w:shd w:val="clear" w:color="auto" w:fill="FFFFFF"/>
        <w:jc w:val="center"/>
        <w:rPr>
          <w:rFonts w:asciiTheme="minorHAnsi" w:eastAsia="Calibri" w:hAnsiTheme="minorHAnsi" w:cstheme="minorHAnsi"/>
          <w:b/>
          <w:caps/>
          <w:spacing w:val="20"/>
          <w:sz w:val="22"/>
          <w:szCs w:val="22"/>
          <w:u w:val="single"/>
        </w:rPr>
      </w:pPr>
      <w:r w:rsidRPr="004107BC">
        <w:rPr>
          <w:rFonts w:asciiTheme="minorHAnsi" w:eastAsia="Calibri" w:hAnsiTheme="minorHAnsi" w:cstheme="minorHAnsi"/>
          <w:b/>
          <w:bCs/>
          <w:spacing w:val="20"/>
          <w:sz w:val="22"/>
          <w:szCs w:val="22"/>
          <w:u w:val="single"/>
        </w:rPr>
        <w:t>A</w:t>
      </w:r>
      <w:r w:rsidR="00844DD3">
        <w:rPr>
          <w:rFonts w:asciiTheme="minorHAnsi" w:eastAsia="Calibri" w:hAnsiTheme="minorHAnsi" w:cstheme="minorHAnsi"/>
          <w:b/>
          <w:bCs/>
          <w:spacing w:val="20"/>
          <w:sz w:val="22"/>
          <w:szCs w:val="22"/>
          <w:u w:val="single"/>
        </w:rPr>
        <w:t>TA DE REGISTRO DE PREÇOS N.º 015</w:t>
      </w:r>
      <w:r w:rsidRPr="004107BC">
        <w:rPr>
          <w:rFonts w:asciiTheme="minorHAnsi" w:eastAsia="Calibri" w:hAnsiTheme="minorHAnsi" w:cstheme="minorHAnsi"/>
          <w:b/>
          <w:bCs/>
          <w:spacing w:val="20"/>
          <w:sz w:val="22"/>
          <w:szCs w:val="22"/>
          <w:u w:val="single"/>
        </w:rPr>
        <w:t>/202</w:t>
      </w:r>
      <w:r>
        <w:rPr>
          <w:rFonts w:asciiTheme="minorHAnsi" w:eastAsia="Calibri" w:hAnsiTheme="minorHAnsi" w:cstheme="minorHAnsi"/>
          <w:b/>
          <w:bCs/>
          <w:spacing w:val="20"/>
          <w:sz w:val="22"/>
          <w:szCs w:val="22"/>
          <w:u w:val="single"/>
        </w:rPr>
        <w:t>3</w:t>
      </w:r>
    </w:p>
    <w:p w:rsidR="00126F50" w:rsidRPr="004107BC" w:rsidRDefault="00126F50" w:rsidP="00126F50">
      <w:pPr>
        <w:jc w:val="both"/>
        <w:rPr>
          <w:rFonts w:asciiTheme="minorHAnsi" w:eastAsia="Calibri" w:hAnsiTheme="minorHAnsi" w:cstheme="minorHAnsi"/>
          <w:color w:val="000000"/>
          <w:sz w:val="22"/>
          <w:szCs w:val="22"/>
        </w:rPr>
      </w:pPr>
      <w:r w:rsidRPr="003C0B90">
        <w:rPr>
          <w:rFonts w:asciiTheme="minorHAnsi" w:hAnsiTheme="minorHAnsi" w:cstheme="minorHAnsi"/>
          <w:b/>
          <w:sz w:val="22"/>
          <w:szCs w:val="22"/>
        </w:rPr>
        <w:t>REPRESENTANTES:</w:t>
      </w:r>
      <w:r w:rsidRPr="003C0B90">
        <w:rPr>
          <w:rFonts w:asciiTheme="minorHAnsi" w:hAnsiTheme="minorHAnsi" w:cstheme="minorHAnsi"/>
          <w:sz w:val="22"/>
          <w:szCs w:val="22"/>
        </w:rPr>
        <w:t xml:space="preserve"> Representa a </w:t>
      </w:r>
      <w:r w:rsidRPr="003C0B90">
        <w:rPr>
          <w:rFonts w:asciiTheme="minorHAnsi" w:hAnsiTheme="minorHAnsi" w:cstheme="minorHAnsi"/>
          <w:b/>
          <w:sz w:val="22"/>
          <w:szCs w:val="22"/>
        </w:rPr>
        <w:t>CONTRATANTE</w:t>
      </w:r>
      <w:r w:rsidRPr="003C0B90">
        <w:rPr>
          <w:rFonts w:asciiTheme="minorHAnsi" w:hAnsiTheme="minorHAnsi" w:cstheme="minorHAnsi"/>
          <w:sz w:val="22"/>
          <w:szCs w:val="22"/>
        </w:rPr>
        <w:t xml:space="preserve"> a </w:t>
      </w:r>
      <w:r>
        <w:rPr>
          <w:rFonts w:asciiTheme="minorHAnsi" w:hAnsiTheme="minorHAnsi" w:cstheme="minorHAnsi"/>
          <w:sz w:val="22"/>
          <w:szCs w:val="22"/>
        </w:rPr>
        <w:t>S</w:t>
      </w:r>
      <w:r w:rsidRPr="003C0B90">
        <w:rPr>
          <w:rFonts w:asciiTheme="minorHAnsi" w:hAnsiTheme="minorHAnsi" w:cstheme="minorHAnsi"/>
          <w:sz w:val="22"/>
          <w:szCs w:val="22"/>
        </w:rPr>
        <w:t xml:space="preserve">ecretária </w:t>
      </w:r>
      <w:r>
        <w:rPr>
          <w:rFonts w:asciiTheme="minorHAnsi" w:hAnsiTheme="minorHAnsi" w:cstheme="minorHAnsi"/>
          <w:sz w:val="22"/>
          <w:szCs w:val="22"/>
        </w:rPr>
        <w:t>M</w:t>
      </w:r>
      <w:r w:rsidRPr="003C0B90">
        <w:rPr>
          <w:rFonts w:asciiTheme="minorHAnsi" w:hAnsiTheme="minorHAnsi" w:cstheme="minorHAnsi"/>
          <w:sz w:val="22"/>
          <w:szCs w:val="22"/>
        </w:rPr>
        <w:t xml:space="preserve">unicipal de </w:t>
      </w:r>
      <w:r>
        <w:rPr>
          <w:rFonts w:asciiTheme="minorHAnsi" w:hAnsiTheme="minorHAnsi" w:cstheme="minorHAnsi"/>
          <w:sz w:val="22"/>
          <w:szCs w:val="22"/>
        </w:rPr>
        <w:t>Educação e Cultura</w:t>
      </w:r>
      <w:r w:rsidRPr="003C0B90">
        <w:rPr>
          <w:rFonts w:asciiTheme="minorHAnsi" w:hAnsiTheme="minorHAnsi" w:cstheme="minorHAnsi"/>
          <w:sz w:val="22"/>
          <w:szCs w:val="22"/>
        </w:rPr>
        <w:t xml:space="preserve">, a senhora </w:t>
      </w:r>
      <w:r w:rsidR="000A6E1A" w:rsidRPr="00966939">
        <w:rPr>
          <w:rFonts w:ascii="Arial Narrow" w:hAnsi="Arial Narrow"/>
          <w:b/>
          <w:iCs/>
          <w:sz w:val="24"/>
          <w:szCs w:val="24"/>
        </w:rPr>
        <w:t xml:space="preserve">Maria Eva </w:t>
      </w:r>
      <w:proofErr w:type="spellStart"/>
      <w:r w:rsidR="000A6E1A" w:rsidRPr="00966939">
        <w:rPr>
          <w:rFonts w:ascii="Arial Narrow" w:hAnsi="Arial Narrow"/>
          <w:b/>
          <w:iCs/>
          <w:sz w:val="24"/>
          <w:szCs w:val="24"/>
        </w:rPr>
        <w:t>Gauto</w:t>
      </w:r>
      <w:proofErr w:type="spellEnd"/>
      <w:r w:rsidR="000A6E1A" w:rsidRPr="00966939">
        <w:rPr>
          <w:rFonts w:ascii="Arial Narrow" w:hAnsi="Arial Narrow"/>
          <w:b/>
          <w:iCs/>
          <w:sz w:val="24"/>
          <w:szCs w:val="24"/>
        </w:rPr>
        <w:t xml:space="preserve"> Flor </w:t>
      </w:r>
      <w:proofErr w:type="spellStart"/>
      <w:r w:rsidR="000A6E1A" w:rsidRPr="00966939">
        <w:rPr>
          <w:rFonts w:ascii="Arial Narrow" w:hAnsi="Arial Narrow"/>
          <w:b/>
          <w:iCs/>
          <w:sz w:val="24"/>
          <w:szCs w:val="24"/>
        </w:rPr>
        <w:t>Eringer</w:t>
      </w:r>
      <w:proofErr w:type="spellEnd"/>
      <w:r w:rsidR="000A6E1A" w:rsidRPr="0079716A">
        <w:rPr>
          <w:rFonts w:ascii="Arial Narrow" w:hAnsi="Arial Narrow"/>
          <w:iCs/>
          <w:sz w:val="24"/>
          <w:szCs w:val="24"/>
        </w:rPr>
        <w:t xml:space="preserve">, brasileira, </w:t>
      </w:r>
      <w:proofErr w:type="gramStart"/>
      <w:r w:rsidR="000A6E1A" w:rsidRPr="0079716A">
        <w:rPr>
          <w:rFonts w:ascii="Arial Narrow" w:hAnsi="Arial Narrow"/>
          <w:iCs/>
          <w:sz w:val="24"/>
          <w:szCs w:val="24"/>
        </w:rPr>
        <w:t>casada, residente e domiciliado na Rua</w:t>
      </w:r>
      <w:proofErr w:type="gramEnd"/>
      <w:r w:rsidR="000A6E1A" w:rsidRPr="0079716A">
        <w:rPr>
          <w:rFonts w:ascii="Arial Narrow" w:hAnsi="Arial Narrow"/>
          <w:iCs/>
          <w:sz w:val="24"/>
          <w:szCs w:val="24"/>
        </w:rPr>
        <w:t>. Mario Gonçalves, Nº 573, nesta cidade de Coronel Sapucaia</w:t>
      </w:r>
      <w:r w:rsidR="000A6E1A" w:rsidRPr="003C0B90">
        <w:rPr>
          <w:rFonts w:asciiTheme="minorHAnsi" w:eastAsia="Calibri" w:hAnsiTheme="minorHAnsi" w:cstheme="minorHAnsi"/>
          <w:sz w:val="22"/>
          <w:szCs w:val="22"/>
        </w:rPr>
        <w:t xml:space="preserve"> </w:t>
      </w:r>
      <w:r w:rsidRPr="003C0B90">
        <w:rPr>
          <w:rFonts w:asciiTheme="minorHAnsi" w:eastAsia="Calibri" w:hAnsiTheme="minorHAnsi" w:cstheme="minorHAnsi"/>
          <w:sz w:val="22"/>
          <w:szCs w:val="22"/>
        </w:rPr>
        <w:t xml:space="preserve">e as empresas abaixo qualificadas, doravante denominadas COMPROMITENTES FORNECEDORES, resolvem firmar a presente </w:t>
      </w:r>
      <w:r w:rsidRPr="002438C0">
        <w:rPr>
          <w:rFonts w:asciiTheme="minorHAnsi" w:eastAsia="Calibri" w:hAnsiTheme="minorHAnsi" w:cstheme="minorHAnsi"/>
          <w:sz w:val="22"/>
          <w:szCs w:val="22"/>
        </w:rPr>
        <w:t xml:space="preserve">Ata de </w:t>
      </w:r>
      <w:r w:rsidRPr="00F84681">
        <w:rPr>
          <w:rFonts w:asciiTheme="minorHAnsi" w:eastAsia="Calibri" w:hAnsiTheme="minorHAnsi" w:cstheme="minorHAnsi"/>
          <w:sz w:val="22"/>
          <w:szCs w:val="22"/>
        </w:rPr>
        <w:t xml:space="preserve">REGISTRO DE PREÇOS PARA EVENTUAL E FUTURA </w:t>
      </w:r>
      <w:r w:rsidRPr="00F62A72">
        <w:rPr>
          <w:rFonts w:asciiTheme="minorHAnsi" w:eastAsia="Calibri" w:hAnsiTheme="minorHAnsi" w:cstheme="minorHAnsi"/>
          <w:sz w:val="22"/>
          <w:szCs w:val="22"/>
        </w:rPr>
        <w:t>AQUISIÇÃO DE GÊNEROS ALIMENTÍCIOS (CARNES) PARA COMPOR A MERENDA ESCOLAR DOS ALUNOS DA REDE MUNICIPAL DE ENSINO DESTE MUNICÍPIO, VISANDO ATENDER AS NECESSIDADES DA SECRETARIA MUNICIPAL DE EDUCAÇÃO DE CORONEL SAPUCAIA/MS</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Pr>
          <w:rFonts w:asciiTheme="minorHAnsi" w:hAnsiTheme="minorHAnsi" w:cstheme="minorHAnsi"/>
          <w:sz w:val="22"/>
          <w:szCs w:val="22"/>
        </w:rPr>
        <w:t>.</w:t>
      </w:r>
      <w:r w:rsidRPr="003C0B90">
        <w:rPr>
          <w:rFonts w:asciiTheme="minorHAnsi" w:eastAsia="Calibri" w:hAnsiTheme="minorHAnsi" w:cstheme="minorHAnsi"/>
          <w:sz w:val="22"/>
          <w:szCs w:val="22"/>
        </w:rPr>
        <w:t xml:space="preserve"> De acordo com o resultado decorrente da licitação na modalidade </w:t>
      </w:r>
      <w:r w:rsidRPr="003C0B90">
        <w:rPr>
          <w:rFonts w:asciiTheme="minorHAnsi" w:eastAsia="Calibri" w:hAnsiTheme="minorHAnsi" w:cstheme="minorHAnsi"/>
          <w:b/>
          <w:sz w:val="22"/>
          <w:szCs w:val="22"/>
        </w:rPr>
        <w:t xml:space="preserve">Pregão Eletrônico n.º </w:t>
      </w:r>
      <w:r>
        <w:rPr>
          <w:rFonts w:asciiTheme="minorHAnsi" w:eastAsia="Calibri" w:hAnsiTheme="minorHAnsi" w:cstheme="minorHAnsi"/>
          <w:b/>
          <w:sz w:val="22"/>
          <w:szCs w:val="22"/>
        </w:rPr>
        <w:t>004/2023</w:t>
      </w:r>
      <w:r w:rsidRPr="003C0B90">
        <w:rPr>
          <w:rFonts w:asciiTheme="minorHAnsi" w:eastAsia="Calibri" w:hAnsiTheme="minorHAnsi" w:cstheme="minorHAnsi"/>
          <w:sz w:val="22"/>
          <w:szCs w:val="22"/>
        </w:rPr>
        <w:t xml:space="preserve">, autorizado pelo </w:t>
      </w:r>
      <w:r w:rsidRPr="003C0B90">
        <w:rPr>
          <w:rFonts w:asciiTheme="minorHAnsi" w:eastAsia="Calibri" w:hAnsiTheme="minorHAnsi" w:cstheme="minorHAnsi"/>
          <w:b/>
          <w:sz w:val="22"/>
          <w:szCs w:val="22"/>
        </w:rPr>
        <w:t>Processo n.º 0</w:t>
      </w:r>
      <w:r>
        <w:rPr>
          <w:rFonts w:asciiTheme="minorHAnsi" w:eastAsia="Calibri" w:hAnsiTheme="minorHAnsi" w:cstheme="minorHAnsi"/>
          <w:b/>
          <w:sz w:val="22"/>
          <w:szCs w:val="22"/>
        </w:rPr>
        <w:t>54</w:t>
      </w:r>
      <w:r w:rsidRPr="003C0B90">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3C0B90">
        <w:rPr>
          <w:rFonts w:asciiTheme="minorHAnsi" w:eastAsia="Calibri" w:hAnsiTheme="minorHAnsi" w:cstheme="minorHAnsi"/>
          <w:sz w:val="22"/>
          <w:szCs w:val="22"/>
        </w:rPr>
        <w:t>,</w:t>
      </w:r>
      <w:r w:rsidRPr="004107BC">
        <w:rPr>
          <w:rFonts w:asciiTheme="minorHAnsi" w:eastAsia="Calibri" w:hAnsiTheme="minorHAnsi" w:cstheme="minorHAnsi"/>
          <w:sz w:val="22"/>
          <w:szCs w:val="22"/>
        </w:rPr>
        <w:t xml:space="preserve"> regida pela </w:t>
      </w:r>
      <w:r w:rsidRPr="004107BC">
        <w:rPr>
          <w:rFonts w:asciiTheme="minorHAnsi" w:eastAsia="Calibri" w:hAnsiTheme="minorHAnsi" w:cstheme="minorHAnsi"/>
          <w:color w:val="000000"/>
          <w:sz w:val="22"/>
          <w:szCs w:val="22"/>
        </w:rPr>
        <w:t>Lei Federal n.º 10.520, de 17 de julho de 2002 e o Decreto Municipal n.º 076/ 2017, de 01 de junho de2017</w:t>
      </w:r>
      <w:r w:rsidRPr="004107BC">
        <w:rPr>
          <w:rFonts w:asciiTheme="minorHAnsi" w:eastAsia="Calibri" w:hAnsiTheme="minorHAnsi" w:cstheme="minorHAnsi"/>
          <w:sz w:val="22"/>
          <w:szCs w:val="22"/>
        </w:rPr>
        <w:t>, subsidiariamente pela Lei Federal n.º 8.666/93 e, pelas condições do edital, termos da proposta, mediante as cláusulas e condições a seguir estabelecidas</w:t>
      </w:r>
      <w:r w:rsidRPr="004107BC">
        <w:rPr>
          <w:rFonts w:asciiTheme="minorHAnsi" w:eastAsia="Calibri" w:hAnsiTheme="minorHAnsi" w:cstheme="minorHAnsi"/>
          <w:color w:val="000000"/>
          <w:sz w:val="22"/>
          <w:szCs w:val="22"/>
        </w:rPr>
        <w:t>:</w:t>
      </w:r>
    </w:p>
    <w:p w:rsidR="00980180" w:rsidRPr="00980180" w:rsidRDefault="00980180" w:rsidP="00980180">
      <w:pPr>
        <w:spacing w:after="0" w:line="240" w:lineRule="auto"/>
        <w:jc w:val="both"/>
        <w:rPr>
          <w:rFonts w:ascii="Arial Narrow" w:eastAsia="Calibri" w:hAnsi="Arial Narrow" w:cs="Calibri"/>
          <w:sz w:val="24"/>
          <w:szCs w:val="24"/>
          <w:lang w:eastAsia="en-US"/>
        </w:rPr>
      </w:pPr>
      <w:r w:rsidRPr="00980180">
        <w:rPr>
          <w:rFonts w:ascii="Arial Narrow" w:eastAsia="Calibri" w:hAnsi="Arial Narrow" w:cs="Calibri"/>
          <w:sz w:val="24"/>
          <w:szCs w:val="24"/>
          <w:lang w:eastAsia="en-US"/>
        </w:rPr>
        <w:t xml:space="preserve">Empresa </w:t>
      </w:r>
      <w:proofErr w:type="gramStart"/>
      <w:r w:rsidR="008B0537">
        <w:rPr>
          <w:rFonts w:ascii="Arial Narrow" w:eastAsia="Calibri" w:hAnsi="Arial Narrow" w:cs="Calibri"/>
          <w:b/>
          <w:sz w:val="24"/>
          <w:szCs w:val="24"/>
          <w:lang w:eastAsia="en-US"/>
        </w:rPr>
        <w:t>S.A.</w:t>
      </w:r>
      <w:proofErr w:type="gramEnd"/>
      <w:r w:rsidR="008B0537">
        <w:rPr>
          <w:rFonts w:ascii="Arial Narrow" w:eastAsia="Calibri" w:hAnsi="Arial Narrow" w:cs="Calibri"/>
          <w:b/>
          <w:sz w:val="24"/>
          <w:szCs w:val="24"/>
          <w:lang w:eastAsia="en-US"/>
        </w:rPr>
        <w:t xml:space="preserve">S PRODUTOS ALIMENTICIOS LTDA </w:t>
      </w:r>
      <w:r w:rsidRPr="00980180">
        <w:rPr>
          <w:rFonts w:ascii="Arial Narrow" w:eastAsia="Calibri" w:hAnsi="Arial Narrow" w:cs="Calibri"/>
          <w:sz w:val="24"/>
          <w:szCs w:val="24"/>
          <w:lang w:eastAsia="en-US"/>
        </w:rPr>
        <w:t>, inscrita no C</w:t>
      </w:r>
      <w:r w:rsidR="008B0537">
        <w:rPr>
          <w:rFonts w:ascii="Arial Narrow" w:eastAsia="Calibri" w:hAnsi="Arial Narrow" w:cs="Calibri"/>
          <w:sz w:val="24"/>
          <w:szCs w:val="24"/>
          <w:lang w:eastAsia="en-US"/>
        </w:rPr>
        <w:t>NPJ sob o n.º 28.195.896/0001-20</w:t>
      </w:r>
      <w:r w:rsidRPr="00980180">
        <w:rPr>
          <w:rFonts w:ascii="Arial Narrow" w:eastAsia="Calibri" w:hAnsi="Arial Narrow" w:cs="Calibri"/>
          <w:sz w:val="24"/>
          <w:szCs w:val="24"/>
          <w:lang w:eastAsia="en-US"/>
        </w:rPr>
        <w:t>, com sede à Rua José Horizonte Espindola, n° 670, Centro na cidade de Coronel Sapucaia MS, neste ato representado por seu procurador o (a) Senho</w:t>
      </w:r>
      <w:r w:rsidR="008B0537">
        <w:rPr>
          <w:rFonts w:ascii="Arial Narrow" w:eastAsia="Calibri" w:hAnsi="Arial Narrow" w:cs="Calibri"/>
          <w:sz w:val="24"/>
          <w:szCs w:val="24"/>
          <w:lang w:eastAsia="en-US"/>
        </w:rPr>
        <w:t xml:space="preserve">r (a) SINTIA ALVARES SANCHES </w:t>
      </w:r>
      <w:r w:rsidR="00ED3429">
        <w:rPr>
          <w:rFonts w:ascii="Arial Narrow" w:eastAsia="Calibri" w:hAnsi="Arial Narrow" w:cs="Calibri"/>
          <w:sz w:val="24"/>
          <w:szCs w:val="24"/>
          <w:lang w:eastAsia="en-US"/>
        </w:rPr>
        <w:t>,</w:t>
      </w:r>
      <w:r w:rsidR="008B0537">
        <w:rPr>
          <w:rFonts w:ascii="Arial Narrow" w:eastAsia="Calibri" w:hAnsi="Arial Narrow" w:cs="Calibri"/>
          <w:sz w:val="24"/>
          <w:szCs w:val="24"/>
          <w:lang w:eastAsia="en-US"/>
        </w:rPr>
        <w:t xml:space="preserve"> e CPF n.º 042.771.671-36 </w:t>
      </w:r>
      <w:r w:rsidRPr="00980180">
        <w:rPr>
          <w:rFonts w:ascii="Arial Narrow" w:eastAsia="Calibri" w:hAnsi="Arial Narrow" w:cs="Calibri"/>
          <w:sz w:val="24"/>
          <w:szCs w:val="24"/>
          <w:lang w:eastAsia="en-US"/>
        </w:rPr>
        <w:t>, residente e domiciliado na cidade de Coronel Sapucaia MS.</w:t>
      </w:r>
    </w:p>
    <w:p w:rsidR="00D2686A" w:rsidRDefault="00D2686A" w:rsidP="00126F50">
      <w:pPr>
        <w:widowControl w:val="0"/>
        <w:jc w:val="both"/>
        <w:rPr>
          <w:rFonts w:asciiTheme="minorHAnsi" w:eastAsia="Calibri" w:hAnsiTheme="minorHAnsi" w:cstheme="minorHAnsi"/>
          <w:sz w:val="22"/>
          <w:szCs w:val="22"/>
        </w:rPr>
      </w:pPr>
    </w:p>
    <w:p w:rsidR="00D2686A" w:rsidRPr="004107BC" w:rsidRDefault="00D2686A" w:rsidP="00126F50">
      <w:pPr>
        <w:widowControl w:val="0"/>
        <w:jc w:val="both"/>
        <w:rPr>
          <w:rFonts w:asciiTheme="minorHAnsi" w:eastAsia="Calibri" w:hAnsiTheme="minorHAnsi" w:cstheme="minorHAnsi"/>
          <w:sz w:val="22"/>
          <w:szCs w:val="22"/>
        </w:rPr>
      </w:pPr>
    </w:p>
    <w:p w:rsidR="00126F50" w:rsidRPr="004107BC" w:rsidRDefault="00126F50" w:rsidP="00126F50">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PRIMEIRA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OBJETO</w:t>
      </w:r>
    </w:p>
    <w:p w:rsidR="00126F50" w:rsidRPr="00D2236B" w:rsidRDefault="00126F50" w:rsidP="00126F50">
      <w:pPr>
        <w:pStyle w:val="PargrafodaLista"/>
        <w:numPr>
          <w:ilvl w:val="1"/>
          <w:numId w:val="24"/>
        </w:numPr>
        <w:tabs>
          <w:tab w:val="left" w:pos="1276"/>
        </w:tabs>
        <w:ind w:left="0" w:firstLine="0"/>
        <w:contextualSpacing/>
        <w:jc w:val="both"/>
        <w:rPr>
          <w:rFonts w:ascii="Arial Narrow" w:hAnsi="Arial Narrow" w:cstheme="minorHAnsi"/>
          <w:b/>
          <w:i/>
        </w:rPr>
      </w:pPr>
      <w:r w:rsidRPr="004107BC">
        <w:rPr>
          <w:rFonts w:asciiTheme="minorHAnsi" w:eastAsia="Calibri" w:hAnsiTheme="minorHAnsi" w:cstheme="minorHAnsi"/>
          <w:sz w:val="22"/>
          <w:szCs w:val="22"/>
        </w:rPr>
        <w:t xml:space="preserve">O objeto da presente </w:t>
      </w:r>
      <w:r w:rsidRPr="004107BC">
        <w:rPr>
          <w:rFonts w:asciiTheme="minorHAnsi" w:eastAsia="Calibri" w:hAnsiTheme="minorHAnsi" w:cstheme="minorHAnsi"/>
          <w:bCs/>
          <w:sz w:val="22"/>
          <w:szCs w:val="22"/>
        </w:rPr>
        <w:t xml:space="preserve">Ata de </w:t>
      </w:r>
      <w:r w:rsidRPr="00F84681">
        <w:rPr>
          <w:rFonts w:asciiTheme="minorHAnsi" w:eastAsia="Calibri" w:hAnsiTheme="minorHAnsi" w:cstheme="minorHAnsi"/>
          <w:bCs/>
          <w:sz w:val="22"/>
          <w:szCs w:val="22"/>
        </w:rPr>
        <w:t xml:space="preserve">REGISTRO DE PREÇOS PARA EVENTUAL E FUTURA </w:t>
      </w:r>
      <w:r w:rsidRPr="00F62A72">
        <w:rPr>
          <w:rFonts w:asciiTheme="minorHAnsi" w:eastAsia="Calibri" w:hAnsiTheme="minorHAnsi" w:cstheme="minorHAnsi"/>
          <w:bCs/>
          <w:sz w:val="22"/>
          <w:szCs w:val="22"/>
        </w:rPr>
        <w:t>AQUISIÇÃO DE GÊNEROS ALIMENTÍCIOS (CARNES) PARA COMPOR A MERENDA ESCOLAR DOS ALUNOS DA REDE MUNICIPAL DE ENSINO DESTE MUNICÍPIO, VISANDO ATENDER AS NECESSIDADES DA SECRETARIA MUNICIPAL DE EDUCAÇÃO DE CORONEL SAPUCAIA/MS</w:t>
      </w:r>
      <w:r w:rsidRPr="0043467E">
        <w:rPr>
          <w:rFonts w:asciiTheme="minorHAnsi" w:hAnsiTheme="minorHAnsi" w:cstheme="minorHAnsi"/>
          <w:b/>
          <w:bCs/>
          <w:sz w:val="22"/>
          <w:szCs w:val="22"/>
        </w:rPr>
        <w:t xml:space="preserve">, </w:t>
      </w:r>
      <w:r w:rsidRPr="00726698">
        <w:rPr>
          <w:rFonts w:asciiTheme="minorHAnsi" w:hAnsiTheme="minorHAnsi" w:cstheme="minorHAnsi"/>
          <w:sz w:val="22"/>
          <w:szCs w:val="22"/>
        </w:rPr>
        <w:t>conforme especificações e quantidades constantes no termo de referência e Proposta de Preços do Edital de Licitação,</w:t>
      </w:r>
      <w:r w:rsidRPr="00726698">
        <w:rPr>
          <w:rFonts w:asciiTheme="minorHAnsi" w:hAnsiTheme="minorHAnsi" w:cstheme="minorHAnsi"/>
          <w:b/>
          <w:sz w:val="22"/>
          <w:szCs w:val="22"/>
        </w:rPr>
        <w:t xml:space="preserve"> </w:t>
      </w:r>
      <w:r w:rsidRPr="00726698">
        <w:rPr>
          <w:rFonts w:asciiTheme="minorHAnsi" w:hAnsiTheme="minorHAnsi" w:cstheme="minorHAnsi"/>
          <w:sz w:val="22"/>
          <w:szCs w:val="22"/>
        </w:rPr>
        <w:t>partes integrantes e inseparáveis dest</w:t>
      </w:r>
      <w:r>
        <w:rPr>
          <w:rFonts w:asciiTheme="minorHAnsi" w:hAnsiTheme="minorHAnsi" w:cstheme="minorHAnsi"/>
          <w:sz w:val="22"/>
          <w:szCs w:val="22"/>
        </w:rPr>
        <w:t>a</w:t>
      </w:r>
      <w:r w:rsidRPr="00726698">
        <w:rPr>
          <w:rFonts w:asciiTheme="minorHAnsi" w:hAnsiTheme="minorHAnsi" w:cstheme="minorHAnsi"/>
          <w:sz w:val="22"/>
          <w:szCs w:val="22"/>
        </w:rPr>
        <w:t xml:space="preserve"> </w:t>
      </w:r>
      <w:r>
        <w:rPr>
          <w:rFonts w:asciiTheme="minorHAnsi" w:hAnsiTheme="minorHAnsi" w:cstheme="minorHAnsi"/>
          <w:sz w:val="22"/>
          <w:szCs w:val="22"/>
        </w:rPr>
        <w:t>Ata</w:t>
      </w:r>
      <w:r w:rsidRPr="00726698">
        <w:rPr>
          <w:rFonts w:asciiTheme="minorHAnsi" w:hAnsiTheme="minorHAnsi" w:cstheme="minorHAnsi"/>
          <w:sz w:val="22"/>
          <w:szCs w:val="22"/>
        </w:rPr>
        <w:t>, assim como a proposta vencedora, independentemente de transcrição</w:t>
      </w:r>
      <w:r w:rsidRPr="00D2236B">
        <w:rPr>
          <w:rFonts w:asciiTheme="minorHAnsi" w:eastAsia="Calibri" w:hAnsiTheme="minorHAnsi" w:cstheme="minorHAnsi"/>
          <w:sz w:val="22"/>
          <w:szCs w:val="22"/>
        </w:rPr>
        <w:t>, pelo prazo de validade do registro.</w:t>
      </w:r>
    </w:p>
    <w:p w:rsidR="00126F50" w:rsidRPr="004107BC" w:rsidRDefault="00126F50" w:rsidP="00126F50">
      <w:pPr>
        <w:widowControl w:val="0"/>
        <w:autoSpaceDE w:val="0"/>
        <w:autoSpaceDN w:val="0"/>
        <w:adjustRightInd w:val="0"/>
        <w:ind w:right="-1"/>
        <w:jc w:val="both"/>
        <w:rPr>
          <w:rFonts w:asciiTheme="minorHAnsi" w:eastAsia="Calibri" w:hAnsiTheme="minorHAnsi" w:cstheme="minorHAnsi"/>
          <w:sz w:val="22"/>
          <w:szCs w:val="22"/>
        </w:rPr>
      </w:pPr>
    </w:p>
    <w:p w:rsidR="00126F50" w:rsidRDefault="00126F50" w:rsidP="00126F50">
      <w:pPr>
        <w:widowControl w:val="0"/>
        <w:numPr>
          <w:ilvl w:val="1"/>
          <w:numId w:val="6"/>
        </w:numPr>
        <w:autoSpaceDE w:val="0"/>
        <w:autoSpaceDN w:val="0"/>
        <w:adjustRightInd w:val="0"/>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existência de preços registrados não obriga o Município de Coronel Sapucaia-MS, a firmar contratações com os respectivos fornecedores ou a contratar a totalidade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126F50" w:rsidRPr="004107BC" w:rsidRDefault="00126F50" w:rsidP="00126F50">
      <w:pPr>
        <w:widowControl w:val="0"/>
        <w:autoSpaceDE w:val="0"/>
        <w:autoSpaceDN w:val="0"/>
        <w:adjustRightInd w:val="0"/>
        <w:ind w:right="-1"/>
        <w:jc w:val="both"/>
        <w:rPr>
          <w:rFonts w:asciiTheme="minorHAnsi" w:eastAsia="Calibri" w:hAnsiTheme="minorHAnsi" w:cstheme="minorHAnsi"/>
          <w:sz w:val="22"/>
          <w:szCs w:val="22"/>
        </w:rPr>
      </w:pPr>
    </w:p>
    <w:p w:rsidR="00126F50" w:rsidRPr="004107BC" w:rsidRDefault="00126F50" w:rsidP="00126F50">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 xml:space="preserve">CLÁUSULA SEGUNDA </w:t>
      </w:r>
      <w:r w:rsidRPr="004107BC">
        <w:rPr>
          <w:rFonts w:asciiTheme="minorHAnsi" w:eastAsia="Calibri" w:hAnsiTheme="minorHAnsi" w:cstheme="minorHAnsi"/>
          <w:b/>
          <w:bCs/>
          <w:noProof/>
          <w:sz w:val="22"/>
          <w:szCs w:val="22"/>
        </w:rPr>
        <w:t>–</w:t>
      </w:r>
      <w:r w:rsidRPr="004107BC">
        <w:rPr>
          <w:rFonts w:asciiTheme="minorHAnsi" w:eastAsia="Calibri" w:hAnsiTheme="minorHAnsi" w:cstheme="minorHAnsi"/>
          <w:b/>
          <w:bCs/>
          <w:sz w:val="22"/>
          <w:szCs w:val="22"/>
        </w:rPr>
        <w:t xml:space="preserve"> DO PREÇO E REVISÃO</w:t>
      </w:r>
    </w:p>
    <w:p w:rsidR="00126F50" w:rsidRPr="004107BC" w:rsidRDefault="00126F50" w:rsidP="00126F50">
      <w:pPr>
        <w:widowControl w:val="0"/>
        <w:numPr>
          <w:ilvl w:val="0"/>
          <w:numId w:val="7"/>
        </w:numPr>
        <w:autoSpaceDE w:val="0"/>
        <w:autoSpaceDN w:val="0"/>
        <w:adjustRightInd w:val="0"/>
        <w:spacing w:after="0" w:line="240" w:lineRule="auto"/>
        <w:ind w:left="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sz w:val="22"/>
          <w:szCs w:val="22"/>
        </w:rPr>
        <w:t xml:space="preserve">O preço unitário para execução do objeto de registro será o de menor preço inscrito na Ata do </w:t>
      </w:r>
      <w:r w:rsidRPr="004107BC">
        <w:rPr>
          <w:rFonts w:asciiTheme="minorHAnsi" w:eastAsia="Calibri" w:hAnsiTheme="minorHAnsi" w:cstheme="minorHAnsi"/>
          <w:b/>
          <w:sz w:val="22"/>
          <w:szCs w:val="22"/>
        </w:rPr>
        <w:t xml:space="preserve">Pregão </w:t>
      </w:r>
      <w:r w:rsidRPr="000114E6">
        <w:rPr>
          <w:rFonts w:asciiTheme="minorHAnsi" w:eastAsia="Calibri" w:hAnsiTheme="minorHAnsi" w:cstheme="minorHAnsi"/>
          <w:b/>
          <w:sz w:val="22"/>
          <w:szCs w:val="22"/>
        </w:rPr>
        <w:t xml:space="preserve">Eletrônico n.º </w:t>
      </w:r>
      <w:r>
        <w:rPr>
          <w:rFonts w:asciiTheme="minorHAnsi" w:eastAsia="Calibri" w:hAnsiTheme="minorHAnsi" w:cstheme="minorHAnsi"/>
          <w:b/>
          <w:sz w:val="22"/>
          <w:szCs w:val="22"/>
        </w:rPr>
        <w:t>004/2023</w:t>
      </w:r>
      <w:r w:rsidRPr="000114E6">
        <w:rPr>
          <w:rFonts w:asciiTheme="minorHAnsi" w:eastAsia="Calibri" w:hAnsiTheme="minorHAnsi" w:cstheme="minorHAnsi"/>
          <w:sz w:val="22"/>
          <w:szCs w:val="22"/>
        </w:rPr>
        <w:t xml:space="preserve">, </w:t>
      </w:r>
      <w:r w:rsidRPr="000114E6">
        <w:rPr>
          <w:rFonts w:asciiTheme="minorHAnsi" w:eastAsia="Calibri" w:hAnsiTheme="minorHAnsi" w:cstheme="minorHAnsi"/>
          <w:b/>
          <w:sz w:val="22"/>
          <w:szCs w:val="22"/>
        </w:rPr>
        <w:t>Processo n.º 0</w:t>
      </w:r>
      <w:r>
        <w:rPr>
          <w:rFonts w:asciiTheme="minorHAnsi" w:eastAsia="Calibri" w:hAnsiTheme="minorHAnsi" w:cstheme="minorHAnsi"/>
          <w:b/>
          <w:sz w:val="22"/>
          <w:szCs w:val="22"/>
        </w:rPr>
        <w:t>54</w:t>
      </w:r>
      <w:r w:rsidRPr="000114E6">
        <w:rPr>
          <w:rFonts w:asciiTheme="minorHAnsi" w:eastAsia="Calibri" w:hAnsiTheme="minorHAnsi" w:cstheme="minorHAnsi"/>
          <w:b/>
          <w:sz w:val="22"/>
          <w:szCs w:val="22"/>
        </w:rPr>
        <w:t>/202</w:t>
      </w:r>
      <w:r>
        <w:rPr>
          <w:rFonts w:asciiTheme="minorHAnsi" w:eastAsia="Calibri" w:hAnsiTheme="minorHAnsi" w:cstheme="minorHAnsi"/>
          <w:b/>
          <w:sz w:val="22"/>
          <w:szCs w:val="22"/>
        </w:rPr>
        <w:t>3</w:t>
      </w:r>
      <w:r w:rsidRPr="000114E6">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 xml:space="preserve">de acordo com a ordem de </w:t>
      </w:r>
      <w:r w:rsidRPr="004107BC">
        <w:rPr>
          <w:rFonts w:asciiTheme="minorHAnsi" w:eastAsia="Calibri" w:hAnsiTheme="minorHAnsi" w:cstheme="minorHAnsi"/>
          <w:sz w:val="22"/>
          <w:szCs w:val="22"/>
        </w:rPr>
        <w:lastRenderedPageBreak/>
        <w:t>classificação das respectivas propostas de que integram este instrumento independente de transcrição, pelo prazo de validade do</w:t>
      </w:r>
      <w:r w:rsidRPr="004107BC">
        <w:rPr>
          <w:rFonts w:asciiTheme="minorHAnsi" w:eastAsia="Calibri" w:hAnsiTheme="minorHAnsi" w:cstheme="minorHAnsi"/>
          <w:color w:val="000000"/>
          <w:sz w:val="22"/>
          <w:szCs w:val="22"/>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51"/>
        <w:gridCol w:w="348"/>
        <w:gridCol w:w="50"/>
        <w:gridCol w:w="349"/>
        <w:gridCol w:w="50"/>
        <w:gridCol w:w="480"/>
        <w:gridCol w:w="73"/>
        <w:gridCol w:w="3542"/>
        <w:gridCol w:w="23"/>
        <w:gridCol w:w="377"/>
        <w:gridCol w:w="23"/>
        <w:gridCol w:w="1028"/>
        <w:gridCol w:w="16"/>
        <w:gridCol w:w="1178"/>
        <w:gridCol w:w="860"/>
        <w:gridCol w:w="860"/>
      </w:tblGrid>
      <w:tr w:rsidR="00980180" w:rsidRPr="00980180" w:rsidTr="00D46C56">
        <w:trPr>
          <w:trHeight w:val="210"/>
        </w:trPr>
        <w:tc>
          <w:tcPr>
            <w:tcW w:w="503"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398"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553"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3565"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400"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1044"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1178" w:type="dxa"/>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r>
      <w:tr w:rsidR="00980180" w:rsidRPr="00980180" w:rsidTr="00D46C56">
        <w:trPr>
          <w:trHeight w:val="210"/>
        </w:trPr>
        <w:tc>
          <w:tcPr>
            <w:tcW w:w="452" w:type="dxa"/>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530"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3615"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400"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1051"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1194"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b/>
                <w:bCs/>
                <w:sz w:val="16"/>
                <w:szCs w:val="16"/>
              </w:rPr>
            </w:pPr>
          </w:p>
        </w:tc>
      </w:tr>
      <w:tr w:rsidR="00980180" w:rsidRPr="00980180" w:rsidTr="00980180">
        <w:trPr>
          <w:trHeight w:val="300"/>
        </w:trPr>
        <w:tc>
          <w:tcPr>
            <w:tcW w:w="9760" w:type="dxa"/>
            <w:gridSpan w:val="17"/>
            <w:tcBorders>
              <w:top w:val="nil"/>
              <w:left w:val="nil"/>
              <w:bottom w:val="nil"/>
              <w:right w:val="nil"/>
            </w:tcBorders>
            <w:shd w:val="clear" w:color="auto" w:fill="auto"/>
            <w:vAlign w:val="center"/>
            <w:hideMark/>
          </w:tcPr>
          <w:p w:rsidR="00980180" w:rsidRPr="00980180" w:rsidRDefault="00980180" w:rsidP="00980180">
            <w:pPr>
              <w:spacing w:after="0" w:line="240" w:lineRule="auto"/>
              <w:jc w:val="center"/>
              <w:rPr>
                <w:rFonts w:ascii="Tahoma" w:hAnsi="Tahoma" w:cs="Tahoma"/>
                <w:b/>
                <w:bCs/>
                <w:color w:val="000000"/>
                <w:sz w:val="16"/>
                <w:szCs w:val="16"/>
              </w:rPr>
            </w:pPr>
            <w:r w:rsidRPr="00980180">
              <w:rPr>
                <w:rFonts w:ascii="Tahoma" w:hAnsi="Tahoma" w:cs="Tahoma"/>
                <w:b/>
                <w:bCs/>
                <w:color w:val="000000"/>
                <w:sz w:val="16"/>
                <w:szCs w:val="16"/>
              </w:rPr>
              <w:t xml:space="preserve">S.A.S. PRODUTOS ALIMENTÍCIOS </w:t>
            </w:r>
            <w:proofErr w:type="gramStart"/>
            <w:r w:rsidRPr="00980180">
              <w:rPr>
                <w:rFonts w:ascii="Tahoma" w:hAnsi="Tahoma" w:cs="Tahoma"/>
                <w:b/>
                <w:bCs/>
                <w:color w:val="000000"/>
                <w:sz w:val="16"/>
                <w:szCs w:val="16"/>
              </w:rPr>
              <w:t>LTDA</w:t>
            </w:r>
            <w:proofErr w:type="gramEnd"/>
          </w:p>
        </w:tc>
      </w:tr>
      <w:tr w:rsidR="00980180" w:rsidRPr="00980180" w:rsidTr="00D46C56">
        <w:trPr>
          <w:trHeight w:val="165"/>
        </w:trPr>
        <w:tc>
          <w:tcPr>
            <w:tcW w:w="452" w:type="dxa"/>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c>
          <w:tcPr>
            <w:tcW w:w="530"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c>
          <w:tcPr>
            <w:tcW w:w="3615"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c>
          <w:tcPr>
            <w:tcW w:w="400"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c>
          <w:tcPr>
            <w:tcW w:w="1051"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c>
          <w:tcPr>
            <w:tcW w:w="1194" w:type="dxa"/>
            <w:gridSpan w:val="2"/>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c>
          <w:tcPr>
            <w:tcW w:w="860" w:type="dxa"/>
            <w:tcBorders>
              <w:top w:val="nil"/>
              <w:left w:val="nil"/>
              <w:bottom w:val="nil"/>
              <w:right w:val="nil"/>
            </w:tcBorders>
            <w:shd w:val="clear" w:color="auto" w:fill="auto"/>
            <w:vAlign w:val="center"/>
            <w:hideMark/>
          </w:tcPr>
          <w:p w:rsidR="00980180" w:rsidRPr="00980180" w:rsidRDefault="00980180" w:rsidP="00980180">
            <w:pPr>
              <w:spacing w:after="0" w:line="240" w:lineRule="auto"/>
              <w:rPr>
                <w:rFonts w:ascii="Tahoma" w:hAnsi="Tahoma" w:cs="Tahoma"/>
                <w:sz w:val="12"/>
                <w:szCs w:val="12"/>
              </w:rPr>
            </w:pPr>
          </w:p>
        </w:tc>
      </w:tr>
      <w:tr w:rsidR="00980180" w:rsidRPr="00980180" w:rsidTr="00D46C56">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ITEM</w:t>
            </w:r>
          </w:p>
        </w:tc>
        <w:tc>
          <w:tcPr>
            <w:tcW w:w="530" w:type="dxa"/>
            <w:gridSpan w:val="2"/>
            <w:tcBorders>
              <w:top w:val="single" w:sz="4" w:space="0" w:color="auto"/>
              <w:left w:val="nil"/>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CÓD.</w:t>
            </w:r>
          </w:p>
        </w:tc>
        <w:tc>
          <w:tcPr>
            <w:tcW w:w="3615" w:type="dxa"/>
            <w:gridSpan w:val="2"/>
            <w:tcBorders>
              <w:top w:val="single" w:sz="4" w:space="0" w:color="auto"/>
              <w:left w:val="nil"/>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UNID</w:t>
            </w:r>
          </w:p>
        </w:tc>
        <w:tc>
          <w:tcPr>
            <w:tcW w:w="1051" w:type="dxa"/>
            <w:gridSpan w:val="2"/>
            <w:tcBorders>
              <w:top w:val="single" w:sz="4" w:space="0" w:color="auto"/>
              <w:left w:val="nil"/>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QUANTIDADE</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80180" w:rsidRPr="00980180" w:rsidRDefault="00980180" w:rsidP="00980180">
            <w:pPr>
              <w:spacing w:after="0" w:line="240" w:lineRule="auto"/>
              <w:jc w:val="center"/>
              <w:rPr>
                <w:rFonts w:ascii="Tahoma" w:hAnsi="Tahoma" w:cs="Tahoma"/>
                <w:sz w:val="10"/>
                <w:szCs w:val="10"/>
              </w:rPr>
            </w:pPr>
            <w:r w:rsidRPr="00980180">
              <w:rPr>
                <w:rFonts w:ascii="Tahoma" w:hAnsi="Tahoma" w:cs="Tahoma"/>
                <w:sz w:val="10"/>
                <w:szCs w:val="10"/>
              </w:rPr>
              <w:t>VALOR TOTAL</w:t>
            </w:r>
          </w:p>
        </w:tc>
      </w:tr>
      <w:tr w:rsidR="00980180" w:rsidRPr="00980180" w:rsidTr="00D46C56">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proofErr w:type="gramStart"/>
            <w:r w:rsidRPr="00980180">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proofErr w:type="gramStart"/>
            <w:r w:rsidRPr="00980180">
              <w:rPr>
                <w:rFonts w:ascii="Tahoma" w:hAnsi="Tahoma" w:cs="Tahoma"/>
                <w:color w:val="000000"/>
                <w:sz w:val="14"/>
                <w:szCs w:val="14"/>
              </w:rPr>
              <w:t>1</w:t>
            </w:r>
            <w:proofErr w:type="gramEnd"/>
          </w:p>
        </w:tc>
        <w:tc>
          <w:tcPr>
            <w:tcW w:w="530"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35246</w:t>
            </w:r>
          </w:p>
        </w:tc>
        <w:tc>
          <w:tcPr>
            <w:tcW w:w="3615"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both"/>
              <w:rPr>
                <w:rFonts w:ascii="Tahoma" w:hAnsi="Tahoma" w:cs="Tahoma"/>
                <w:color w:val="000000"/>
                <w:sz w:val="14"/>
                <w:szCs w:val="14"/>
              </w:rPr>
            </w:pPr>
            <w:r w:rsidRPr="00980180">
              <w:rPr>
                <w:rFonts w:ascii="Tahoma" w:hAnsi="Tahoma" w:cs="Tahoma"/>
                <w:color w:val="000000"/>
                <w:sz w:val="14"/>
                <w:szCs w:val="14"/>
              </w:rPr>
              <w:t xml:space="preserve">CARNE BOVINA DE 1ª PATINHO, PEÇA INTEIRA, RESFRIADO, E NO MÁXIMO 10% DE SEBO E GORDURA, COM ASPECTO, COR, CHEIRO E SABOR PRÓPRIO, EMBALADA EM SACO PLÁSTICO TRANSPARENTE, ATÓXICO, PESANDO ENTRE </w:t>
            </w:r>
            <w:proofErr w:type="gramStart"/>
            <w:r w:rsidRPr="00980180">
              <w:rPr>
                <w:rFonts w:ascii="Tahoma" w:hAnsi="Tahoma" w:cs="Tahoma"/>
                <w:color w:val="000000"/>
                <w:sz w:val="14"/>
                <w:szCs w:val="14"/>
              </w:rPr>
              <w:t>4</w:t>
            </w:r>
            <w:proofErr w:type="gramEnd"/>
            <w:r w:rsidRPr="00980180">
              <w:rPr>
                <w:rFonts w:ascii="Tahoma" w:hAnsi="Tahoma" w:cs="Tahoma"/>
                <w:color w:val="000000"/>
                <w:sz w:val="14"/>
                <w:szCs w:val="14"/>
              </w:rPr>
              <w:t xml:space="preserve"> E 6KGS, E SUAS CONDIÇÕES CONTENDO IDENTIFICAÇÃO DO PRODUTO, MARCA DO FABRICANTE, PRAZO DE VALIDADE, MARCAS E CARIMBOS OFICIAIS, DE ACORDO COM AS PORTARIAS DO MINISTÉRIO DA AGRICULTURA.</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6.621,00</w:t>
            </w:r>
          </w:p>
        </w:tc>
        <w:tc>
          <w:tcPr>
            <w:tcW w:w="1194"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FRIGORIFICO RIO</w:t>
            </w:r>
          </w:p>
        </w:tc>
        <w:tc>
          <w:tcPr>
            <w:tcW w:w="860" w:type="dxa"/>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right"/>
              <w:rPr>
                <w:rFonts w:ascii="Tahoma" w:hAnsi="Tahoma" w:cs="Tahoma"/>
                <w:color w:val="000000"/>
                <w:sz w:val="14"/>
                <w:szCs w:val="14"/>
              </w:rPr>
            </w:pPr>
            <w:r w:rsidRPr="00980180">
              <w:rPr>
                <w:rFonts w:ascii="Tahoma" w:hAnsi="Tahoma" w:cs="Tahoma"/>
                <w:color w:val="000000"/>
                <w:sz w:val="14"/>
                <w:szCs w:val="14"/>
              </w:rPr>
              <w:t>33,00</w:t>
            </w:r>
          </w:p>
        </w:tc>
        <w:tc>
          <w:tcPr>
            <w:tcW w:w="860" w:type="dxa"/>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right"/>
              <w:rPr>
                <w:rFonts w:ascii="Tahoma" w:hAnsi="Tahoma" w:cs="Tahoma"/>
                <w:color w:val="000000"/>
                <w:sz w:val="14"/>
                <w:szCs w:val="14"/>
              </w:rPr>
            </w:pPr>
            <w:r w:rsidRPr="00980180">
              <w:rPr>
                <w:rFonts w:ascii="Tahoma" w:hAnsi="Tahoma" w:cs="Tahoma"/>
                <w:color w:val="000000"/>
                <w:sz w:val="14"/>
                <w:szCs w:val="14"/>
              </w:rPr>
              <w:t>218.493,00</w:t>
            </w:r>
          </w:p>
        </w:tc>
      </w:tr>
      <w:tr w:rsidR="00980180" w:rsidRPr="00980180" w:rsidTr="00D46C56">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proofErr w:type="gramStart"/>
            <w:r w:rsidRPr="00980180">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proofErr w:type="gramStart"/>
            <w:r w:rsidRPr="00980180">
              <w:rPr>
                <w:rFonts w:ascii="Tahoma" w:hAnsi="Tahoma" w:cs="Tahoma"/>
                <w:color w:val="000000"/>
                <w:sz w:val="14"/>
                <w:szCs w:val="14"/>
              </w:rPr>
              <w:t>2</w:t>
            </w:r>
            <w:proofErr w:type="gramEnd"/>
          </w:p>
        </w:tc>
        <w:tc>
          <w:tcPr>
            <w:tcW w:w="530"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35245</w:t>
            </w:r>
          </w:p>
        </w:tc>
        <w:tc>
          <w:tcPr>
            <w:tcW w:w="3615"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both"/>
              <w:rPr>
                <w:rFonts w:ascii="Tahoma" w:hAnsi="Tahoma" w:cs="Tahoma"/>
                <w:color w:val="000000"/>
                <w:sz w:val="14"/>
                <w:szCs w:val="14"/>
              </w:rPr>
            </w:pPr>
            <w:r w:rsidRPr="00980180">
              <w:rPr>
                <w:rFonts w:ascii="Tahoma" w:hAnsi="Tahoma" w:cs="Tahoma"/>
                <w:color w:val="000000"/>
                <w:sz w:val="14"/>
                <w:szCs w:val="14"/>
              </w:rPr>
              <w:t xml:space="preserve">CARNE BOVINA MOÍDA DE 1ª - PATINHO, CONGELADA, EMBALADA A VÁCUO, EM PACOTES PESANDO DE 1 A 2 KG, SEM GORDURA APARENTE, A EMBALAGEM DEVERÁ CONTER: NOME DO PRODUTO, INGREDIENTES, IDENTIFICAÇÃO DA ORIGEM, REGISTRO DO ESTABELECIMENTO JUNTO AO ÓRGÃO FISCALIZADOR </w:t>
            </w:r>
            <w:proofErr w:type="gramStart"/>
            <w:r w:rsidRPr="00980180">
              <w:rPr>
                <w:rFonts w:ascii="Tahoma" w:hAnsi="Tahoma" w:cs="Tahoma"/>
                <w:color w:val="000000"/>
                <w:sz w:val="14"/>
                <w:szCs w:val="14"/>
              </w:rPr>
              <w:t xml:space="preserve">( </w:t>
            </w:r>
            <w:proofErr w:type="gramEnd"/>
            <w:r w:rsidRPr="00980180">
              <w:rPr>
                <w:rFonts w:ascii="Tahoma" w:hAnsi="Tahoma" w:cs="Tahoma"/>
                <w:color w:val="000000"/>
                <w:sz w:val="14"/>
                <w:szCs w:val="14"/>
              </w:rPr>
              <w:t>SIM, SIF, OU IMA) IDENTIFICAÇÃO DO LOTE, ORIENTAÇÕES DE CONSERVAÇÃO, DATA DE PROCESSAMENTO, DATA DE VALIDADE E COMPOSIÇÃO DO PRODUTO.</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5.954,00</w:t>
            </w:r>
          </w:p>
        </w:tc>
        <w:tc>
          <w:tcPr>
            <w:tcW w:w="1194"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FRIGORIFICO RIO</w:t>
            </w:r>
          </w:p>
        </w:tc>
        <w:tc>
          <w:tcPr>
            <w:tcW w:w="860" w:type="dxa"/>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right"/>
              <w:rPr>
                <w:rFonts w:ascii="Tahoma" w:hAnsi="Tahoma" w:cs="Tahoma"/>
                <w:color w:val="000000"/>
                <w:sz w:val="14"/>
                <w:szCs w:val="14"/>
              </w:rPr>
            </w:pPr>
            <w:r w:rsidRPr="00980180">
              <w:rPr>
                <w:rFonts w:ascii="Tahoma" w:hAnsi="Tahoma" w:cs="Tahoma"/>
                <w:color w:val="000000"/>
                <w:sz w:val="14"/>
                <w:szCs w:val="14"/>
              </w:rPr>
              <w:t>23,50</w:t>
            </w:r>
          </w:p>
        </w:tc>
        <w:tc>
          <w:tcPr>
            <w:tcW w:w="860" w:type="dxa"/>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right"/>
              <w:rPr>
                <w:rFonts w:ascii="Tahoma" w:hAnsi="Tahoma" w:cs="Tahoma"/>
                <w:color w:val="000000"/>
                <w:sz w:val="14"/>
                <w:szCs w:val="14"/>
              </w:rPr>
            </w:pPr>
            <w:r w:rsidRPr="00980180">
              <w:rPr>
                <w:rFonts w:ascii="Tahoma" w:hAnsi="Tahoma" w:cs="Tahoma"/>
                <w:color w:val="000000"/>
                <w:sz w:val="14"/>
                <w:szCs w:val="14"/>
              </w:rPr>
              <w:t>139.919,00</w:t>
            </w:r>
          </w:p>
        </w:tc>
      </w:tr>
      <w:tr w:rsidR="00980180" w:rsidRPr="00980180" w:rsidTr="00D46C56">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proofErr w:type="gramStart"/>
            <w:r w:rsidRPr="00980180">
              <w:rPr>
                <w:rFonts w:ascii="Tahoma" w:hAnsi="Tahoma" w:cs="Tahoma"/>
                <w:color w:val="000000"/>
                <w:sz w:val="14"/>
                <w:szCs w:val="14"/>
              </w:rPr>
              <w:t>1</w:t>
            </w:r>
            <w:proofErr w:type="gramEnd"/>
          </w:p>
        </w:tc>
        <w:tc>
          <w:tcPr>
            <w:tcW w:w="399"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proofErr w:type="gramStart"/>
            <w:r w:rsidRPr="00980180">
              <w:rPr>
                <w:rFonts w:ascii="Tahoma" w:hAnsi="Tahoma" w:cs="Tahoma"/>
                <w:color w:val="000000"/>
                <w:sz w:val="14"/>
                <w:szCs w:val="14"/>
              </w:rPr>
              <w:t>4</w:t>
            </w:r>
            <w:proofErr w:type="gramEnd"/>
          </w:p>
        </w:tc>
        <w:tc>
          <w:tcPr>
            <w:tcW w:w="530"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00479</w:t>
            </w:r>
          </w:p>
        </w:tc>
        <w:tc>
          <w:tcPr>
            <w:tcW w:w="3615"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both"/>
              <w:rPr>
                <w:rFonts w:ascii="Tahoma" w:hAnsi="Tahoma" w:cs="Tahoma"/>
                <w:color w:val="000000"/>
                <w:sz w:val="14"/>
                <w:szCs w:val="14"/>
              </w:rPr>
            </w:pPr>
            <w:r w:rsidRPr="00980180">
              <w:rPr>
                <w:rFonts w:ascii="Tahoma" w:hAnsi="Tahoma" w:cs="Tahoma"/>
                <w:color w:val="000000"/>
                <w:sz w:val="14"/>
                <w:szCs w:val="14"/>
              </w:rPr>
              <w:t xml:space="preserve">PEITO DE FRANGO, CONGELADO, EMBALAGEM ORIGINAL DE FABRICA, COM ADIÇÃO DE ÁGUA DE NO MÁXIMO 6%, ASPECTO </w:t>
            </w:r>
            <w:proofErr w:type="gramStart"/>
            <w:r w:rsidRPr="00980180">
              <w:rPr>
                <w:rFonts w:ascii="Tahoma" w:hAnsi="Tahoma" w:cs="Tahoma"/>
                <w:color w:val="000000"/>
                <w:sz w:val="14"/>
                <w:szCs w:val="14"/>
              </w:rPr>
              <w:t>PRÓPRIO, NÃO AMOLECIDA NEM PEGAJOSA</w:t>
            </w:r>
            <w:proofErr w:type="gramEnd"/>
            <w:r w:rsidRPr="00980180">
              <w:rPr>
                <w:rFonts w:ascii="Tahoma" w:hAnsi="Tahoma" w:cs="Tahoma"/>
                <w:color w:val="000000"/>
                <w:sz w:val="14"/>
                <w:szCs w:val="14"/>
              </w:rPr>
              <w:t>, COR PRÓPRIA, CHEIRO E SABOR PRÓPRIO, COM AUSÊNCIA DE SUJIDADES, PARASITOS E LARVAS, COM CERTIFICADO DE INSPEÇÃO SANITÁRIA</w:t>
            </w:r>
          </w:p>
        </w:tc>
        <w:tc>
          <w:tcPr>
            <w:tcW w:w="400"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KG</w:t>
            </w:r>
          </w:p>
        </w:tc>
        <w:tc>
          <w:tcPr>
            <w:tcW w:w="1051"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543,00</w:t>
            </w:r>
          </w:p>
        </w:tc>
        <w:tc>
          <w:tcPr>
            <w:tcW w:w="1194" w:type="dxa"/>
            <w:gridSpan w:val="2"/>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center"/>
              <w:rPr>
                <w:rFonts w:ascii="Tahoma" w:hAnsi="Tahoma" w:cs="Tahoma"/>
                <w:color w:val="000000"/>
                <w:sz w:val="14"/>
                <w:szCs w:val="14"/>
              </w:rPr>
            </w:pPr>
            <w:r w:rsidRPr="00980180">
              <w:rPr>
                <w:rFonts w:ascii="Tahoma" w:hAnsi="Tahoma" w:cs="Tahoma"/>
                <w:color w:val="000000"/>
                <w:sz w:val="14"/>
                <w:szCs w:val="14"/>
              </w:rPr>
              <w:t>FRIGORIFICO RIO</w:t>
            </w:r>
          </w:p>
        </w:tc>
        <w:tc>
          <w:tcPr>
            <w:tcW w:w="860" w:type="dxa"/>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right"/>
              <w:rPr>
                <w:rFonts w:ascii="Tahoma" w:hAnsi="Tahoma" w:cs="Tahoma"/>
                <w:color w:val="000000"/>
                <w:sz w:val="14"/>
                <w:szCs w:val="14"/>
              </w:rPr>
            </w:pPr>
            <w:r w:rsidRPr="00980180">
              <w:rPr>
                <w:rFonts w:ascii="Tahoma" w:hAnsi="Tahoma" w:cs="Tahoma"/>
                <w:color w:val="000000"/>
                <w:sz w:val="14"/>
                <w:szCs w:val="14"/>
              </w:rPr>
              <w:t>15,50</w:t>
            </w:r>
          </w:p>
        </w:tc>
        <w:tc>
          <w:tcPr>
            <w:tcW w:w="860" w:type="dxa"/>
            <w:tcBorders>
              <w:top w:val="nil"/>
              <w:left w:val="nil"/>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right"/>
              <w:rPr>
                <w:rFonts w:ascii="Tahoma" w:hAnsi="Tahoma" w:cs="Tahoma"/>
                <w:color w:val="000000"/>
                <w:sz w:val="14"/>
                <w:szCs w:val="14"/>
              </w:rPr>
            </w:pPr>
            <w:r w:rsidRPr="00980180">
              <w:rPr>
                <w:rFonts w:ascii="Tahoma" w:hAnsi="Tahoma" w:cs="Tahoma"/>
                <w:color w:val="000000"/>
                <w:sz w:val="14"/>
                <w:szCs w:val="14"/>
              </w:rPr>
              <w:t>8.416,50</w:t>
            </w:r>
          </w:p>
        </w:tc>
      </w:tr>
      <w:tr w:rsidR="00980180" w:rsidRPr="00980180" w:rsidTr="00980180">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0180" w:rsidRPr="00980180" w:rsidRDefault="00980180" w:rsidP="00980180">
            <w:pPr>
              <w:spacing w:after="0" w:line="240" w:lineRule="auto"/>
              <w:jc w:val="right"/>
              <w:rPr>
                <w:rFonts w:ascii="Tahoma" w:hAnsi="Tahoma" w:cs="Tahoma"/>
                <w:color w:val="000000"/>
                <w:sz w:val="14"/>
                <w:szCs w:val="14"/>
              </w:rPr>
            </w:pPr>
            <w:r w:rsidRPr="00980180">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80180" w:rsidRPr="00980180" w:rsidRDefault="00980180" w:rsidP="00980180">
            <w:pPr>
              <w:spacing w:after="0" w:line="240" w:lineRule="auto"/>
              <w:jc w:val="center"/>
              <w:rPr>
                <w:rFonts w:ascii="Tahoma" w:hAnsi="Tahoma" w:cs="Tahoma"/>
                <w:b/>
                <w:bCs/>
                <w:color w:val="000000"/>
                <w:sz w:val="16"/>
                <w:szCs w:val="16"/>
              </w:rPr>
            </w:pPr>
            <w:r w:rsidRPr="00980180">
              <w:rPr>
                <w:rFonts w:ascii="Tahoma" w:hAnsi="Tahoma" w:cs="Tahoma"/>
                <w:b/>
                <w:bCs/>
                <w:color w:val="000000"/>
                <w:sz w:val="16"/>
                <w:szCs w:val="16"/>
              </w:rPr>
              <w:t>366.828,50</w:t>
            </w:r>
          </w:p>
        </w:tc>
      </w:tr>
    </w:tbl>
    <w:p w:rsidR="00980180" w:rsidRPr="00980180" w:rsidRDefault="00980180" w:rsidP="0098018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p>
    <w:p w:rsidR="00126F50" w:rsidRDefault="00126F50" w:rsidP="00126F5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serão fixos e irreajustáveis durante a vigência do Registro de Preços.</w:t>
      </w:r>
    </w:p>
    <w:p w:rsidR="00126F50" w:rsidRPr="00B2165A"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Default="00126F50" w:rsidP="00126F5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126F50" w:rsidRPr="00B2165A"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Default="00126F50" w:rsidP="00126F5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Na ocorrência do preço registrado tornar-se superior ao preço praticado no mercado, o Departamento de Licitação notificará a fornecedora com o primeiro menor preço registrado para o item visando </w:t>
      </w:r>
      <w:proofErr w:type="gramStart"/>
      <w:r w:rsidRPr="004107BC">
        <w:rPr>
          <w:rFonts w:asciiTheme="minorHAnsi" w:eastAsia="Calibri" w:hAnsiTheme="minorHAnsi" w:cstheme="minorHAnsi"/>
          <w:sz w:val="22"/>
          <w:szCs w:val="22"/>
        </w:rPr>
        <w:t>a</w:t>
      </w:r>
      <w:proofErr w:type="gramEnd"/>
      <w:r w:rsidRPr="004107BC">
        <w:rPr>
          <w:rFonts w:asciiTheme="minorHAnsi" w:eastAsia="Calibri" w:hAnsiTheme="minorHAnsi" w:cstheme="minorHAnsi"/>
          <w:sz w:val="22"/>
          <w:szCs w:val="22"/>
        </w:rPr>
        <w:t xml:space="preserve"> negociação para a redução de preços e sua adequação ao do mercado, mantendo o mesmo objeto cotado, qualidade e especificações.</w:t>
      </w:r>
    </w:p>
    <w:p w:rsidR="00126F50" w:rsidRPr="00B2165A"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Default="00126F50" w:rsidP="00126F5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Dando-se por infrutífera a negociação de redução dos preços, o Departamento de Licitação formalmente desonerará a fornecedora em relação ao item e cancelará o seu registro, sem prejuízos das penalidades cabíveis.</w:t>
      </w:r>
    </w:p>
    <w:p w:rsidR="00126F50" w:rsidRPr="00B2165A"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Default="00126F50" w:rsidP="00126F50">
      <w:pPr>
        <w:widowControl w:val="0"/>
        <w:numPr>
          <w:ilvl w:val="2"/>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Simultaneamente procederá a convocação das demais fornecedoras, respeitada a ordem de classificação visando estabelecer igual oportunidade de negociação.</w:t>
      </w:r>
    </w:p>
    <w:p w:rsidR="00126F50" w:rsidRPr="00B2165A"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Default="00126F50" w:rsidP="00126F5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w:t>
      </w:r>
      <w:r w:rsidRPr="004107BC">
        <w:rPr>
          <w:rFonts w:asciiTheme="minorHAnsi" w:eastAsia="Calibri" w:hAnsiTheme="minorHAnsi" w:cstheme="minorHAnsi"/>
          <w:sz w:val="22"/>
          <w:szCs w:val="22"/>
        </w:rPr>
        <w:lastRenderedPageBreak/>
        <w:t>entregues, caso do reconhecimento pelo Município de Coronel Sapucaia-MS do rompimento do equilíbrio econômico-financeiro originalmente estipulado.</w:t>
      </w:r>
    </w:p>
    <w:p w:rsidR="00126F50" w:rsidRPr="00B2165A"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Default="00126F50" w:rsidP="00126F5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proofErr w:type="gramStart"/>
      <w:r w:rsidRPr="004107BC">
        <w:rPr>
          <w:rFonts w:asciiTheme="minorHAnsi" w:eastAsia="Calibri" w:hAnsiTheme="minorHAnsi" w:cstheme="minorHAnsi"/>
          <w:sz w:val="22"/>
          <w:szCs w:val="22"/>
        </w:rPr>
        <w:t>A critério</w:t>
      </w:r>
      <w:proofErr w:type="gramEnd"/>
      <w:r w:rsidRPr="004107BC">
        <w:rPr>
          <w:rFonts w:asciiTheme="minorHAnsi" w:eastAsia="Calibri" w:hAnsiTheme="minorHAnsi" w:cstheme="minorHAnsi"/>
          <w:sz w:val="22"/>
          <w:szCs w:val="22"/>
        </w:rPr>
        <w:t xml:space="preserve"> do Município de Coronel Sapucaia-MS poderá ser cancelado o registro de preços e instaurada nova licitação para a aquisição ou contratação do objeto de registro, sem que caiba direito de recurso ou indenização.</w:t>
      </w:r>
    </w:p>
    <w:p w:rsidR="00126F50" w:rsidRPr="00B2165A"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Default="00126F50" w:rsidP="00126F50">
      <w:pPr>
        <w:widowControl w:val="0"/>
        <w:numPr>
          <w:ilvl w:val="1"/>
          <w:numId w:val="1"/>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ao Município de Coronel Sapucaia-MS entenda pela revisão dos preços, o novo preço será consignado, através de </w:t>
      </w:r>
      <w:proofErr w:type="spellStart"/>
      <w:r w:rsidRPr="004107BC">
        <w:rPr>
          <w:rFonts w:asciiTheme="minorHAnsi" w:eastAsia="Calibri" w:hAnsiTheme="minorHAnsi" w:cstheme="minorHAnsi"/>
          <w:sz w:val="22"/>
          <w:szCs w:val="22"/>
        </w:rPr>
        <w:t>apostilamento</w:t>
      </w:r>
      <w:proofErr w:type="spellEnd"/>
      <w:r w:rsidRPr="004107BC">
        <w:rPr>
          <w:rFonts w:asciiTheme="minorHAnsi" w:eastAsia="Calibri" w:hAnsiTheme="minorHAnsi" w:cstheme="minorHAnsi"/>
          <w:sz w:val="22"/>
          <w:szCs w:val="22"/>
        </w:rPr>
        <w:t xml:space="preserve"> na Ata de Registro de Preços, ao qual estarão os fornecedores vinculados.</w:t>
      </w:r>
    </w:p>
    <w:p w:rsidR="00126F50" w:rsidRPr="00B2165A"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Pr="004107BC" w:rsidRDefault="00126F50" w:rsidP="00126F50">
      <w:pPr>
        <w:widowControl w:val="0"/>
        <w:suppressAutoHyphens/>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TERCEIRA – DO PRAZO DE VALIDADE DO REGISTRO DE PREÇOS</w:t>
      </w:r>
    </w:p>
    <w:p w:rsidR="00126F50" w:rsidRPr="004107BC" w:rsidRDefault="00126F50" w:rsidP="00126F50">
      <w:pPr>
        <w:widowControl w:val="0"/>
        <w:numPr>
          <w:ilvl w:val="1"/>
          <w:numId w:val="10"/>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vigência do presente instrumento será de </w:t>
      </w:r>
      <w:r w:rsidRPr="004107BC">
        <w:rPr>
          <w:rFonts w:asciiTheme="minorHAnsi" w:eastAsia="Calibri" w:hAnsiTheme="minorHAnsi" w:cstheme="minorHAnsi"/>
          <w:b/>
          <w:bCs/>
          <w:sz w:val="22"/>
          <w:szCs w:val="22"/>
        </w:rPr>
        <w:t xml:space="preserve">12 </w:t>
      </w:r>
      <w:r w:rsidRPr="004107BC">
        <w:rPr>
          <w:rFonts w:asciiTheme="minorHAnsi" w:eastAsia="Calibri" w:hAnsiTheme="minorHAnsi" w:cstheme="minorHAnsi"/>
          <w:b/>
          <w:sz w:val="22"/>
          <w:szCs w:val="22"/>
        </w:rPr>
        <w:t>(doze)</w:t>
      </w:r>
      <w:r>
        <w:rPr>
          <w:rFonts w:asciiTheme="minorHAnsi" w:eastAsia="Calibri" w:hAnsiTheme="minorHAnsi" w:cstheme="minorHAnsi"/>
          <w:b/>
          <w:sz w:val="22"/>
          <w:szCs w:val="22"/>
        </w:rPr>
        <w:t xml:space="preserve"> </w:t>
      </w:r>
      <w:r w:rsidRPr="004107BC">
        <w:rPr>
          <w:rFonts w:asciiTheme="minorHAnsi" w:eastAsia="Calibri" w:hAnsiTheme="minorHAnsi" w:cstheme="minorHAnsi"/>
          <w:b/>
          <w:sz w:val="22"/>
          <w:szCs w:val="22"/>
        </w:rPr>
        <w:t>meses</w:t>
      </w:r>
      <w:r w:rsidRPr="004107BC">
        <w:rPr>
          <w:rFonts w:asciiTheme="minorHAnsi" w:eastAsia="Calibri" w:hAnsiTheme="minorHAnsi" w:cstheme="minorHAnsi"/>
          <w:sz w:val="22"/>
          <w:szCs w:val="22"/>
        </w:rPr>
        <w:t xml:space="preserve">, conforme o </w:t>
      </w:r>
      <w:r w:rsidRPr="007F45CF">
        <w:rPr>
          <w:rFonts w:asciiTheme="minorHAnsi" w:eastAsia="Calibri" w:hAnsiTheme="minorHAnsi" w:cstheme="minorHAnsi"/>
          <w:sz w:val="22"/>
          <w:szCs w:val="22"/>
        </w:rPr>
        <w:t xml:space="preserve">art. 11, do Decreto Municipal n.º 076/17, </w:t>
      </w:r>
      <w:r w:rsidRPr="004107BC">
        <w:rPr>
          <w:rFonts w:asciiTheme="minorHAnsi" w:eastAsia="Calibri" w:hAnsiTheme="minorHAnsi" w:cstheme="minorHAnsi"/>
          <w:sz w:val="22"/>
          <w:szCs w:val="22"/>
        </w:rPr>
        <w:t>contados da data de publicação de seu extrato na Imprensa Oficial.</w:t>
      </w:r>
    </w:p>
    <w:p w:rsidR="00126F50" w:rsidRDefault="00126F50" w:rsidP="00126F50">
      <w:pPr>
        <w:widowControl w:val="0"/>
        <w:ind w:right="-1" w:hanging="11"/>
        <w:jc w:val="both"/>
        <w:rPr>
          <w:rFonts w:asciiTheme="minorHAnsi" w:eastAsia="Calibri" w:hAnsiTheme="minorHAnsi" w:cstheme="minorHAnsi"/>
          <w:b/>
          <w:bCs/>
          <w:sz w:val="22"/>
          <w:szCs w:val="22"/>
        </w:rPr>
      </w:pPr>
    </w:p>
    <w:p w:rsidR="00126F50" w:rsidRPr="004107BC" w:rsidRDefault="00126F50" w:rsidP="00126F50">
      <w:pPr>
        <w:widowControl w:val="0"/>
        <w:ind w:right="-1"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QUARTA – DOS USUÁRIOS DO REGISTRO DE PREÇOS</w:t>
      </w:r>
    </w:p>
    <w:p w:rsidR="00126F50" w:rsidRPr="004107BC" w:rsidRDefault="00126F50" w:rsidP="00126F50">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Serão usuários do Registro de Preços os órgãos da Administração Direta e Indireta, do Município de Coronel Sapucaia-MS.</w:t>
      </w:r>
    </w:p>
    <w:p w:rsidR="00126F50" w:rsidRPr="004107BC" w:rsidRDefault="00126F50" w:rsidP="00126F50">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126F50" w:rsidRPr="004107BC" w:rsidRDefault="00126F50" w:rsidP="00126F50">
      <w:pPr>
        <w:widowControl w:val="0"/>
        <w:ind w:right="-1" w:hanging="11"/>
        <w:jc w:val="both"/>
        <w:rPr>
          <w:rFonts w:asciiTheme="minorHAnsi" w:eastAsia="Calibri" w:hAnsiTheme="minorHAnsi" w:cstheme="minorHAnsi"/>
          <w:sz w:val="22"/>
          <w:szCs w:val="22"/>
        </w:rPr>
      </w:pPr>
    </w:p>
    <w:p w:rsidR="00126F50" w:rsidRPr="004107BC" w:rsidRDefault="00126F50" w:rsidP="00126F50">
      <w:pPr>
        <w:widowControl w:val="0"/>
        <w:numPr>
          <w:ilvl w:val="1"/>
          <w:numId w:val="11"/>
        </w:numPr>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126F50" w:rsidRPr="004107BC" w:rsidRDefault="00126F50" w:rsidP="00126F50">
      <w:pPr>
        <w:widowControl w:val="0"/>
        <w:ind w:right="-1" w:hanging="11"/>
        <w:jc w:val="both"/>
        <w:rPr>
          <w:rFonts w:asciiTheme="minorHAnsi" w:eastAsia="Calibri" w:hAnsiTheme="minorHAnsi" w:cstheme="minorHAnsi"/>
          <w:sz w:val="22"/>
          <w:szCs w:val="22"/>
        </w:rPr>
      </w:pPr>
    </w:p>
    <w:p w:rsidR="00126F50" w:rsidRPr="004107BC" w:rsidRDefault="00126F50" w:rsidP="00126F5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Poderá utilizar-se da Ata de Registro de Preços qualquer órgão ou entidade da Administração Pública que não tenha participado do certame, mediante prévia consulta </w:t>
      </w:r>
      <w:proofErr w:type="gramStart"/>
      <w:r w:rsidRPr="004107BC">
        <w:rPr>
          <w:rFonts w:asciiTheme="minorHAnsi" w:eastAsia="Calibri" w:hAnsiTheme="minorHAnsi" w:cstheme="minorHAnsi"/>
          <w:sz w:val="22"/>
          <w:szCs w:val="22"/>
        </w:rPr>
        <w:t>à</w:t>
      </w:r>
      <w:proofErr w:type="gramEnd"/>
      <w:r w:rsidRPr="004107BC">
        <w:rPr>
          <w:rFonts w:asciiTheme="minorHAnsi" w:eastAsia="Calibri" w:hAnsiTheme="minorHAnsi" w:cstheme="minorHAnsi"/>
          <w:sz w:val="22"/>
          <w:szCs w:val="22"/>
        </w:rPr>
        <w:t xml:space="preserve"> Secretarias Municipais do município, através do Departamento Central de Compras, desde que haja saldo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inclusive em função do acréscimo de que trata o § 1° do Art. 65 da Lei Federal n.º 8.666/93, de saldos remanescentes dos órgãos ou entidades usuários do registro.</w:t>
      </w:r>
    </w:p>
    <w:p w:rsidR="00126F50" w:rsidRPr="004107BC" w:rsidRDefault="00126F50" w:rsidP="00126F50">
      <w:pPr>
        <w:widowControl w:val="0"/>
        <w:ind w:hanging="11"/>
        <w:jc w:val="both"/>
        <w:rPr>
          <w:rFonts w:asciiTheme="minorHAnsi" w:eastAsia="Calibri" w:hAnsiTheme="minorHAnsi" w:cstheme="minorHAnsi"/>
          <w:sz w:val="22"/>
          <w:szCs w:val="22"/>
        </w:rPr>
      </w:pPr>
    </w:p>
    <w:p w:rsidR="00126F50" w:rsidRPr="004107BC" w:rsidRDefault="00126F50" w:rsidP="00126F5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Aos órgãos ou entidades usuárias da Ata de Registro de Preços, fica vedada a aquisição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com preços superiores aos registrados, devendo notificar as Secretarias Municipais de Coronel Sapucaia, os casos de licitações com preços inferiores a estes.</w:t>
      </w:r>
    </w:p>
    <w:p w:rsidR="00126F50" w:rsidRPr="004107BC" w:rsidRDefault="00126F50" w:rsidP="00126F50">
      <w:pPr>
        <w:widowControl w:val="0"/>
        <w:ind w:hanging="11"/>
        <w:jc w:val="both"/>
        <w:rPr>
          <w:rFonts w:asciiTheme="minorHAnsi" w:eastAsia="Calibri" w:hAnsiTheme="minorHAnsi" w:cstheme="minorHAnsi"/>
          <w:sz w:val="22"/>
          <w:szCs w:val="22"/>
        </w:rPr>
      </w:pPr>
    </w:p>
    <w:p w:rsidR="00126F50" w:rsidRPr="004107BC" w:rsidRDefault="00126F50" w:rsidP="00126F5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não se obriga a firmar contratações oriundas do Sistema Registro de Preços ou nas quantidades estimadas, ficando-lhe facultada a utilização de outros meios para aquisição do</w:t>
      </w:r>
      <w:r>
        <w:rPr>
          <w:rFonts w:asciiTheme="minorHAnsi" w:eastAsia="Calibri" w:hAnsiTheme="minorHAnsi" w:cstheme="minorHAnsi"/>
          <w:sz w:val="22"/>
          <w:szCs w:val="22"/>
        </w:rPr>
        <w:t>s</w:t>
      </w:r>
      <w:r w:rsidRPr="004107BC">
        <w:rPr>
          <w:rFonts w:asciiTheme="minorHAnsi" w:eastAsia="Calibri" w:hAnsiTheme="minorHAnsi" w:cstheme="minorHAnsi"/>
          <w:sz w:val="22"/>
          <w:szCs w:val="22"/>
        </w:rPr>
        <w:t xml:space="preserve"> </w:t>
      </w:r>
      <w:r>
        <w:rPr>
          <w:rFonts w:asciiTheme="minorHAnsi" w:hAnsiTheme="minorHAnsi" w:cstheme="minorHAnsi"/>
          <w:sz w:val="22"/>
          <w:szCs w:val="22"/>
        </w:rPr>
        <w:t>produtos</w:t>
      </w:r>
      <w:r w:rsidRPr="004107BC">
        <w:rPr>
          <w:rFonts w:asciiTheme="minorHAnsi" w:eastAsia="Calibri" w:hAnsiTheme="minorHAnsi" w:cstheme="minorHAnsi"/>
          <w:sz w:val="22"/>
          <w:szCs w:val="22"/>
        </w:rPr>
        <w:t>, respeitada a legislação relativa às licitações, sendo assegurado ao beneficiário do registro de Preços preferência em igualdade de condições.</w:t>
      </w:r>
    </w:p>
    <w:p w:rsidR="00126F50" w:rsidRPr="004107BC" w:rsidRDefault="00126F50" w:rsidP="00126F50">
      <w:pPr>
        <w:widowControl w:val="0"/>
        <w:ind w:hanging="11"/>
        <w:jc w:val="both"/>
        <w:rPr>
          <w:rFonts w:asciiTheme="minorHAnsi" w:eastAsia="Calibri" w:hAnsiTheme="minorHAnsi" w:cstheme="minorHAnsi"/>
          <w:sz w:val="22"/>
          <w:szCs w:val="22"/>
        </w:rPr>
      </w:pPr>
    </w:p>
    <w:p w:rsidR="00126F50" w:rsidRPr="004107BC" w:rsidRDefault="00126F50" w:rsidP="00126F5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As aquisições ou contratações adicionais a que se refere este artigo não poderão exceder, por órgão ou entidade, a 100% (cem por cento) dos quantitativos registrados na Ata de Registro de Preços.</w:t>
      </w:r>
    </w:p>
    <w:p w:rsidR="00126F50" w:rsidRPr="004107BC" w:rsidRDefault="00126F50" w:rsidP="00126F50">
      <w:pPr>
        <w:widowControl w:val="0"/>
        <w:ind w:hanging="11"/>
        <w:jc w:val="both"/>
        <w:rPr>
          <w:rFonts w:asciiTheme="minorHAnsi" w:eastAsia="Calibri" w:hAnsiTheme="minorHAnsi" w:cstheme="minorHAnsi"/>
          <w:sz w:val="22"/>
          <w:szCs w:val="22"/>
        </w:rPr>
      </w:pPr>
    </w:p>
    <w:p w:rsidR="00126F50" w:rsidRPr="004107BC" w:rsidRDefault="00126F50" w:rsidP="00126F5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126F50" w:rsidRPr="004107BC" w:rsidRDefault="00126F50" w:rsidP="00126F50">
      <w:pPr>
        <w:widowControl w:val="0"/>
        <w:ind w:hanging="11"/>
        <w:jc w:val="both"/>
        <w:rPr>
          <w:rFonts w:asciiTheme="minorHAnsi" w:eastAsia="Calibri" w:hAnsiTheme="minorHAnsi" w:cstheme="minorHAnsi"/>
          <w:sz w:val="22"/>
          <w:szCs w:val="22"/>
        </w:rPr>
      </w:pPr>
    </w:p>
    <w:p w:rsidR="00126F50" w:rsidRDefault="00126F50" w:rsidP="00126F50">
      <w:pPr>
        <w:widowControl w:val="0"/>
        <w:numPr>
          <w:ilvl w:val="1"/>
          <w:numId w:val="11"/>
        </w:numPr>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através do órgão gerenciador não responde pelos atos do órgão carona.</w:t>
      </w:r>
    </w:p>
    <w:p w:rsidR="00126F50" w:rsidRPr="004107BC" w:rsidRDefault="00126F50" w:rsidP="00126F50">
      <w:pPr>
        <w:widowControl w:val="0"/>
        <w:spacing w:after="0" w:line="240" w:lineRule="auto"/>
        <w:jc w:val="both"/>
        <w:rPr>
          <w:rFonts w:asciiTheme="minorHAnsi" w:eastAsia="Calibri" w:hAnsiTheme="minorHAnsi" w:cstheme="minorHAnsi"/>
          <w:sz w:val="22"/>
          <w:szCs w:val="22"/>
        </w:rPr>
      </w:pPr>
    </w:p>
    <w:p w:rsidR="00126F50" w:rsidRPr="004107BC" w:rsidRDefault="00126F50" w:rsidP="00126F50">
      <w:pPr>
        <w:ind w:hanging="11"/>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QUINTA – DOS DIREITOS E OBRIGAÇÕES DAS PARTES</w:t>
      </w:r>
    </w:p>
    <w:p w:rsidR="00126F50" w:rsidRPr="004107BC" w:rsidRDefault="00126F50" w:rsidP="00126F50">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Compete ao Órgão Gestor:</w:t>
      </w:r>
    </w:p>
    <w:p w:rsidR="00126F50" w:rsidRPr="004107BC" w:rsidRDefault="00126F50" w:rsidP="00126F50">
      <w:pPr>
        <w:widowControl w:val="0"/>
        <w:ind w:hanging="11"/>
        <w:jc w:val="both"/>
        <w:rPr>
          <w:rFonts w:asciiTheme="minorHAnsi" w:eastAsia="Calibri" w:hAnsiTheme="minorHAnsi" w:cstheme="minorHAnsi"/>
          <w:b/>
          <w:bCs/>
          <w:sz w:val="22"/>
          <w:szCs w:val="22"/>
        </w:rPr>
      </w:pPr>
    </w:p>
    <w:p w:rsidR="00126F50" w:rsidRPr="004107BC"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Optar pela contratação ou não da aquisição dos </w:t>
      </w:r>
      <w:r>
        <w:rPr>
          <w:rFonts w:asciiTheme="minorHAnsi" w:eastAsia="Calibri" w:hAnsiTheme="minorHAnsi" w:cstheme="minorHAnsi"/>
          <w:sz w:val="22"/>
          <w:szCs w:val="22"/>
        </w:rPr>
        <w:t>x</w:t>
      </w:r>
      <w:r w:rsidRPr="004107BC">
        <w:rPr>
          <w:rFonts w:asciiTheme="minorHAnsi" w:eastAsia="Calibri" w:hAnsiTheme="minorHAnsi" w:cstheme="minorHAnsi"/>
          <w:sz w:val="22"/>
          <w:szCs w:val="22"/>
        </w:rPr>
        <w:t xml:space="preserve">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126F50" w:rsidRPr="004107BC" w:rsidRDefault="00126F50" w:rsidP="00126F50">
      <w:pPr>
        <w:widowControl w:val="0"/>
        <w:suppressAutoHyphens/>
        <w:ind w:hanging="11"/>
        <w:jc w:val="both"/>
        <w:rPr>
          <w:rFonts w:asciiTheme="minorHAnsi" w:eastAsia="Calibri" w:hAnsiTheme="minorHAnsi" w:cstheme="minorHAnsi"/>
          <w:sz w:val="22"/>
          <w:szCs w:val="22"/>
        </w:rPr>
      </w:pPr>
    </w:p>
    <w:p w:rsidR="00126F50" w:rsidRPr="004107BC"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Indicar para os Órgãos e Entidades Usuários do Registro de Preços os fornecedores e seus respectivos saldos, visando subsidiar os pedidos de compras, respeitada a ordem de registro e os quantitativos a serem fornecidos.</w:t>
      </w:r>
    </w:p>
    <w:p w:rsidR="00126F50" w:rsidRPr="004107BC" w:rsidRDefault="00126F50" w:rsidP="00126F50">
      <w:pPr>
        <w:widowControl w:val="0"/>
        <w:suppressAutoHyphens/>
        <w:ind w:hanging="11"/>
        <w:jc w:val="both"/>
        <w:rPr>
          <w:rFonts w:asciiTheme="minorHAnsi" w:eastAsia="Calibri" w:hAnsiTheme="minorHAnsi" w:cstheme="minorHAnsi"/>
          <w:sz w:val="22"/>
          <w:szCs w:val="22"/>
        </w:rPr>
      </w:pPr>
    </w:p>
    <w:p w:rsidR="00126F50" w:rsidRPr="004107BC"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Decidir sobre a revisão ou cancelamento dos preços registrados no prazo máximo de 10 (dez) dias úteis, salvo motivo de força maior devidamente justificado no processo.</w:t>
      </w:r>
    </w:p>
    <w:p w:rsidR="00126F50" w:rsidRPr="004107BC" w:rsidRDefault="00126F50" w:rsidP="00126F50">
      <w:pPr>
        <w:widowControl w:val="0"/>
        <w:suppressAutoHyphens/>
        <w:ind w:hanging="11"/>
        <w:jc w:val="both"/>
        <w:rPr>
          <w:rFonts w:asciiTheme="minorHAnsi" w:eastAsia="Calibri" w:hAnsiTheme="minorHAnsi" w:cstheme="minorHAnsi"/>
          <w:sz w:val="22"/>
          <w:szCs w:val="22"/>
        </w:rPr>
      </w:pPr>
    </w:p>
    <w:p w:rsidR="00126F50" w:rsidRPr="004107BC"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Gerenciar o registro de preço e acompanhar, periodicamente, os preços praticados no mercado para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e nas mesmas condições de fornecimento, para fins de controle e fixação do valor máximo a ser pago pelo Município de Coronel Sapucaia-MS.</w:t>
      </w:r>
    </w:p>
    <w:p w:rsidR="00126F50" w:rsidRPr="004107BC" w:rsidRDefault="00126F50" w:rsidP="00126F50">
      <w:pPr>
        <w:widowControl w:val="0"/>
        <w:suppressAutoHyphens/>
        <w:ind w:hanging="11"/>
        <w:jc w:val="both"/>
        <w:rPr>
          <w:rFonts w:asciiTheme="minorHAnsi" w:eastAsia="Calibri" w:hAnsiTheme="minorHAnsi" w:cstheme="minorHAnsi"/>
          <w:sz w:val="22"/>
          <w:szCs w:val="22"/>
        </w:rPr>
      </w:pPr>
    </w:p>
    <w:p w:rsidR="00126F50" w:rsidRPr="004107BC"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Emitir a autorização de compra.</w:t>
      </w:r>
    </w:p>
    <w:p w:rsidR="00126F50" w:rsidRPr="004107BC" w:rsidRDefault="00126F50" w:rsidP="00126F50">
      <w:pPr>
        <w:widowControl w:val="0"/>
        <w:suppressAutoHyphens/>
        <w:ind w:hanging="11"/>
        <w:jc w:val="both"/>
        <w:rPr>
          <w:rFonts w:asciiTheme="minorHAnsi" w:eastAsia="Calibri" w:hAnsiTheme="minorHAnsi" w:cstheme="minorHAnsi"/>
          <w:sz w:val="22"/>
          <w:szCs w:val="22"/>
        </w:rPr>
      </w:pPr>
    </w:p>
    <w:p w:rsidR="00126F50" w:rsidRPr="004107BC"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Dar preferência de contratação ao detentor do Registro de Preços ou conceder igualdade de condições, no caso de contratações por outros meios permitidos pela legislação.</w:t>
      </w:r>
    </w:p>
    <w:p w:rsidR="00126F50" w:rsidRPr="004107BC" w:rsidRDefault="00126F50" w:rsidP="00126F50">
      <w:pPr>
        <w:widowControl w:val="0"/>
        <w:suppressAutoHyphens/>
        <w:ind w:hanging="11"/>
        <w:jc w:val="both"/>
        <w:rPr>
          <w:rFonts w:asciiTheme="minorHAnsi" w:eastAsia="Calibri" w:hAnsiTheme="minorHAnsi" w:cstheme="minorHAnsi"/>
          <w:sz w:val="22"/>
          <w:szCs w:val="22"/>
        </w:rPr>
      </w:pPr>
    </w:p>
    <w:p w:rsidR="00126F50" w:rsidRPr="004107BC"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penalidades e sanções cabíveis.</w:t>
      </w:r>
    </w:p>
    <w:p w:rsidR="00126F50" w:rsidRPr="004107BC" w:rsidRDefault="00126F50" w:rsidP="00126F50">
      <w:pPr>
        <w:widowControl w:val="0"/>
        <w:suppressAutoHyphens/>
        <w:ind w:hanging="11"/>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Cancelar o Registro de Preços quando presentes as situações previstas na Cláusula Sexta deste documento.</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Compete aos Órgãos ou Entidades Usuários</w:t>
      </w:r>
      <w:r w:rsidRPr="004107BC">
        <w:rPr>
          <w:rFonts w:asciiTheme="minorHAnsi" w:eastAsia="Calibri" w:hAnsiTheme="minorHAnsi" w:cstheme="minorHAnsi"/>
          <w:b/>
          <w:bCs/>
          <w:sz w:val="22"/>
          <w:szCs w:val="22"/>
        </w:rPr>
        <w:t>:</w:t>
      </w:r>
    </w:p>
    <w:p w:rsidR="00126F50" w:rsidRPr="00BA2837" w:rsidRDefault="00126F50" w:rsidP="00126F50">
      <w:pPr>
        <w:widowControl w:val="0"/>
        <w:spacing w:after="0" w:line="240" w:lineRule="auto"/>
        <w:jc w:val="both"/>
        <w:rPr>
          <w:rFonts w:asciiTheme="minorHAnsi" w:eastAsia="Calibri" w:hAnsiTheme="minorHAnsi" w:cstheme="minorHAnsi"/>
          <w:b/>
          <w:bCs/>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Firmar ou não a contratação do objeto de registro de preço ou contratar nas quantidades estimadas.</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Proporcionar ao Compromitente Fornecedor todas as condições para o cumprimento de suas obrigações e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dentro das normas estabelecidas no edital.</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Proceder à fiscalização da contratação, mediante controle do cumprimento de todas as obrigações relativas ao fornecimento, inclusive à aplicação das sanções previstas neste edital.</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Aplicar as penalidades de sua competência ao fornecedor faltoso.</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Notificar as Secretarias Municipais do município, os casos de licitações com preços inferiores aos registrados em Ata.</w:t>
      </w:r>
    </w:p>
    <w:p w:rsidR="00126F50" w:rsidRPr="00BA2837"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Rejeitar, no todo ou em parte,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em desacordo com as obrigações assumidas pelo Compromitente Fornecedor.</w:t>
      </w:r>
    </w:p>
    <w:p w:rsidR="00126F50" w:rsidRPr="00BA2837" w:rsidRDefault="00126F50" w:rsidP="00126F50">
      <w:pPr>
        <w:widowControl w:val="0"/>
        <w:suppressAutoHyphens/>
        <w:spacing w:after="0" w:line="240" w:lineRule="auto"/>
        <w:ind w:right="-1"/>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right="-1"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Efetuar os pagamentos dentro das condições estabelecidas no edital.</w:t>
      </w:r>
    </w:p>
    <w:p w:rsidR="00126F50" w:rsidRDefault="00126F50" w:rsidP="00126F50">
      <w:pPr>
        <w:widowControl w:val="0"/>
        <w:numPr>
          <w:ilvl w:val="1"/>
          <w:numId w:val="12"/>
        </w:numPr>
        <w:spacing w:after="0" w:line="240" w:lineRule="auto"/>
        <w:ind w:left="0" w:hanging="11"/>
        <w:jc w:val="both"/>
        <w:rPr>
          <w:rFonts w:asciiTheme="minorHAnsi" w:eastAsia="Calibri" w:hAnsiTheme="minorHAnsi" w:cstheme="minorHAnsi"/>
          <w:b/>
          <w:bCs/>
          <w:sz w:val="22"/>
          <w:szCs w:val="22"/>
        </w:rPr>
      </w:pPr>
      <w:r w:rsidRPr="004107BC">
        <w:rPr>
          <w:rFonts w:asciiTheme="minorHAnsi" w:eastAsia="Calibri" w:hAnsiTheme="minorHAnsi" w:cstheme="minorHAnsi"/>
          <w:b/>
          <w:sz w:val="22"/>
          <w:szCs w:val="22"/>
        </w:rPr>
        <w:t xml:space="preserve">Compete ao Compromitente </w:t>
      </w:r>
      <w:proofErr w:type="gramStart"/>
      <w:r w:rsidRPr="004107BC">
        <w:rPr>
          <w:rFonts w:asciiTheme="minorHAnsi" w:eastAsia="Calibri" w:hAnsiTheme="minorHAnsi" w:cstheme="minorHAnsi"/>
          <w:b/>
          <w:sz w:val="22"/>
          <w:szCs w:val="22"/>
        </w:rPr>
        <w:t>Fornecedor(</w:t>
      </w:r>
      <w:proofErr w:type="gramEnd"/>
      <w:r w:rsidRPr="004107BC">
        <w:rPr>
          <w:rFonts w:asciiTheme="minorHAnsi" w:eastAsia="Calibri" w:hAnsiTheme="minorHAnsi" w:cstheme="minorHAnsi"/>
          <w:b/>
          <w:sz w:val="22"/>
          <w:szCs w:val="22"/>
        </w:rPr>
        <w:t>a)</w:t>
      </w:r>
      <w:r w:rsidRPr="004107BC">
        <w:rPr>
          <w:rFonts w:asciiTheme="minorHAnsi" w:eastAsia="Calibri" w:hAnsiTheme="minorHAnsi" w:cstheme="minorHAnsi"/>
          <w:b/>
          <w:bCs/>
          <w:sz w:val="22"/>
          <w:szCs w:val="22"/>
        </w:rPr>
        <w:t>:</w:t>
      </w:r>
    </w:p>
    <w:p w:rsidR="00126F50" w:rsidRPr="00BA2837" w:rsidRDefault="00126F50" w:rsidP="00126F50">
      <w:pPr>
        <w:widowControl w:val="0"/>
        <w:spacing w:after="0" w:line="240" w:lineRule="auto"/>
        <w:jc w:val="both"/>
        <w:rPr>
          <w:rFonts w:asciiTheme="minorHAnsi" w:eastAsia="Calibri" w:hAnsiTheme="minorHAnsi" w:cstheme="minorHAnsi"/>
          <w:b/>
          <w:bCs/>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Entregar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Manter, durante a vigência do Registro de Preços, compatibilidade de todas as obrigações assumidas e as condições de habilitação e qualificação exigidas na licitação</w:t>
      </w:r>
      <w:r>
        <w:rPr>
          <w:rFonts w:asciiTheme="minorHAnsi" w:eastAsia="Calibri" w:hAnsiTheme="minorHAnsi" w:cstheme="minorHAnsi"/>
          <w:sz w:val="22"/>
          <w:szCs w:val="22"/>
        </w:rPr>
        <w:t>.</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Substituir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recusados pelo órgão ou entidade usuária, sem qualquer ônus para o Município de Coronel Sapucaia-MS, no prazo </w:t>
      </w:r>
      <w:r w:rsidRPr="00936F9F">
        <w:rPr>
          <w:rFonts w:asciiTheme="minorHAnsi" w:eastAsia="Calibri" w:hAnsiTheme="minorHAnsi" w:cstheme="minorHAnsi"/>
          <w:sz w:val="22"/>
          <w:szCs w:val="22"/>
        </w:rPr>
        <w:t xml:space="preserve">de </w:t>
      </w:r>
      <w:r>
        <w:rPr>
          <w:rFonts w:asciiTheme="minorHAnsi" w:eastAsia="Calibri" w:hAnsiTheme="minorHAnsi" w:cstheme="minorHAnsi"/>
          <w:sz w:val="22"/>
          <w:szCs w:val="22"/>
        </w:rPr>
        <w:t>24</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vinte e quatro</w:t>
      </w:r>
      <w:r w:rsidRPr="00936F9F">
        <w:rPr>
          <w:rFonts w:asciiTheme="minorHAnsi" w:eastAsia="Calibri" w:hAnsiTheme="minorHAnsi" w:cstheme="minorHAnsi"/>
          <w:sz w:val="22"/>
          <w:szCs w:val="22"/>
        </w:rPr>
        <w:t xml:space="preserve">) </w:t>
      </w:r>
      <w:r>
        <w:rPr>
          <w:rFonts w:asciiTheme="minorHAnsi" w:eastAsia="Calibri" w:hAnsiTheme="minorHAnsi" w:cstheme="minorHAnsi"/>
          <w:sz w:val="22"/>
          <w:szCs w:val="22"/>
        </w:rPr>
        <w:t>horas</w:t>
      </w:r>
      <w:r w:rsidRPr="00936F9F">
        <w:rPr>
          <w:rFonts w:asciiTheme="minorHAnsi" w:eastAsia="Calibri" w:hAnsiTheme="minorHAnsi" w:cstheme="minorHAnsi"/>
          <w:sz w:val="22"/>
          <w:szCs w:val="22"/>
        </w:rPr>
        <w:t xml:space="preserve"> </w:t>
      </w:r>
      <w:r w:rsidRPr="004107BC">
        <w:rPr>
          <w:rFonts w:asciiTheme="minorHAnsi" w:eastAsia="Calibri" w:hAnsiTheme="minorHAnsi" w:cstheme="minorHAnsi"/>
          <w:sz w:val="22"/>
          <w:szCs w:val="22"/>
        </w:rPr>
        <w:t>após o recebimento da Notificação, independentemente da aplicação das penalidades cabíveis.</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Ter revisado ou cancelado o registro de seus preços, quando não cumprido os pressupostos estabelecidos na presente Ata e demais documentos pertinentes a este Registro de Preços.</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Atender a demanda dos órgãos ou entidade usuários, durante a fase da negociação de revisão de preços de que trata a Cláusula Segunda desta Ata, com os preços </w:t>
      </w:r>
      <w:proofErr w:type="gramStart"/>
      <w:r w:rsidRPr="004107BC">
        <w:rPr>
          <w:rFonts w:asciiTheme="minorHAnsi" w:eastAsia="Calibri" w:hAnsiTheme="minorHAnsi" w:cstheme="minorHAnsi"/>
          <w:sz w:val="22"/>
          <w:szCs w:val="22"/>
        </w:rPr>
        <w:t>inicialmente registrados, garantida</w:t>
      </w:r>
      <w:proofErr w:type="gramEnd"/>
      <w:r w:rsidRPr="004107BC">
        <w:rPr>
          <w:rFonts w:asciiTheme="minorHAnsi" w:eastAsia="Calibri" w:hAnsiTheme="minorHAnsi" w:cstheme="minorHAnsi"/>
          <w:sz w:val="22"/>
          <w:szCs w:val="22"/>
        </w:rPr>
        <w:t xml:space="preserve"> a compensação dos valores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já entregues, caso do reconhecimento pelo Município de Coronel Sapucaia-MS do rompimento do equilíbrio originalmente estipulado.</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Vincular-se ao preço máximo (novo preço) definido pelo Município de Coronel Sapucaia-MS, resultante do ato de revisão.</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proofErr w:type="gramStart"/>
      <w:r w:rsidRPr="004107BC">
        <w:rPr>
          <w:rFonts w:asciiTheme="minorHAnsi" w:eastAsia="Calibri" w:hAnsiTheme="minorHAnsi" w:cstheme="minorHAnsi"/>
          <w:sz w:val="22"/>
          <w:szCs w:val="22"/>
        </w:rPr>
        <w:t>Ter direito de preferência ou, igualdade de condições caso</w:t>
      </w:r>
      <w:proofErr w:type="gramEnd"/>
      <w:r w:rsidRPr="004107BC">
        <w:rPr>
          <w:rFonts w:asciiTheme="minorHAnsi" w:eastAsia="Calibri" w:hAnsiTheme="minorHAnsi" w:cstheme="minorHAnsi"/>
          <w:sz w:val="22"/>
          <w:szCs w:val="22"/>
        </w:rPr>
        <w:t xml:space="preserve"> o Município de Coronel Sapucaia-MS optar pela contratação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objeto de registro por outros meios facultados na legislação relativa às licitações.</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Responsabilizar-se pelos danos causados diretamente à Administração ou a terceiros, decorrentes de sua culpa ou dolo até a entrega do objeto de Registro de Preços.</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widowControl w:val="0"/>
        <w:numPr>
          <w:ilvl w:val="2"/>
          <w:numId w:val="12"/>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Receber os pagamentos respectivos nas condições pactuadas.</w:t>
      </w:r>
    </w:p>
    <w:p w:rsidR="00126F50" w:rsidRPr="00BA2837"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ind w:hanging="11"/>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SEXTA – DO CANCELAMENTO DOS PREÇOS REGISTRADOS</w:t>
      </w:r>
    </w:p>
    <w:p w:rsidR="00126F50" w:rsidRPr="004107BC" w:rsidRDefault="00126F50" w:rsidP="00126F50">
      <w:pPr>
        <w:widowControl w:val="0"/>
        <w:ind w:hanging="11"/>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6.1.</w:t>
      </w:r>
      <w:r w:rsidRPr="004107BC">
        <w:rPr>
          <w:rFonts w:asciiTheme="minorHAnsi" w:eastAsia="Calibri" w:hAnsiTheme="minorHAnsi" w:cstheme="minorHAnsi"/>
          <w:sz w:val="22"/>
          <w:szCs w:val="22"/>
        </w:rPr>
        <w:tab/>
        <w:t>Os preços registrados poderão ser cancelados automaticamente, por decurso do prazo de vigência, quando não restarem fornecedores ou ainda pelo Município de Coronel Sapucaia-MS quando o Compromitente Fornecedor:</w:t>
      </w:r>
    </w:p>
    <w:p w:rsidR="00126F50" w:rsidRPr="004107BC" w:rsidRDefault="00126F50" w:rsidP="00126F5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formalizar o contrato decorrente do Registro de Preços e/ou não retirar o instrumento equivalente no prazo estipulado ou descumprir exigências da Ata a que estiver vinculado, sem justificativa aceitável;</w:t>
      </w:r>
    </w:p>
    <w:p w:rsidR="00126F50" w:rsidRPr="004107BC" w:rsidRDefault="00126F50" w:rsidP="00126F5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Ocorrer qualquer das hipóteses de inexecução total ou parcial do instrumento de ajuste;</w:t>
      </w:r>
    </w:p>
    <w:p w:rsidR="00126F50" w:rsidRPr="004107BC" w:rsidRDefault="00126F50" w:rsidP="00126F5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preços registrados apresentarem-se superiores ao do mercado e não houver êxito na negociação;</w:t>
      </w:r>
    </w:p>
    <w:p w:rsidR="00126F50" w:rsidRPr="004107BC" w:rsidRDefault="00126F50" w:rsidP="00126F5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Der causa a rescisão administrativa do ajuste decorrente do Registro de Preços por motivos elencados no art. 77 e seguintes da Lei Federal n.º 8.666/93;</w:t>
      </w:r>
    </w:p>
    <w:p w:rsidR="00126F50" w:rsidRPr="004107BC" w:rsidRDefault="00126F50" w:rsidP="00126F5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Por razão de interesse público, devidamente motivado;</w:t>
      </w:r>
    </w:p>
    <w:p w:rsidR="00126F50" w:rsidRPr="004107BC" w:rsidRDefault="00126F50" w:rsidP="00126F5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Estiver impedida para licitar ou contratar temporariamente com o Município de Coronel Sapucaia-MS ou for declarada inidôneo para licitar ou contratar com a Administração Pública, nos termos da Lei Federal n.º 10.520/02;</w:t>
      </w:r>
    </w:p>
    <w:p w:rsidR="00126F50" w:rsidRPr="004107BC" w:rsidRDefault="00126F50" w:rsidP="00126F50">
      <w:pPr>
        <w:widowControl w:val="0"/>
        <w:numPr>
          <w:ilvl w:val="1"/>
          <w:numId w:val="2"/>
        </w:numPr>
        <w:suppressAutoHyphens/>
        <w:spacing w:after="0" w:line="240" w:lineRule="auto"/>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Por requerimento do detentor da Ata, mediante deferimento do Município de Coronel Sapucaia-MS frente </w:t>
      </w:r>
      <w:proofErr w:type="gramStart"/>
      <w:r w:rsidRPr="004107BC">
        <w:rPr>
          <w:rFonts w:asciiTheme="minorHAnsi" w:eastAsia="Calibri" w:hAnsiTheme="minorHAnsi" w:cstheme="minorHAnsi"/>
          <w:sz w:val="22"/>
          <w:szCs w:val="22"/>
        </w:rPr>
        <w:t>a</w:t>
      </w:r>
      <w:proofErr w:type="gramEnd"/>
      <w:r w:rsidRPr="004107BC">
        <w:rPr>
          <w:rFonts w:asciiTheme="minorHAnsi" w:eastAsia="Calibri" w:hAnsiTheme="minorHAnsi" w:cstheme="minorHAnsi"/>
          <w:sz w:val="22"/>
          <w:szCs w:val="22"/>
        </w:rPr>
        <w:t xml:space="preserve"> comprovação da impossibilidade do cumprimento das obrigações assumidas, sem prejuízo das penalidades previstas no instrumento convocatório, neste Termo, bem como perdas e danos.</w:t>
      </w:r>
    </w:p>
    <w:p w:rsidR="00126F50" w:rsidRPr="004107BC" w:rsidRDefault="00126F50" w:rsidP="00126F50">
      <w:pPr>
        <w:widowControl w:val="0"/>
        <w:suppressAutoHyphens/>
        <w:ind w:left="1134"/>
        <w:jc w:val="both"/>
        <w:rPr>
          <w:rFonts w:asciiTheme="minorHAnsi" w:eastAsia="Calibri" w:hAnsiTheme="minorHAnsi" w:cstheme="minorHAnsi"/>
          <w:sz w:val="22"/>
          <w:szCs w:val="22"/>
        </w:rPr>
      </w:pPr>
    </w:p>
    <w:p w:rsidR="00126F50" w:rsidRPr="004107BC" w:rsidRDefault="00126F50" w:rsidP="00126F50">
      <w:pPr>
        <w:widowControl w:val="0"/>
        <w:numPr>
          <w:ilvl w:val="1"/>
          <w:numId w:val="13"/>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Será assegurado o contraditório e a ampla defesa do interessado, no respectivo processo, no prazo de 05 (cinco) dias úteis, contados da notificação ou publicação.</w:t>
      </w:r>
    </w:p>
    <w:p w:rsidR="00126F50" w:rsidRPr="004107BC" w:rsidRDefault="00126F50" w:rsidP="00126F50">
      <w:pPr>
        <w:widowControl w:val="0"/>
        <w:ind w:left="709" w:right="-1"/>
        <w:jc w:val="both"/>
        <w:rPr>
          <w:rFonts w:asciiTheme="minorHAnsi" w:eastAsia="Calibri" w:hAnsiTheme="minorHAnsi" w:cstheme="minorHAnsi"/>
          <w:sz w:val="22"/>
          <w:szCs w:val="22"/>
        </w:rPr>
      </w:pPr>
    </w:p>
    <w:p w:rsidR="00126F50" w:rsidRPr="004107BC" w:rsidRDefault="00126F50" w:rsidP="00126F50">
      <w:pPr>
        <w:mirrorIndents/>
        <w:jc w:val="center"/>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SÉTIMA – DO FORNECIMENTO</w:t>
      </w:r>
    </w:p>
    <w:p w:rsidR="00126F50" w:rsidRPr="004107BC" w:rsidRDefault="00126F50" w:rsidP="00126F50">
      <w:pPr>
        <w:mirrorIndents/>
        <w:jc w:val="center"/>
        <w:rPr>
          <w:rFonts w:asciiTheme="minorHAnsi" w:eastAsia="Calibri" w:hAnsiTheme="minorHAnsi" w:cstheme="minorHAnsi"/>
          <w:b/>
          <w:bCs/>
          <w:sz w:val="22"/>
          <w:szCs w:val="22"/>
        </w:rPr>
      </w:pPr>
    </w:p>
    <w:p w:rsidR="00126F50" w:rsidRPr="004107BC" w:rsidRDefault="00126F50" w:rsidP="00126F50">
      <w:pPr>
        <w:widowControl w:val="0"/>
        <w:numPr>
          <w:ilvl w:val="1"/>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obrigações decorrentes do fornecimento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126F50" w:rsidRPr="004107BC" w:rsidRDefault="00126F50" w:rsidP="00126F50">
      <w:pPr>
        <w:widowControl w:val="0"/>
        <w:suppressAutoHyphens/>
        <w:ind w:left="720"/>
        <w:jc w:val="both"/>
        <w:rPr>
          <w:rFonts w:asciiTheme="minorHAnsi" w:eastAsia="Calibri" w:hAnsiTheme="minorHAnsi" w:cstheme="minorHAnsi"/>
          <w:sz w:val="22"/>
          <w:szCs w:val="22"/>
        </w:rPr>
      </w:pPr>
    </w:p>
    <w:p w:rsidR="00126F50" w:rsidRPr="004107BC" w:rsidRDefault="00126F50" w:rsidP="00126F50">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quando a entrega não envolver obrigações futuras;</w:t>
      </w:r>
    </w:p>
    <w:p w:rsidR="00126F50" w:rsidRPr="004107BC" w:rsidRDefault="00126F50" w:rsidP="00126F50">
      <w:pPr>
        <w:widowControl w:val="0"/>
        <w:numPr>
          <w:ilvl w:val="0"/>
          <w:numId w:val="8"/>
        </w:numPr>
        <w:spacing w:after="0" w:line="240" w:lineRule="auto"/>
        <w:ind w:left="1134"/>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Nota de empenho ou documento equivalente e contrato de fornecimento, quando presentes obrigações futuras.</w:t>
      </w:r>
    </w:p>
    <w:p w:rsidR="00126F50" w:rsidRPr="004107BC" w:rsidRDefault="00126F50" w:rsidP="00126F50">
      <w:pPr>
        <w:widowControl w:val="0"/>
        <w:jc w:val="both"/>
        <w:rPr>
          <w:rFonts w:asciiTheme="minorHAnsi" w:eastAsia="Calibri" w:hAnsiTheme="minorHAnsi" w:cstheme="minorHAnsi"/>
          <w:sz w:val="22"/>
          <w:szCs w:val="22"/>
        </w:rPr>
      </w:pPr>
    </w:p>
    <w:p w:rsidR="00126F50" w:rsidRPr="004107BC" w:rsidRDefault="00126F50" w:rsidP="00126F50">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 prazo para a retirada da Nota de Empenho e/ou assinatura da Ata será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contados da convocação.</w:t>
      </w:r>
    </w:p>
    <w:p w:rsidR="00126F50" w:rsidRPr="004107BC" w:rsidRDefault="00126F50" w:rsidP="00126F50">
      <w:pPr>
        <w:widowControl w:val="0"/>
        <w:suppressAutoHyphens/>
        <w:ind w:hanging="11"/>
        <w:jc w:val="both"/>
        <w:rPr>
          <w:rFonts w:asciiTheme="minorHAnsi" w:eastAsia="Calibri" w:hAnsiTheme="minorHAnsi" w:cstheme="minorHAnsi"/>
          <w:sz w:val="22"/>
          <w:szCs w:val="22"/>
        </w:rPr>
      </w:pPr>
    </w:p>
    <w:p w:rsidR="00126F50" w:rsidRPr="004107BC" w:rsidRDefault="00126F50" w:rsidP="00126F50">
      <w:pPr>
        <w:widowControl w:val="0"/>
        <w:numPr>
          <w:ilvl w:val="1"/>
          <w:numId w:val="3"/>
        </w:numPr>
        <w:suppressAutoHyphens/>
        <w:spacing w:after="0" w:line="240" w:lineRule="auto"/>
        <w:ind w:left="0" w:hanging="11"/>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quantitativos de fornecimento serão os fixados em Nota de Empenho e/ou Contrato e observarão obrigatoriamente os valores registrados em Ata de Registro de Preços.</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Default="00126F50" w:rsidP="00126F50">
      <w:pPr>
        <w:numPr>
          <w:ilvl w:val="1"/>
          <w:numId w:val="3"/>
        </w:numPr>
        <w:spacing w:after="0" w:line="240" w:lineRule="auto"/>
        <w:ind w:left="0" w:hanging="11"/>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DA ENTREGA</w:t>
      </w:r>
    </w:p>
    <w:p w:rsidR="00126F50" w:rsidRPr="0043467E" w:rsidRDefault="00126F50" w:rsidP="00126F50">
      <w:pPr>
        <w:spacing w:after="0" w:line="240" w:lineRule="auto"/>
        <w:jc w:val="both"/>
        <w:rPr>
          <w:rFonts w:asciiTheme="minorHAnsi" w:hAnsiTheme="minorHAnsi" w:cstheme="minorHAnsi"/>
          <w:b/>
          <w:color w:val="000000"/>
          <w:sz w:val="22"/>
          <w:szCs w:val="22"/>
        </w:rPr>
      </w:pPr>
    </w:p>
    <w:p w:rsidR="00126F50" w:rsidRPr="004107BC" w:rsidRDefault="00126F50" w:rsidP="00126F50">
      <w:pPr>
        <w:numPr>
          <w:ilvl w:val="2"/>
          <w:numId w:val="3"/>
        </w:numPr>
        <w:spacing w:after="0" w:line="240" w:lineRule="auto"/>
        <w:ind w:left="0" w:firstLine="0"/>
        <w:jc w:val="both"/>
        <w:rPr>
          <w:rFonts w:asciiTheme="minorHAnsi" w:hAnsiTheme="minorHAnsi" w:cstheme="minorHAnsi"/>
          <w:color w:val="000000"/>
          <w:sz w:val="22"/>
          <w:szCs w:val="22"/>
        </w:rPr>
      </w:pPr>
      <w:bookmarkStart w:id="0" w:name="_Hlk99442071"/>
      <w:r w:rsidRPr="00BB3909">
        <w:rPr>
          <w:rFonts w:asciiTheme="minorHAnsi" w:hAnsiTheme="minorHAnsi" w:cstheme="minorHAnsi"/>
          <w:sz w:val="22"/>
          <w:szCs w:val="22"/>
        </w:rPr>
        <w:t>Os</w:t>
      </w:r>
      <w:r>
        <w:rPr>
          <w:rFonts w:asciiTheme="minorHAnsi" w:hAnsiTheme="minorHAnsi" w:cstheme="minorHAnsi"/>
          <w:sz w:val="22"/>
          <w:szCs w:val="22"/>
        </w:rPr>
        <w:t xml:space="preserve"> produtos </w:t>
      </w:r>
      <w:r w:rsidRPr="00BB3909">
        <w:rPr>
          <w:rFonts w:asciiTheme="minorHAnsi" w:hAnsiTheme="minorHAnsi" w:cstheme="minorHAnsi"/>
          <w:sz w:val="22"/>
          <w:szCs w:val="22"/>
        </w:rPr>
        <w:t xml:space="preserve">objeto desta licitação serão fornecidas de acordo com as solicitações realizadas pela Secretaria Municipal de </w:t>
      </w:r>
      <w:r>
        <w:rPr>
          <w:rFonts w:asciiTheme="minorHAnsi" w:hAnsiTheme="minorHAnsi" w:cstheme="minorHAnsi"/>
          <w:sz w:val="22"/>
          <w:szCs w:val="22"/>
        </w:rPr>
        <w:t>saúde</w:t>
      </w:r>
      <w:r w:rsidRPr="00BB3909">
        <w:rPr>
          <w:rFonts w:asciiTheme="minorHAnsi" w:hAnsiTheme="minorHAnsi" w:cstheme="minorHAnsi"/>
          <w:sz w:val="22"/>
          <w:szCs w:val="22"/>
        </w:rPr>
        <w:t xml:space="preserve"> ou setor de compras responsável, devendo atender </w:t>
      </w:r>
      <w:proofErr w:type="gramStart"/>
      <w:r w:rsidRPr="00BB3909">
        <w:rPr>
          <w:rFonts w:asciiTheme="minorHAnsi" w:hAnsiTheme="minorHAnsi" w:cstheme="minorHAnsi"/>
          <w:sz w:val="22"/>
          <w:szCs w:val="22"/>
        </w:rPr>
        <w:t>todas</w:t>
      </w:r>
      <w:proofErr w:type="gramEnd"/>
      <w:r w:rsidRPr="00BB3909">
        <w:rPr>
          <w:rFonts w:asciiTheme="minorHAnsi" w:hAnsiTheme="minorHAnsi" w:cstheme="minorHAnsi"/>
          <w:sz w:val="22"/>
          <w:szCs w:val="22"/>
        </w:rPr>
        <w:t xml:space="preserve"> especificações constante n</w:t>
      </w:r>
      <w:r>
        <w:rPr>
          <w:rFonts w:asciiTheme="minorHAnsi" w:hAnsiTheme="minorHAnsi" w:cstheme="minorHAnsi"/>
          <w:sz w:val="22"/>
          <w:szCs w:val="22"/>
        </w:rPr>
        <w:t>o</w:t>
      </w:r>
      <w:r w:rsidRPr="00BB3909">
        <w:rPr>
          <w:rFonts w:asciiTheme="minorHAnsi" w:hAnsiTheme="minorHAnsi" w:cstheme="minorHAnsi"/>
          <w:sz w:val="22"/>
          <w:szCs w:val="22"/>
        </w:rPr>
        <w:t xml:space="preserve"> Termo de Referência</w:t>
      </w:r>
      <w:bookmarkEnd w:id="0"/>
      <w:r w:rsidRPr="004107BC">
        <w:rPr>
          <w:rFonts w:asciiTheme="minorHAnsi" w:hAnsiTheme="minorHAnsi" w:cstheme="minorHAnsi"/>
          <w:color w:val="000000"/>
          <w:kern w:val="20"/>
          <w:sz w:val="22"/>
          <w:szCs w:val="22"/>
        </w:rPr>
        <w:t>.</w:t>
      </w:r>
    </w:p>
    <w:p w:rsidR="00126F50" w:rsidRPr="004107BC" w:rsidRDefault="00126F50" w:rsidP="00126F50">
      <w:pPr>
        <w:spacing w:after="0" w:line="240" w:lineRule="auto"/>
        <w:jc w:val="both"/>
        <w:rPr>
          <w:rFonts w:asciiTheme="minorHAnsi" w:hAnsiTheme="minorHAnsi" w:cstheme="minorHAnsi"/>
          <w:color w:val="000000"/>
          <w:sz w:val="22"/>
          <w:szCs w:val="22"/>
        </w:rPr>
      </w:pPr>
    </w:p>
    <w:p w:rsidR="00126F50" w:rsidRPr="004107BC" w:rsidRDefault="00126F50" w:rsidP="00126F50">
      <w:pPr>
        <w:numPr>
          <w:ilvl w:val="2"/>
          <w:numId w:val="3"/>
        </w:numPr>
        <w:spacing w:after="0" w:line="240" w:lineRule="auto"/>
        <w:ind w:left="0" w:firstLine="0"/>
        <w:jc w:val="both"/>
        <w:rPr>
          <w:rFonts w:asciiTheme="minorHAnsi" w:hAnsiTheme="minorHAnsi" w:cstheme="minorHAnsi"/>
          <w:color w:val="000000"/>
          <w:sz w:val="22"/>
          <w:szCs w:val="22"/>
        </w:rPr>
      </w:pPr>
      <w:r w:rsidRPr="008D71F7">
        <w:rPr>
          <w:rFonts w:asciiTheme="minorHAnsi" w:hAnsiTheme="minorHAnsi" w:cstheme="minorHAnsi"/>
          <w:kern w:val="20"/>
          <w:sz w:val="22"/>
          <w:szCs w:val="22"/>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r w:rsidRPr="004107BC">
        <w:rPr>
          <w:rFonts w:asciiTheme="minorHAnsi" w:hAnsiTheme="minorHAnsi" w:cstheme="minorHAnsi"/>
          <w:kern w:val="20"/>
          <w:sz w:val="22"/>
          <w:szCs w:val="22"/>
        </w:rPr>
        <w:t>.</w:t>
      </w:r>
    </w:p>
    <w:p w:rsidR="00126F50" w:rsidRPr="004107BC" w:rsidRDefault="00126F50" w:rsidP="00126F50">
      <w:pPr>
        <w:spacing w:after="0" w:line="240" w:lineRule="auto"/>
        <w:jc w:val="both"/>
        <w:rPr>
          <w:rFonts w:asciiTheme="minorHAnsi" w:hAnsiTheme="minorHAnsi" w:cstheme="minorHAnsi"/>
          <w:color w:val="000000"/>
          <w:sz w:val="22"/>
          <w:szCs w:val="22"/>
        </w:rPr>
      </w:pPr>
    </w:p>
    <w:p w:rsidR="00126F50" w:rsidRPr="004107BC" w:rsidRDefault="00126F50" w:rsidP="00126F50">
      <w:pPr>
        <w:widowControl w:val="0"/>
        <w:numPr>
          <w:ilvl w:val="2"/>
          <w:numId w:val="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u w:val="single"/>
        </w:rPr>
        <w:t xml:space="preserve">Quando da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o Compromitente Fornecedor deverá, obrigatoriamente, encaminhar os seguintes documentos:</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a)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03 (três) vias da Autorização de Fornecimento (AF)</w:t>
      </w:r>
      <w:r w:rsidRPr="004107BC">
        <w:rPr>
          <w:rFonts w:asciiTheme="minorHAnsi" w:eastAsia="Calibri" w:hAnsiTheme="minorHAnsi" w:cstheme="minorHAnsi"/>
          <w:sz w:val="22"/>
          <w:szCs w:val="22"/>
        </w:rPr>
        <w:t xml:space="preserve"> encaminhada pela Administração, que deverão estar devidamente assinadas pelo Compromitente Fornecedor em local apropriado;</w:t>
      </w:r>
    </w:p>
    <w:p w:rsidR="00126F50" w:rsidRPr="004107BC" w:rsidRDefault="00126F50" w:rsidP="00126F50">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b)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Nota fiscal e/ou Fatura</w:t>
      </w:r>
      <w:r w:rsidRPr="004107BC">
        <w:rPr>
          <w:rFonts w:asciiTheme="minorHAnsi" w:eastAsia="Calibri" w:hAnsiTheme="minorHAnsi" w:cstheme="minorHAnsi"/>
          <w:sz w:val="22"/>
          <w:szCs w:val="22"/>
        </w:rPr>
        <w:t xml:space="preserve"> gerada pelo fornecimento das quantidades de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entregues solicitados na AF. Caso a quantidade entregue seja menor da requerida na Autorização de Fornecimento (AF) o Compromitente Fornecedor deverá informar por escrito, os motivos de não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os quais serão analisados pela Secretaria requerente e posteriormente será informado à mesma sobre a decisão;</w:t>
      </w:r>
    </w:p>
    <w:p w:rsidR="00126F50" w:rsidRPr="004107BC" w:rsidRDefault="00126F50" w:rsidP="00126F50">
      <w:pPr>
        <w:widowControl w:val="0"/>
        <w:suppressAutoHyphens/>
        <w:ind w:left="1134" w:hanging="425"/>
        <w:jc w:val="both"/>
        <w:rPr>
          <w:rFonts w:asciiTheme="minorHAnsi" w:eastAsia="Calibri" w:hAnsiTheme="minorHAnsi" w:cstheme="minorHAnsi"/>
          <w:sz w:val="22"/>
          <w:szCs w:val="22"/>
        </w:rPr>
      </w:pPr>
      <w:r w:rsidRPr="004107BC">
        <w:rPr>
          <w:rFonts w:asciiTheme="minorHAnsi" w:eastAsia="Calibri" w:hAnsiTheme="minorHAnsi" w:cstheme="minorHAnsi"/>
          <w:b/>
          <w:sz w:val="22"/>
          <w:szCs w:val="22"/>
        </w:rPr>
        <w:t xml:space="preserve">c) </w:t>
      </w:r>
      <w:r w:rsidRPr="004107BC">
        <w:rPr>
          <w:rFonts w:asciiTheme="minorHAnsi" w:eastAsia="Calibri" w:hAnsiTheme="minorHAnsi" w:cstheme="minorHAnsi"/>
          <w:b/>
          <w:sz w:val="22"/>
          <w:szCs w:val="22"/>
        </w:rPr>
        <w:tab/>
      </w:r>
      <w:r w:rsidRPr="004107BC">
        <w:rPr>
          <w:rFonts w:asciiTheme="minorHAnsi" w:eastAsia="Calibri" w:hAnsiTheme="minorHAnsi" w:cstheme="minorHAnsi"/>
          <w:b/>
          <w:sz w:val="22"/>
          <w:szCs w:val="22"/>
          <w:u w:val="single"/>
        </w:rPr>
        <w:t>Certidões Negativas de Débitos</w:t>
      </w:r>
      <w:r w:rsidRPr="004107BC">
        <w:rPr>
          <w:rFonts w:asciiTheme="minorHAnsi" w:eastAsia="Calibri" w:hAnsiTheme="minorHAnsi" w:cstheme="minorHAnsi"/>
          <w:sz w:val="22"/>
          <w:szCs w:val="22"/>
        </w:rPr>
        <w:t>: da União, do Estado, do Município e da Certidão Negativa de Débitos Trabalhistas (CNDT), sendo que, todas deverão estar dentro do prazo de validade de no mínimo 10 (dez) dias antes de seu vencimento.</w:t>
      </w:r>
    </w:p>
    <w:p w:rsidR="00126F50" w:rsidRPr="004107BC" w:rsidRDefault="00126F50" w:rsidP="00126F50">
      <w:pPr>
        <w:numPr>
          <w:ilvl w:val="1"/>
          <w:numId w:val="3"/>
        </w:numPr>
        <w:spacing w:after="0" w:line="240" w:lineRule="auto"/>
        <w:ind w:left="0" w:firstLine="0"/>
        <w:jc w:val="both"/>
        <w:rPr>
          <w:rFonts w:asciiTheme="minorHAnsi" w:hAnsiTheme="minorHAnsi" w:cstheme="minorHAnsi"/>
          <w:b/>
          <w:color w:val="000000"/>
          <w:sz w:val="22"/>
          <w:szCs w:val="22"/>
        </w:rPr>
      </w:pPr>
      <w:r w:rsidRPr="004107BC">
        <w:rPr>
          <w:rFonts w:asciiTheme="minorHAnsi" w:hAnsiTheme="minorHAnsi" w:cstheme="minorHAnsi"/>
          <w:b/>
          <w:kern w:val="20"/>
          <w:sz w:val="22"/>
          <w:szCs w:val="22"/>
          <w:u w:val="single"/>
        </w:rPr>
        <w:t>DO RECEBIMENTO</w:t>
      </w:r>
    </w:p>
    <w:p w:rsidR="00126F50" w:rsidRPr="004107BC" w:rsidRDefault="00126F50" w:rsidP="00126F50">
      <w:pPr>
        <w:numPr>
          <w:ilvl w:val="2"/>
          <w:numId w:val="3"/>
        </w:numPr>
        <w:spacing w:after="0" w:line="240" w:lineRule="auto"/>
        <w:ind w:left="0" w:firstLine="0"/>
        <w:jc w:val="both"/>
        <w:rPr>
          <w:rFonts w:asciiTheme="minorHAnsi" w:hAnsiTheme="minorHAnsi" w:cstheme="minorHAnsi"/>
          <w:color w:val="000000"/>
          <w:sz w:val="22"/>
          <w:szCs w:val="22"/>
        </w:rPr>
      </w:pPr>
      <w:r w:rsidRPr="004107BC">
        <w:rPr>
          <w:rFonts w:asciiTheme="minorHAnsi" w:hAnsiTheme="minorHAnsi" w:cstheme="minorHAnsi"/>
          <w:kern w:val="20"/>
          <w:sz w:val="22"/>
          <w:szCs w:val="22"/>
        </w:rPr>
        <w:lastRenderedPageBreak/>
        <w:t xml:space="preserve">O recebimento deverá se efetivar, em conformidade com os </w:t>
      </w:r>
      <w:proofErr w:type="spellStart"/>
      <w:r w:rsidRPr="004107BC">
        <w:rPr>
          <w:rFonts w:asciiTheme="minorHAnsi" w:hAnsiTheme="minorHAnsi" w:cstheme="minorHAnsi"/>
          <w:kern w:val="20"/>
          <w:sz w:val="22"/>
          <w:szCs w:val="22"/>
        </w:rPr>
        <w:t>arts</w:t>
      </w:r>
      <w:proofErr w:type="spellEnd"/>
      <w:r w:rsidRPr="004107BC">
        <w:rPr>
          <w:rFonts w:asciiTheme="minorHAnsi" w:hAnsiTheme="minorHAnsi" w:cstheme="minorHAnsi"/>
          <w:kern w:val="20"/>
          <w:sz w:val="22"/>
          <w:szCs w:val="22"/>
        </w:rPr>
        <w:t>. 73 a 76 da Lei Federal n.º 8.666/93, especificamente nos termos do art. 73, inciso II, alíneas “a” e “b” do referido dispositivo</w:t>
      </w:r>
      <w:r w:rsidRPr="004107BC">
        <w:rPr>
          <w:rFonts w:asciiTheme="minorHAnsi" w:hAnsiTheme="minorHAnsi" w:cstheme="minorHAnsi"/>
          <w:color w:val="000000"/>
          <w:kern w:val="20"/>
          <w:sz w:val="22"/>
          <w:szCs w:val="22"/>
        </w:rPr>
        <w:t>.</w:t>
      </w:r>
    </w:p>
    <w:p w:rsidR="00126F50" w:rsidRPr="004107BC" w:rsidRDefault="00126F50" w:rsidP="00126F50">
      <w:pPr>
        <w:jc w:val="both"/>
        <w:rPr>
          <w:rFonts w:asciiTheme="minorHAnsi" w:hAnsiTheme="minorHAnsi" w:cstheme="minorHAnsi"/>
          <w:color w:val="000000"/>
          <w:sz w:val="22"/>
          <w:szCs w:val="22"/>
        </w:rPr>
      </w:pPr>
    </w:p>
    <w:p w:rsidR="00126F50" w:rsidRPr="004107BC" w:rsidRDefault="00126F50" w:rsidP="00126F5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Relativamente ao disposto na presente cláusula, </w:t>
      </w:r>
      <w:proofErr w:type="gramStart"/>
      <w:r w:rsidRPr="004107BC">
        <w:rPr>
          <w:rFonts w:asciiTheme="minorHAnsi" w:eastAsia="Calibri" w:hAnsiTheme="minorHAnsi" w:cstheme="minorHAnsi"/>
          <w:sz w:val="22"/>
          <w:szCs w:val="22"/>
        </w:rPr>
        <w:t>aplica-se</w:t>
      </w:r>
      <w:proofErr w:type="gramEnd"/>
      <w:r w:rsidRPr="004107BC">
        <w:rPr>
          <w:rFonts w:asciiTheme="minorHAnsi" w:eastAsia="Calibri" w:hAnsiTheme="minorHAnsi" w:cstheme="minorHAnsi"/>
          <w:sz w:val="22"/>
          <w:szCs w:val="22"/>
        </w:rPr>
        <w:t xml:space="preserve"> subsidiariamente as disposições da Lei n.º 8.078/90 – Código de Defesa do Consumidor.</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o Compromitente Fornecedor não possa fornecer 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solicitados ou o quantitativo total ou parcial, deverá comunicar o fato à Secretaria Municipal solicitada, por escrito, no prazo máximo de </w:t>
      </w:r>
      <w:r w:rsidRPr="004107BC">
        <w:rPr>
          <w:rFonts w:asciiTheme="minorHAnsi" w:eastAsia="Calibri" w:hAnsiTheme="minorHAnsi" w:cstheme="minorHAnsi"/>
          <w:b/>
          <w:sz w:val="22"/>
          <w:szCs w:val="22"/>
        </w:rPr>
        <w:t>24 (vinte e quatro) horas</w:t>
      </w:r>
      <w:r w:rsidRPr="004107BC">
        <w:rPr>
          <w:rFonts w:asciiTheme="minorHAnsi" w:eastAsia="Calibri" w:hAnsiTheme="minorHAnsi" w:cstheme="minorHAnsi"/>
          <w:sz w:val="22"/>
          <w:szCs w:val="22"/>
        </w:rPr>
        <w:t>, a contar do recebimento da ordem de fornecimento.</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Caso a fornecedora detentora da Ata se recusar ao recebimento da nota de empenho ou instrumento equivalente, no prazo de </w:t>
      </w:r>
      <w:r w:rsidRPr="004107BC">
        <w:rPr>
          <w:rFonts w:asciiTheme="minorHAnsi" w:eastAsia="Calibri" w:hAnsiTheme="minorHAnsi" w:cstheme="minorHAnsi"/>
          <w:b/>
          <w:sz w:val="22"/>
          <w:szCs w:val="22"/>
        </w:rPr>
        <w:t>05 (cinco) dias úteis</w:t>
      </w:r>
      <w:r w:rsidRPr="004107BC">
        <w:rPr>
          <w:rFonts w:asciiTheme="minorHAnsi" w:eastAsia="Calibri" w:hAnsiTheme="minorHAnsi" w:cstheme="minorHAnsi"/>
          <w:sz w:val="22"/>
          <w:szCs w:val="22"/>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23"/>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mirrorIndents/>
        <w:rPr>
          <w:rFonts w:asciiTheme="minorHAnsi" w:eastAsia="Calibri" w:hAnsiTheme="minorHAnsi" w:cstheme="minorHAnsi"/>
          <w:b/>
          <w:bCs/>
          <w:sz w:val="22"/>
          <w:szCs w:val="22"/>
        </w:rPr>
      </w:pPr>
      <w:r w:rsidRPr="004107BC">
        <w:rPr>
          <w:rFonts w:asciiTheme="minorHAnsi" w:eastAsia="Calibri" w:hAnsiTheme="minorHAnsi" w:cstheme="minorHAnsi"/>
          <w:b/>
          <w:bCs/>
          <w:sz w:val="22"/>
          <w:szCs w:val="22"/>
        </w:rPr>
        <w:t>CLÁUSULA OITAVA – DO PAGAMENTO</w:t>
      </w: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Os pagamentos devidos às Contratadas serão efetuados parceladamente mediante ordem bancária no prazo de até 30 (trinta) dias, após a entrega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Os pagamentos somente serão efetuados após a comprovação, pela(s) fornecedora(s), de que se encontra </w:t>
      </w:r>
      <w:proofErr w:type="gramStart"/>
      <w:r w:rsidRPr="004107BC">
        <w:rPr>
          <w:rFonts w:asciiTheme="minorHAnsi" w:eastAsia="Calibri" w:hAnsiTheme="minorHAnsi" w:cstheme="minorHAnsi"/>
          <w:sz w:val="22"/>
          <w:szCs w:val="22"/>
        </w:rPr>
        <w:t>regular com suas obrigações, mediante a apresentação das Certidões Negativas de Débito da União, do Estado, do Município e a Certidão Negativa de Débito Trabalhista, todas</w:t>
      </w:r>
      <w:proofErr w:type="gramEnd"/>
      <w:r w:rsidRPr="004107BC">
        <w:rPr>
          <w:rFonts w:asciiTheme="minorHAnsi" w:eastAsia="Calibri" w:hAnsiTheme="minorHAnsi" w:cstheme="minorHAnsi"/>
          <w:sz w:val="22"/>
          <w:szCs w:val="22"/>
        </w:rPr>
        <w:t xml:space="preserve"> em plena validade.</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Ocorrendo erro no documento da cobrança, este será devolvido e o pagamento será sustado para que a fornecedora tome as medidas necessárias, passando o prazo para o pagamento a ser contado a partir da data da reapresentação do mesmo.</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Caso se constate erro ou irregularidade na Nota Fiscal/Fatura, o órgão, a seu critério, poderá devolvê-la, para as devidas correções, ou aceitá-la, com a glosa da parte que considerar indevida</w:t>
      </w:r>
      <w:r w:rsidRPr="004107BC">
        <w:rPr>
          <w:rFonts w:asciiTheme="minorHAnsi" w:eastAsia="Calibri" w:hAnsiTheme="minorHAnsi" w:cstheme="minorHAnsi"/>
          <w:sz w:val="22"/>
          <w:szCs w:val="22"/>
        </w:rPr>
        <w:t>.</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lastRenderedPageBreak/>
        <w:t>Na hipótese de devolução, a Nota Fiscal/Fatura será considerada como não apresentada, para fins de atendimento das condições contratuais e o prazo de pagamento passará a fluir após a sua reapresentação.</w:t>
      </w: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Na pendência de liquidação da obrigação financeira em virtude de penalidade ou inadimplência contratual o valor será descontado da fatura ou créditos existentes em favor da fornecedora.</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órgão não pagará, sem que tenha autorização prévia e formalmente nenhum compromisso que lhe venha a ser cobrado diretamente por terceiros, sejam ou não instituições financeiras.</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Os eventuais encargos financeiros, processuais e outros, decorrentes da inobservância, pela Fornecedora de prazo de pagamento, serão de sua exclusiva responsabilidade.</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Sapucaia-MS efetuará retenção, na fonte, dos tributos e contribuições sobre todos os pagamentos devidos à fornecedora classificada.</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Fica estabelecido o percentual de juros de 6% (seis por cento) ao ano, na hipótese de mora por parte do Município de Coronel Sapucaia.</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As Notas Fiscais e/ou Faturas correspondentes, serão discriminativas, constando o número do Contrato a ser firmado, banco, agência, número da conta - corrente e prazo de pagamento, e ainda o número da Nota de Empenho.</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Município de Coronel Sapucaia não efetuará nenhum pagamento ao Compromitente Fornecedor sem a devida apresentação da Nota Fiscal Eletrônica – NF-e, além das demais exigências legais.</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O Compromitente Fornecedor fica ciente que o Município de Coronel Sapucaia-MS, efetuará a retenção de valores devidos, em razão de cumprimento</w:t>
      </w:r>
      <w:r w:rsidRPr="004107BC">
        <w:rPr>
          <w:rFonts w:asciiTheme="minorHAnsi" w:eastAsia="Calibri" w:hAnsiTheme="minorHAnsi" w:cstheme="minorHAnsi"/>
          <w:sz w:val="22"/>
          <w:szCs w:val="22"/>
        </w:rPr>
        <w:t xml:space="preserve"> da referida Ata a ser firmada, caso seja demonstrado que o mesmo possua Débitos Trabalhistas.</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widowControl w:val="0"/>
        <w:numPr>
          <w:ilvl w:val="1"/>
          <w:numId w:val="14"/>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Como condição para pagamento, o Compromitente Fornecedor deverá se encontrar nas mesmas condições requeridas na fase de habilitação, assim como para o recebimento dos pagamentos relativos ao objeto contratado.</w:t>
      </w:r>
    </w:p>
    <w:p w:rsidR="00126F50" w:rsidRPr="004107BC" w:rsidRDefault="00126F50" w:rsidP="00126F50">
      <w:pPr>
        <w:spacing w:after="0" w:line="240" w:lineRule="auto"/>
        <w:mirrorIndents/>
        <w:rPr>
          <w:rFonts w:asciiTheme="minorHAnsi" w:eastAsia="Calibri" w:hAnsiTheme="minorHAnsi" w:cstheme="minorHAnsi"/>
          <w:b/>
          <w:bCs/>
          <w:color w:val="000000"/>
          <w:sz w:val="22"/>
          <w:szCs w:val="22"/>
        </w:rPr>
      </w:pPr>
    </w:p>
    <w:p w:rsidR="00126F50" w:rsidRPr="004107BC" w:rsidRDefault="00126F50" w:rsidP="00126F5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NONA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DAS SUPRESSÕES</w:t>
      </w:r>
    </w:p>
    <w:p w:rsidR="00126F50" w:rsidRPr="004107BC" w:rsidRDefault="00126F50" w:rsidP="00126F50">
      <w:pPr>
        <w:widowControl w:val="0"/>
        <w:numPr>
          <w:ilvl w:val="1"/>
          <w:numId w:val="15"/>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 supressão dos </w:t>
      </w:r>
      <w:r>
        <w:rPr>
          <w:rFonts w:asciiTheme="minorHAnsi" w:hAnsiTheme="minorHAnsi" w:cstheme="minorHAnsi"/>
          <w:sz w:val="22"/>
          <w:szCs w:val="22"/>
        </w:rPr>
        <w:t>produtos</w:t>
      </w:r>
      <w:r w:rsidRPr="004107BC">
        <w:rPr>
          <w:rFonts w:asciiTheme="minorHAnsi" w:eastAsia="Calibri" w:hAnsiTheme="minorHAnsi" w:cstheme="minorHAnsi"/>
          <w:sz w:val="22"/>
          <w:szCs w:val="22"/>
        </w:rPr>
        <w:t xml:space="preserve"> registrados na Ata de Registro de Preços poderá ser total ou parcial, a critério do órgão gerenciador, considerando-se o disposto no § 4º do artigo 15 da Lei Federal n.º 8.666/93 e alterações.</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bCs/>
          <w:color w:val="000000"/>
          <w:sz w:val="22"/>
          <w:szCs w:val="22"/>
        </w:rPr>
        <w:t xml:space="preserve">CLÁUSULA DÉCIMA </w:t>
      </w:r>
      <w:r w:rsidRPr="004107BC">
        <w:rPr>
          <w:rFonts w:asciiTheme="minorHAnsi" w:eastAsia="Calibri" w:hAnsiTheme="minorHAnsi" w:cstheme="minorHAnsi"/>
          <w:b/>
          <w:bCs/>
          <w:noProof/>
          <w:color w:val="000000"/>
          <w:sz w:val="22"/>
          <w:szCs w:val="22"/>
        </w:rPr>
        <w:t>–</w:t>
      </w:r>
      <w:r w:rsidRPr="004107BC">
        <w:rPr>
          <w:rFonts w:asciiTheme="minorHAnsi" w:eastAsia="Calibri" w:hAnsiTheme="minorHAnsi" w:cstheme="minorHAnsi"/>
          <w:b/>
          <w:bCs/>
          <w:color w:val="000000"/>
          <w:sz w:val="22"/>
          <w:szCs w:val="22"/>
        </w:rPr>
        <w:t xml:space="preserve"> DA DOTAÇÃO ORÇAMENTÁRIA</w:t>
      </w:r>
    </w:p>
    <w:p w:rsidR="00126F50" w:rsidRPr="004107BC" w:rsidRDefault="00126F50" w:rsidP="00126F50">
      <w:pPr>
        <w:widowControl w:val="0"/>
        <w:numPr>
          <w:ilvl w:val="1"/>
          <w:numId w:val="16"/>
        </w:numPr>
        <w:spacing w:after="0" w:line="240" w:lineRule="auto"/>
        <w:ind w:left="0" w:right="-1" w:firstLine="0"/>
        <w:jc w:val="both"/>
        <w:rPr>
          <w:rFonts w:asciiTheme="minorHAnsi" w:eastAsia="Calibri" w:hAnsiTheme="minorHAnsi" w:cstheme="minorHAnsi"/>
          <w:sz w:val="22"/>
          <w:szCs w:val="22"/>
        </w:rPr>
      </w:pPr>
      <w:proofErr w:type="gramStart"/>
      <w:r w:rsidRPr="004107BC">
        <w:rPr>
          <w:rFonts w:asciiTheme="minorHAnsi" w:eastAsia="Calibri" w:hAnsiTheme="minorHAnsi" w:cstheme="minorHAnsi"/>
          <w:sz w:val="22"/>
          <w:szCs w:val="22"/>
        </w:rPr>
        <w:t>As despesas decorrentes da contratação dos objetos da presente Ata</w:t>
      </w:r>
      <w:proofErr w:type="gramEnd"/>
      <w:r w:rsidRPr="004107BC">
        <w:rPr>
          <w:rFonts w:asciiTheme="minorHAnsi" w:eastAsia="Calibri" w:hAnsiTheme="minorHAnsi" w:cstheme="minorHAnsi"/>
          <w:sz w:val="22"/>
          <w:szCs w:val="22"/>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126F50" w:rsidRPr="004107BC" w:rsidRDefault="00126F50" w:rsidP="00126F50">
      <w:pPr>
        <w:widowControl w:val="0"/>
        <w:spacing w:after="0" w:line="240" w:lineRule="auto"/>
        <w:ind w:right="-1"/>
        <w:jc w:val="both"/>
        <w:rPr>
          <w:rFonts w:asciiTheme="minorHAnsi" w:eastAsia="Calibri" w:hAnsiTheme="minorHAnsi" w:cstheme="minorHAnsi"/>
          <w:sz w:val="22"/>
          <w:szCs w:val="22"/>
        </w:rPr>
      </w:pPr>
    </w:p>
    <w:p w:rsidR="00126F50" w:rsidRPr="004107BC" w:rsidRDefault="00126F50" w:rsidP="00126F5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PRIMEIRA – </w:t>
      </w:r>
      <w:r w:rsidRPr="004107BC">
        <w:rPr>
          <w:rFonts w:asciiTheme="minorHAnsi" w:eastAsia="Calibri" w:hAnsiTheme="minorHAnsi" w:cstheme="minorHAnsi"/>
          <w:b/>
          <w:bCs/>
          <w:color w:val="000000"/>
          <w:sz w:val="22"/>
          <w:szCs w:val="22"/>
        </w:rPr>
        <w:t>DAS PENALIDADES E MULTAS</w:t>
      </w:r>
    </w:p>
    <w:p w:rsidR="00126F50" w:rsidRPr="004107BC" w:rsidRDefault="00126F50" w:rsidP="00126F50">
      <w:pPr>
        <w:widowControl w:val="0"/>
        <w:numPr>
          <w:ilvl w:val="1"/>
          <w:numId w:val="17"/>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Caso haja inexecução parcial ou total da Ata de Registro de Preços</w:t>
      </w:r>
      <w:r w:rsidRPr="004107BC">
        <w:rPr>
          <w:rFonts w:asciiTheme="minorHAnsi" w:eastAsia="Calibri" w:hAnsiTheme="minorHAnsi" w:cstheme="minorHAnsi"/>
          <w:smallCaps/>
          <w:sz w:val="22"/>
          <w:szCs w:val="22"/>
        </w:rPr>
        <w:t>,</w:t>
      </w:r>
      <w:r w:rsidRPr="004107BC">
        <w:rPr>
          <w:rFonts w:asciiTheme="minorHAnsi" w:eastAsia="Calibri" w:hAnsiTheme="minorHAnsi" w:cstheme="minorHAnsi"/>
          <w:sz w:val="22"/>
          <w:szCs w:val="22"/>
        </w:rPr>
        <w:t xml:space="preserve"> com fundamento na Lei Federal n.º 8.666/93 e alterações, consubstanciadas com as sanções previstas na Lei Federal n.º 10.520/02, a Administração poderá aplicar ao </w:t>
      </w:r>
      <w:r w:rsidRPr="004107BC">
        <w:rPr>
          <w:rFonts w:asciiTheme="minorHAnsi" w:eastAsia="Batang" w:hAnsiTheme="minorHAnsi" w:cstheme="minorHAnsi"/>
          <w:sz w:val="22"/>
          <w:szCs w:val="22"/>
        </w:rPr>
        <w:t>Compromitente Fornecedor</w:t>
      </w:r>
      <w:r w:rsidRPr="004107BC">
        <w:rPr>
          <w:rFonts w:asciiTheme="minorHAnsi" w:eastAsia="Calibri" w:hAnsiTheme="minorHAnsi" w:cstheme="minorHAnsi"/>
          <w:sz w:val="22"/>
          <w:szCs w:val="22"/>
        </w:rPr>
        <w:t xml:space="preserve"> as seguintes penalidades, sem prejuízo das responsabilidades civil e criminal.</w:t>
      </w:r>
    </w:p>
    <w:p w:rsidR="00126F50" w:rsidRPr="004107BC" w:rsidRDefault="00126F50" w:rsidP="00126F50">
      <w:pPr>
        <w:widowControl w:val="0"/>
        <w:suppressAutoHyphens/>
        <w:spacing w:after="0" w:line="240" w:lineRule="auto"/>
        <w:jc w:val="both"/>
        <w:rPr>
          <w:rFonts w:asciiTheme="minorHAnsi" w:eastAsia="Calibri" w:hAnsiTheme="minorHAnsi" w:cstheme="minorHAnsi"/>
          <w:sz w:val="22"/>
          <w:szCs w:val="22"/>
        </w:rPr>
      </w:pPr>
    </w:p>
    <w:p w:rsidR="00126F50" w:rsidRPr="004107BC" w:rsidRDefault="00126F50" w:rsidP="00126F50">
      <w:pPr>
        <w:widowControl w:val="0"/>
        <w:numPr>
          <w:ilvl w:val="2"/>
          <w:numId w:val="16"/>
        </w:numPr>
        <w:suppressAutoHyphens/>
        <w:spacing w:after="0" w:line="240" w:lineRule="auto"/>
        <w:ind w:left="0" w:firstLine="0"/>
        <w:jc w:val="both"/>
        <w:rPr>
          <w:rFonts w:asciiTheme="minorHAnsi" w:eastAsia="Calibri" w:hAnsiTheme="minorHAnsi" w:cstheme="minorHAnsi"/>
          <w:b/>
          <w:sz w:val="22"/>
          <w:szCs w:val="22"/>
        </w:rPr>
      </w:pPr>
      <w:r w:rsidRPr="004107BC">
        <w:rPr>
          <w:rFonts w:asciiTheme="minorHAnsi" w:eastAsia="Calibri" w:hAnsiTheme="minorHAnsi" w:cstheme="minorHAnsi"/>
          <w:sz w:val="22"/>
          <w:szCs w:val="22"/>
        </w:rPr>
        <w:t>Por inexecução ou execução irregular do fornecimento ou de prestação de serviços, nos termos da ATA:</w:t>
      </w:r>
    </w:p>
    <w:p w:rsidR="00126F50" w:rsidRPr="004107BC" w:rsidRDefault="00126F50" w:rsidP="00126F5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Advertência, por escrito;</w:t>
      </w:r>
    </w:p>
    <w:p w:rsidR="00126F50" w:rsidRPr="004107BC" w:rsidRDefault="00126F50" w:rsidP="00126F5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 xml:space="preserve">Multa moratória de 0,33% (trinta e três décimos por cento) por dia de atraso na entrega, incidente sobre o valor total do item registrado para a Empresa, limitada a incidência a 10 (dez) dias, que </w:t>
      </w:r>
      <w:proofErr w:type="gramStart"/>
      <w:r w:rsidRPr="004107BC">
        <w:rPr>
          <w:rFonts w:asciiTheme="minorHAnsi" w:eastAsia="Batang" w:hAnsiTheme="minorHAnsi" w:cstheme="minorHAnsi"/>
          <w:sz w:val="22"/>
          <w:szCs w:val="22"/>
        </w:rPr>
        <w:t>contar-se-á</w:t>
      </w:r>
      <w:proofErr w:type="gramEnd"/>
      <w:r w:rsidRPr="004107BC">
        <w:rPr>
          <w:rFonts w:asciiTheme="minorHAnsi" w:eastAsia="Batang" w:hAnsiTheme="minorHAnsi" w:cstheme="minorHAnsi"/>
          <w:sz w:val="22"/>
          <w:szCs w:val="22"/>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107BC">
        <w:rPr>
          <w:rFonts w:asciiTheme="minorHAnsi" w:eastAsia="Calibri" w:hAnsiTheme="minorHAnsi" w:cstheme="minorHAnsi"/>
          <w:color w:val="000000"/>
          <w:sz w:val="22"/>
          <w:szCs w:val="22"/>
        </w:rPr>
        <w:t>;</w:t>
      </w:r>
    </w:p>
    <w:p w:rsidR="00126F50" w:rsidRPr="004107BC" w:rsidRDefault="00126F50" w:rsidP="00126F5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Liberação da referida Ata e cancelamento do preço registrado após o 10º (décimo) dia de atraso</w:t>
      </w:r>
      <w:r w:rsidRPr="004107BC">
        <w:rPr>
          <w:rFonts w:asciiTheme="minorHAnsi" w:eastAsia="Calibri" w:hAnsiTheme="minorHAnsi" w:cstheme="minorHAnsi"/>
          <w:color w:val="000000"/>
          <w:sz w:val="22"/>
          <w:szCs w:val="22"/>
        </w:rPr>
        <w:t>;</w:t>
      </w:r>
    </w:p>
    <w:p w:rsidR="00126F50" w:rsidRPr="004107BC" w:rsidRDefault="00126F50" w:rsidP="00126F50">
      <w:pPr>
        <w:numPr>
          <w:ilvl w:val="0"/>
          <w:numId w:val="9"/>
        </w:numPr>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Multa compensatória de</w:t>
      </w:r>
      <w:r w:rsidRPr="004107BC">
        <w:rPr>
          <w:rFonts w:asciiTheme="minorHAnsi" w:eastAsia="Calibri" w:hAnsiTheme="minorHAnsi" w:cstheme="minorHAnsi"/>
          <w:sz w:val="22"/>
          <w:szCs w:val="22"/>
        </w:rPr>
        <w:t>:</w:t>
      </w:r>
    </w:p>
    <w:p w:rsidR="00126F50" w:rsidRPr="004107BC" w:rsidRDefault="00126F50" w:rsidP="00126F50">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 xml:space="preserve">3% (três por cento) sobre o valor correspondente a parte não cumprida da Ata de Registro por ocorrência, até o limite de 9% (nove por cento), em caso de inexecução parcial da presente Ata; </w:t>
      </w:r>
      <w:proofErr w:type="gramStart"/>
      <w:r w:rsidRPr="004107BC">
        <w:rPr>
          <w:rFonts w:asciiTheme="minorHAnsi" w:eastAsia="Batang" w:hAnsiTheme="minorHAnsi" w:cstheme="minorHAnsi"/>
          <w:sz w:val="22"/>
          <w:szCs w:val="22"/>
        </w:rPr>
        <w:t>e</w:t>
      </w:r>
      <w:proofErr w:type="gramEnd"/>
    </w:p>
    <w:p w:rsidR="00126F50" w:rsidRPr="004107BC" w:rsidRDefault="00126F50" w:rsidP="00126F50">
      <w:pPr>
        <w:numPr>
          <w:ilvl w:val="0"/>
          <w:numId w:val="21"/>
        </w:numPr>
        <w:spacing w:after="0" w:line="240" w:lineRule="auto"/>
        <w:ind w:left="1701" w:hanging="425"/>
        <w:jc w:val="both"/>
        <w:rPr>
          <w:rFonts w:asciiTheme="minorHAnsi" w:eastAsia="Batang" w:hAnsiTheme="minorHAnsi" w:cstheme="minorHAnsi"/>
          <w:sz w:val="22"/>
          <w:szCs w:val="22"/>
        </w:rPr>
      </w:pPr>
      <w:r w:rsidRPr="004107BC">
        <w:rPr>
          <w:rFonts w:asciiTheme="minorHAnsi" w:eastAsia="Batang" w:hAnsiTheme="minorHAnsi" w:cstheme="minorHAnsi"/>
          <w:sz w:val="22"/>
          <w:szCs w:val="22"/>
        </w:rPr>
        <w:t>30% (trinta por cento) sobre o valor da Ata de Registro, em caso de inexecução total da obrigação assumida.</w:t>
      </w:r>
    </w:p>
    <w:p w:rsidR="00126F50" w:rsidRPr="004107BC" w:rsidRDefault="00126F50" w:rsidP="00126F50">
      <w:pPr>
        <w:ind w:left="1701"/>
        <w:jc w:val="both"/>
        <w:rPr>
          <w:rFonts w:asciiTheme="minorHAnsi" w:eastAsia="Batang" w:hAnsiTheme="minorHAnsi" w:cstheme="minorHAnsi"/>
          <w:sz w:val="22"/>
          <w:szCs w:val="22"/>
        </w:rPr>
      </w:pPr>
    </w:p>
    <w:p w:rsidR="00126F50" w:rsidRPr="004107BC" w:rsidRDefault="00126F50" w:rsidP="00126F5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 apresentação de documentação falsa, não manutenção da proposta e cometimento de fraude fiscal, acarretará sem prejuízo das demais cominações legais</w:t>
      </w:r>
      <w:r w:rsidRPr="004107BC">
        <w:rPr>
          <w:rFonts w:asciiTheme="minorHAnsi" w:eastAsia="Calibri" w:hAnsiTheme="minorHAnsi" w:cstheme="minorHAnsi"/>
          <w:sz w:val="22"/>
          <w:szCs w:val="22"/>
        </w:rPr>
        <w:t>:</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numPr>
          <w:ilvl w:val="0"/>
          <w:numId w:val="5"/>
        </w:numPr>
        <w:spacing w:after="0" w:line="240" w:lineRule="auto"/>
        <w:ind w:left="284" w:firstLine="0"/>
        <w:jc w:val="both"/>
        <w:rPr>
          <w:rFonts w:asciiTheme="minorHAnsi" w:eastAsia="Calibri" w:hAnsiTheme="minorHAnsi" w:cstheme="minorHAnsi"/>
          <w:color w:val="000000"/>
          <w:sz w:val="22"/>
          <w:szCs w:val="22"/>
        </w:rPr>
      </w:pPr>
      <w:r w:rsidRPr="004107BC">
        <w:rPr>
          <w:rFonts w:asciiTheme="minorHAnsi" w:eastAsia="Batang" w:hAnsiTheme="minorHAnsi" w:cstheme="minorHAnsi"/>
          <w:sz w:val="22"/>
          <w:szCs w:val="22"/>
        </w:rPr>
        <w:t>Suspensão temporária de participação em licitação ou impedimento de contratar com a Administração de até 05 (cinco) anos e descredenciamento do Certificado de Registro Cadastral</w:t>
      </w:r>
      <w:r w:rsidRPr="004107BC">
        <w:rPr>
          <w:rFonts w:asciiTheme="minorHAnsi" w:eastAsia="Calibri" w:hAnsiTheme="minorHAnsi" w:cstheme="minorHAnsi"/>
          <w:color w:val="000000"/>
          <w:sz w:val="22"/>
          <w:szCs w:val="22"/>
        </w:rPr>
        <w:t>.</w:t>
      </w:r>
    </w:p>
    <w:p w:rsidR="00126F50" w:rsidRPr="004107BC" w:rsidRDefault="00126F50" w:rsidP="00126F50">
      <w:pPr>
        <w:jc w:val="both"/>
        <w:rPr>
          <w:rFonts w:asciiTheme="minorHAnsi" w:eastAsia="Calibri" w:hAnsiTheme="minorHAnsi" w:cstheme="minorHAnsi"/>
          <w:color w:val="000000"/>
          <w:sz w:val="22"/>
          <w:szCs w:val="22"/>
        </w:rPr>
      </w:pPr>
    </w:p>
    <w:p w:rsidR="00126F50" w:rsidRPr="004107BC" w:rsidRDefault="00126F50" w:rsidP="00126F5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107BC">
        <w:rPr>
          <w:rFonts w:asciiTheme="minorHAnsi" w:eastAsia="Calibri" w:hAnsiTheme="minorHAnsi" w:cstheme="minorHAnsi"/>
          <w:sz w:val="22"/>
          <w:szCs w:val="22"/>
        </w:rPr>
        <w:t>.</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aplicadas serão, obrigatoriamente, anotadas no Certificado de Registro Cadastral do Fornecedor</w:t>
      </w:r>
      <w:r w:rsidRPr="004107BC">
        <w:rPr>
          <w:rFonts w:asciiTheme="minorHAnsi" w:eastAsia="Calibri" w:hAnsiTheme="minorHAnsi" w:cstheme="minorHAnsi"/>
          <w:sz w:val="22"/>
          <w:szCs w:val="22"/>
        </w:rPr>
        <w:t>.</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107BC">
        <w:rPr>
          <w:rFonts w:asciiTheme="minorHAnsi" w:eastAsia="Calibri" w:hAnsiTheme="minorHAnsi" w:cstheme="minorHAnsi"/>
          <w:sz w:val="22"/>
          <w:szCs w:val="22"/>
        </w:rPr>
        <w:t>.</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Batang" w:hAnsiTheme="minorHAnsi" w:cstheme="minorHAnsi"/>
          <w:sz w:val="22"/>
          <w:szCs w:val="22"/>
        </w:rPr>
        <w:t xml:space="preserve">Os danos e prejuízos serão ressarcidos ao Município de Coronel Sapucaia-MS no prazo máximo de 48 (quarenta e oito) horas, contado da notificação administrativa do Compromitente Fornecedor, </w:t>
      </w:r>
      <w:proofErr w:type="gramStart"/>
      <w:r w:rsidRPr="004107BC">
        <w:rPr>
          <w:rFonts w:asciiTheme="minorHAnsi" w:eastAsia="Batang" w:hAnsiTheme="minorHAnsi" w:cstheme="minorHAnsi"/>
          <w:sz w:val="22"/>
          <w:szCs w:val="22"/>
        </w:rPr>
        <w:t>sob pena</w:t>
      </w:r>
      <w:proofErr w:type="gramEnd"/>
      <w:r w:rsidRPr="004107BC">
        <w:rPr>
          <w:rFonts w:asciiTheme="minorHAnsi" w:eastAsia="Batang" w:hAnsiTheme="minorHAnsi" w:cstheme="minorHAnsi"/>
          <w:sz w:val="22"/>
          <w:szCs w:val="22"/>
        </w:rPr>
        <w:t xml:space="preserve"> de multa</w:t>
      </w:r>
      <w:r w:rsidRPr="004107BC">
        <w:rPr>
          <w:rFonts w:asciiTheme="minorHAnsi" w:eastAsia="Calibri" w:hAnsiTheme="minorHAnsi" w:cstheme="minorHAnsi"/>
          <w:sz w:val="22"/>
          <w:szCs w:val="22"/>
        </w:rPr>
        <w:t>.</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widowControl w:val="0"/>
        <w:numPr>
          <w:ilvl w:val="1"/>
          <w:numId w:val="22"/>
        </w:numPr>
        <w:suppressAutoHyphens/>
        <w:spacing w:after="0" w:line="240" w:lineRule="auto"/>
        <w:ind w:left="0"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126F50" w:rsidRPr="004107BC" w:rsidRDefault="00126F50" w:rsidP="00126F50">
      <w:pPr>
        <w:widowControl w:val="0"/>
        <w:suppressAutoHyphens/>
        <w:jc w:val="both"/>
        <w:rPr>
          <w:rFonts w:asciiTheme="minorHAnsi" w:eastAsia="Calibri" w:hAnsiTheme="minorHAnsi" w:cstheme="minorHAnsi"/>
          <w:sz w:val="22"/>
          <w:szCs w:val="22"/>
        </w:rPr>
      </w:pPr>
    </w:p>
    <w:p w:rsidR="00126F50" w:rsidRPr="004107BC" w:rsidRDefault="00126F50" w:rsidP="00126F50">
      <w:pPr>
        <w:mirrorIndents/>
        <w:jc w:val="center"/>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SEGUNDA – </w:t>
      </w:r>
      <w:r w:rsidRPr="004107BC">
        <w:rPr>
          <w:rFonts w:asciiTheme="minorHAnsi" w:eastAsia="Calibri" w:hAnsiTheme="minorHAnsi" w:cstheme="minorHAnsi"/>
          <w:b/>
          <w:bCs/>
          <w:color w:val="000000"/>
          <w:sz w:val="22"/>
          <w:szCs w:val="22"/>
        </w:rPr>
        <w:t>DA FRAUDE E DA CORRUPÇÃO</w:t>
      </w:r>
    </w:p>
    <w:p w:rsidR="00126F50" w:rsidRPr="004107BC" w:rsidRDefault="00126F50" w:rsidP="00126F50">
      <w:pPr>
        <w:widowControl w:val="0"/>
        <w:numPr>
          <w:ilvl w:val="1"/>
          <w:numId w:val="18"/>
        </w:numPr>
        <w:suppressAutoHyphens/>
        <w:spacing w:after="0" w:line="240" w:lineRule="auto"/>
        <w:ind w:left="0" w:firstLine="0"/>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Os licitantes e o contratado devem observar e fazer observar, o mais alto padrão ético durante todo o processo de licitação, de contratação e de execução do objeto contratual.</w:t>
      </w:r>
    </w:p>
    <w:p w:rsidR="00126F50" w:rsidRPr="004107BC" w:rsidRDefault="00126F50" w:rsidP="00126F50">
      <w:pPr>
        <w:widowControl w:val="0"/>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PRIMEIRA</w:t>
      </w:r>
      <w:r w:rsidRPr="004107BC">
        <w:rPr>
          <w:rFonts w:asciiTheme="minorHAnsi" w:eastAsia="Calibri" w:hAnsiTheme="minorHAnsi" w:cstheme="minorHAnsi"/>
          <w:color w:val="000000"/>
          <w:sz w:val="22"/>
          <w:szCs w:val="22"/>
        </w:rPr>
        <w:t xml:space="preserve"> - Para os propósitos desta cláusula, definem-se as seguintes práticas:</w:t>
      </w:r>
    </w:p>
    <w:p w:rsidR="00126F50" w:rsidRPr="004107BC" w:rsidRDefault="00126F50" w:rsidP="00126F50">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corrupta</w:t>
      </w:r>
      <w:r w:rsidRPr="004107BC">
        <w:rPr>
          <w:rFonts w:asciiTheme="minorHAnsi" w:eastAsia="Calibri" w:hAnsiTheme="minorHAnsi" w:cstheme="minorHAnsi"/>
          <w:color w:val="000000"/>
          <w:sz w:val="22"/>
          <w:szCs w:val="22"/>
        </w:rPr>
        <w:t>”: oferecer, dar, receber ou solicitar, direta ou indiretamente, qualquer vantagem com o objetivo de influenciar a ação de servidor público no processo de licitação ou no cumprimento de Contrato;</w:t>
      </w:r>
    </w:p>
    <w:p w:rsidR="00126F50" w:rsidRPr="004107BC" w:rsidRDefault="00126F50" w:rsidP="00126F50">
      <w:pPr>
        <w:widowControl w:val="0"/>
        <w:numPr>
          <w:ilvl w:val="0"/>
          <w:numId w:val="4"/>
        </w:numPr>
        <w:suppressAutoHyphens/>
        <w:spacing w:after="0" w:line="240" w:lineRule="auto"/>
        <w:ind w:left="1276"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fraudulenta</w:t>
      </w:r>
      <w:r w:rsidRPr="004107BC">
        <w:rPr>
          <w:rFonts w:asciiTheme="minorHAnsi" w:eastAsia="Calibri" w:hAnsiTheme="minorHAnsi" w:cstheme="minorHAnsi"/>
          <w:color w:val="000000"/>
          <w:sz w:val="22"/>
          <w:szCs w:val="22"/>
        </w:rPr>
        <w:t>”: a falsificação ou omissão dos fatos, com o objetivo de influenciar o processo de licitação ou de cumprimento do Contrato;</w:t>
      </w:r>
    </w:p>
    <w:p w:rsidR="00126F50" w:rsidRPr="004107BC" w:rsidRDefault="00126F50" w:rsidP="00126F50">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conluiada</w:t>
      </w:r>
      <w:r w:rsidRPr="004107BC">
        <w:rPr>
          <w:rFonts w:asciiTheme="minorHAnsi" w:eastAsia="Calibri" w:hAnsiTheme="minorHAnsi" w:cstheme="minorHAnsi"/>
          <w:color w:val="000000"/>
          <w:sz w:val="22"/>
          <w:szCs w:val="22"/>
        </w:rPr>
        <w:t xml:space="preserve">”: esquematizar ou estabelecer um acordo entre dois ou mais licitantes, com ou sem o conhecimento de representantes ou prepostos do órgão licitador, visando estabelecer preços em níveis artificiais e </w:t>
      </w:r>
      <w:proofErr w:type="gramStart"/>
      <w:r w:rsidRPr="004107BC">
        <w:rPr>
          <w:rFonts w:asciiTheme="minorHAnsi" w:eastAsia="Calibri" w:hAnsiTheme="minorHAnsi" w:cstheme="minorHAnsi"/>
          <w:color w:val="000000"/>
          <w:sz w:val="22"/>
          <w:szCs w:val="22"/>
        </w:rPr>
        <w:t>não-competitivos</w:t>
      </w:r>
      <w:proofErr w:type="gramEnd"/>
      <w:r w:rsidRPr="004107BC">
        <w:rPr>
          <w:rFonts w:asciiTheme="minorHAnsi" w:eastAsia="Calibri" w:hAnsiTheme="minorHAnsi" w:cstheme="minorHAnsi"/>
          <w:color w:val="000000"/>
          <w:sz w:val="22"/>
          <w:szCs w:val="22"/>
        </w:rPr>
        <w:t>;</w:t>
      </w:r>
    </w:p>
    <w:p w:rsidR="00126F50" w:rsidRPr="004107BC" w:rsidRDefault="00126F50" w:rsidP="00126F50">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coercitiva</w:t>
      </w:r>
      <w:r w:rsidRPr="004107BC">
        <w:rPr>
          <w:rFonts w:asciiTheme="minorHAnsi" w:eastAsia="Calibri" w:hAnsiTheme="minorHAnsi" w:cstheme="minorHAnsi"/>
          <w:color w:val="000000"/>
          <w:sz w:val="22"/>
          <w:szCs w:val="22"/>
        </w:rPr>
        <w:t>”: causar danos ou ameaçar causar dano, direta ou indiretamente, às pessoas ou sua propriedade, visando influenciar sua participação em um processo licitatório ou afetar a execução do Contrato.</w:t>
      </w:r>
    </w:p>
    <w:p w:rsidR="00126F50" w:rsidRPr="004107BC" w:rsidRDefault="00126F50" w:rsidP="00126F50">
      <w:pPr>
        <w:widowControl w:val="0"/>
        <w:numPr>
          <w:ilvl w:val="0"/>
          <w:numId w:val="4"/>
        </w:numPr>
        <w:suppressAutoHyphens/>
        <w:spacing w:after="0" w:line="240" w:lineRule="auto"/>
        <w:ind w:left="1276" w:right="-1" w:hanging="567"/>
        <w:jc w:val="both"/>
        <w:rPr>
          <w:rFonts w:asciiTheme="minorHAnsi" w:eastAsia="Calibri" w:hAnsiTheme="minorHAnsi" w:cstheme="minorHAnsi"/>
          <w:color w:val="000000"/>
          <w:sz w:val="22"/>
          <w:szCs w:val="22"/>
        </w:rPr>
      </w:pPr>
      <w:r w:rsidRPr="004107BC">
        <w:rPr>
          <w:rFonts w:asciiTheme="minorHAnsi" w:eastAsia="Calibri" w:hAnsiTheme="minorHAnsi" w:cstheme="minorHAnsi"/>
          <w:color w:val="000000"/>
          <w:sz w:val="22"/>
          <w:szCs w:val="22"/>
        </w:rPr>
        <w:t>“</w:t>
      </w:r>
      <w:r w:rsidRPr="004107BC">
        <w:rPr>
          <w:rFonts w:asciiTheme="minorHAnsi" w:eastAsia="Calibri" w:hAnsiTheme="minorHAnsi" w:cstheme="minorHAnsi"/>
          <w:b/>
          <w:color w:val="000000"/>
          <w:sz w:val="22"/>
          <w:szCs w:val="22"/>
        </w:rPr>
        <w:t>prática obstrutiva</w:t>
      </w:r>
      <w:r w:rsidRPr="004107BC">
        <w:rPr>
          <w:rFonts w:asciiTheme="minorHAnsi" w:eastAsia="Calibri" w:hAnsiTheme="minorHAnsi" w:cstheme="minorHAnsi"/>
          <w:color w:val="000000"/>
          <w:sz w:val="22"/>
          <w:szCs w:val="22"/>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107BC">
        <w:rPr>
          <w:rFonts w:asciiTheme="minorHAnsi" w:eastAsia="Calibri" w:hAnsiTheme="minorHAnsi" w:cstheme="minorHAnsi"/>
          <w:color w:val="000000"/>
          <w:sz w:val="22"/>
          <w:szCs w:val="22"/>
        </w:rPr>
        <w:t>ii</w:t>
      </w:r>
      <w:proofErr w:type="spellEnd"/>
      <w:proofErr w:type="gramEnd"/>
      <w:r w:rsidRPr="004107BC">
        <w:rPr>
          <w:rFonts w:asciiTheme="minorHAnsi" w:eastAsia="Calibri" w:hAnsiTheme="minorHAnsi" w:cstheme="minorHAnsi"/>
          <w:color w:val="000000"/>
          <w:sz w:val="22"/>
          <w:szCs w:val="22"/>
        </w:rPr>
        <w:t xml:space="preserve">) atos cuja intenção seja impedir materialmente o </w:t>
      </w:r>
      <w:r w:rsidRPr="004107BC">
        <w:rPr>
          <w:rFonts w:asciiTheme="minorHAnsi" w:eastAsia="Calibri" w:hAnsiTheme="minorHAnsi" w:cstheme="minorHAnsi"/>
          <w:color w:val="000000"/>
          <w:sz w:val="22"/>
          <w:szCs w:val="22"/>
        </w:rPr>
        <w:lastRenderedPageBreak/>
        <w:t>exercício do direito de o organismo financeiro multilateral promover inspeção.</w:t>
      </w:r>
    </w:p>
    <w:p w:rsidR="00126F50" w:rsidRPr="004107BC" w:rsidRDefault="00126F50" w:rsidP="00126F50">
      <w:pPr>
        <w:widowControl w:val="0"/>
        <w:suppressAutoHyphens/>
        <w:ind w:left="1276" w:right="-1"/>
        <w:jc w:val="both"/>
        <w:rPr>
          <w:rFonts w:asciiTheme="minorHAnsi" w:eastAsia="Calibri" w:hAnsiTheme="minorHAnsi" w:cstheme="minorHAnsi"/>
          <w:color w:val="000000"/>
          <w:sz w:val="22"/>
          <w:szCs w:val="22"/>
        </w:rPr>
      </w:pPr>
    </w:p>
    <w:p w:rsidR="00126F50" w:rsidRPr="004107BC" w:rsidRDefault="00126F50" w:rsidP="00126F50">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SEGUNDA</w:t>
      </w:r>
      <w:r w:rsidRPr="004107BC">
        <w:rPr>
          <w:rFonts w:asciiTheme="minorHAnsi" w:eastAsia="Calibri" w:hAnsiTheme="minorHAnsi" w:cstheme="minorHAnsi"/>
          <w:color w:val="000000"/>
          <w:sz w:val="22"/>
          <w:szCs w:val="22"/>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4107BC">
        <w:rPr>
          <w:rFonts w:asciiTheme="minorHAnsi" w:eastAsia="Calibri" w:hAnsiTheme="minorHAnsi" w:cstheme="minorHAnsi"/>
          <w:color w:val="000000"/>
          <w:sz w:val="22"/>
          <w:szCs w:val="22"/>
        </w:rPr>
        <w:t>colusivas</w:t>
      </w:r>
      <w:proofErr w:type="spellEnd"/>
      <w:r w:rsidRPr="004107BC">
        <w:rPr>
          <w:rFonts w:asciiTheme="minorHAnsi" w:eastAsia="Calibri" w:hAnsiTheme="minorHAnsi" w:cstheme="minorHAnsi"/>
          <w:color w:val="000000"/>
          <w:sz w:val="22"/>
          <w:szCs w:val="22"/>
        </w:rPr>
        <w:t>, coercitivas ou obstrutivas ao participar da licitação ou da execução um contrato financiado pelo organismo.</w:t>
      </w:r>
    </w:p>
    <w:p w:rsidR="00126F50" w:rsidRPr="004107BC" w:rsidRDefault="00126F50" w:rsidP="00126F50">
      <w:pPr>
        <w:widowControl w:val="0"/>
        <w:ind w:left="720" w:right="-1" w:hanging="11"/>
        <w:jc w:val="both"/>
        <w:rPr>
          <w:rFonts w:asciiTheme="minorHAnsi" w:eastAsia="Calibri" w:hAnsiTheme="minorHAnsi" w:cstheme="minorHAnsi"/>
          <w:color w:val="000000"/>
          <w:sz w:val="22"/>
          <w:szCs w:val="22"/>
        </w:rPr>
      </w:pPr>
      <w:r w:rsidRPr="004107BC">
        <w:rPr>
          <w:rFonts w:asciiTheme="minorHAnsi" w:eastAsia="Calibri" w:hAnsiTheme="minorHAnsi" w:cstheme="minorHAnsi"/>
          <w:b/>
          <w:color w:val="000000"/>
          <w:sz w:val="22"/>
          <w:szCs w:val="22"/>
        </w:rPr>
        <w:t>SUBCLÁUSULA TERCEIRA</w:t>
      </w:r>
      <w:r w:rsidRPr="004107BC">
        <w:rPr>
          <w:rFonts w:asciiTheme="minorHAnsi" w:eastAsia="Calibri" w:hAnsiTheme="minorHAnsi" w:cstheme="minorHAnsi"/>
          <w:color w:val="000000"/>
          <w:sz w:val="22"/>
          <w:szCs w:val="22"/>
        </w:rPr>
        <w:t xml:space="preserve"> - Considerando os propósitos das cláusulas acima, o </w:t>
      </w:r>
      <w:r w:rsidRPr="004107BC">
        <w:rPr>
          <w:rFonts w:asciiTheme="minorHAnsi" w:eastAsia="Calibri" w:hAnsiTheme="minorHAnsi" w:cstheme="minorHAnsi"/>
          <w:sz w:val="22"/>
          <w:szCs w:val="22"/>
        </w:rPr>
        <w:t>Compromitente Fornecedor</w:t>
      </w:r>
      <w:r w:rsidRPr="004107BC">
        <w:rPr>
          <w:rFonts w:asciiTheme="minorHAnsi" w:eastAsia="Calibri" w:hAnsiTheme="minorHAnsi" w:cstheme="minorHAnsi"/>
          <w:color w:val="000000"/>
          <w:sz w:val="22"/>
          <w:szCs w:val="22"/>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Theme="minorHAnsi" w:hAnsiTheme="minorHAnsi" w:cstheme="minorHAnsi"/>
          <w:sz w:val="22"/>
          <w:szCs w:val="22"/>
        </w:rPr>
        <w:t>produtos</w:t>
      </w:r>
      <w:r w:rsidRPr="004107BC">
        <w:rPr>
          <w:rFonts w:asciiTheme="minorHAnsi" w:eastAsia="Calibri" w:hAnsiTheme="minorHAnsi" w:cstheme="minorHAnsi"/>
          <w:color w:val="000000"/>
          <w:sz w:val="22"/>
          <w:szCs w:val="22"/>
        </w:rPr>
        <w:t>, conforme o caso do contrato e todos os documentos, contas e registros relacionados à licitação e à execução do Contrato.</w:t>
      </w:r>
    </w:p>
    <w:p w:rsidR="00126F50" w:rsidRPr="004107BC" w:rsidRDefault="00126F50" w:rsidP="00126F5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TERCEIRA – </w:t>
      </w:r>
      <w:r w:rsidRPr="004107BC">
        <w:rPr>
          <w:rFonts w:asciiTheme="minorHAnsi" w:eastAsia="Calibri" w:hAnsiTheme="minorHAnsi" w:cstheme="minorHAnsi"/>
          <w:b/>
          <w:bCs/>
          <w:color w:val="000000"/>
          <w:sz w:val="22"/>
          <w:szCs w:val="22"/>
        </w:rPr>
        <w:t>DA EFICÁCIA</w:t>
      </w:r>
    </w:p>
    <w:p w:rsidR="00126F50" w:rsidRPr="004107BC" w:rsidRDefault="00126F50" w:rsidP="00126F50">
      <w:pPr>
        <w:widowControl w:val="0"/>
        <w:numPr>
          <w:ilvl w:val="1"/>
          <w:numId w:val="19"/>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O presente Termo de Registro de Preços somente terá eficácia após a publicação do respectivo extrato na Imprensa Oficial, para que produza seus efeitos legais e jurídicos.</w:t>
      </w:r>
    </w:p>
    <w:p w:rsidR="00126F50" w:rsidRPr="004107BC" w:rsidRDefault="00126F50" w:rsidP="00126F50">
      <w:pPr>
        <w:widowControl w:val="0"/>
        <w:ind w:right="-1"/>
        <w:jc w:val="both"/>
        <w:rPr>
          <w:rFonts w:asciiTheme="minorHAnsi" w:eastAsia="Calibri" w:hAnsiTheme="minorHAnsi" w:cstheme="minorHAnsi"/>
          <w:sz w:val="22"/>
          <w:szCs w:val="22"/>
        </w:rPr>
      </w:pPr>
    </w:p>
    <w:p w:rsidR="00126F50" w:rsidRPr="004107BC" w:rsidRDefault="00126F50" w:rsidP="00126F50">
      <w:pPr>
        <w:mirrorIndents/>
        <w:rPr>
          <w:rFonts w:asciiTheme="minorHAnsi" w:eastAsia="Calibri" w:hAnsiTheme="minorHAnsi" w:cstheme="minorHAnsi"/>
          <w:b/>
          <w:bCs/>
          <w:color w:val="000000"/>
          <w:sz w:val="22"/>
          <w:szCs w:val="22"/>
        </w:rPr>
      </w:pPr>
      <w:r w:rsidRPr="004107BC">
        <w:rPr>
          <w:rFonts w:asciiTheme="minorHAnsi" w:eastAsia="Calibri" w:hAnsiTheme="minorHAnsi" w:cstheme="minorHAnsi"/>
          <w:b/>
          <w:color w:val="000000"/>
          <w:sz w:val="22"/>
          <w:szCs w:val="22"/>
        </w:rPr>
        <w:t xml:space="preserve">CLÁUSULA DÉCIMA QUARTA – </w:t>
      </w:r>
      <w:r w:rsidRPr="004107BC">
        <w:rPr>
          <w:rFonts w:asciiTheme="minorHAnsi" w:eastAsia="Calibri" w:hAnsiTheme="minorHAnsi" w:cstheme="minorHAnsi"/>
          <w:b/>
          <w:bCs/>
          <w:color w:val="000000"/>
          <w:sz w:val="22"/>
          <w:szCs w:val="22"/>
        </w:rPr>
        <w:t>DO FORO</w:t>
      </w:r>
    </w:p>
    <w:p w:rsidR="00126F50" w:rsidRPr="004107BC" w:rsidRDefault="00126F50" w:rsidP="00126F50">
      <w:pPr>
        <w:widowControl w:val="0"/>
        <w:numPr>
          <w:ilvl w:val="1"/>
          <w:numId w:val="20"/>
        </w:numPr>
        <w:spacing w:after="0" w:line="240" w:lineRule="auto"/>
        <w:ind w:left="0" w:right="-1" w:firstLine="0"/>
        <w:jc w:val="both"/>
        <w:rPr>
          <w:rFonts w:asciiTheme="minorHAnsi" w:eastAsia="Calibri" w:hAnsiTheme="minorHAnsi" w:cstheme="minorHAnsi"/>
          <w:sz w:val="22"/>
          <w:szCs w:val="22"/>
        </w:rPr>
      </w:pPr>
      <w:r w:rsidRPr="004107BC">
        <w:rPr>
          <w:rFonts w:asciiTheme="minorHAnsi" w:eastAsia="Calibri" w:hAnsiTheme="minorHAnsi" w:cstheme="minorHAnsi"/>
          <w:bCs/>
          <w:color w:val="000000"/>
          <w:sz w:val="22"/>
          <w:szCs w:val="22"/>
        </w:rPr>
        <w:t xml:space="preserve">Fica eleito o foro da Comarca de Coronel Sapucaia, Estado de Mato Grosso do Sul, para dirimir todas as questões </w:t>
      </w:r>
      <w:r w:rsidRPr="004107BC">
        <w:rPr>
          <w:rFonts w:asciiTheme="minorHAnsi" w:eastAsia="Calibri" w:hAnsiTheme="minorHAnsi" w:cstheme="minorHAnsi"/>
          <w:sz w:val="22"/>
          <w:szCs w:val="22"/>
        </w:rPr>
        <w:t>oriundas do presente instrumento</w:t>
      </w:r>
      <w:r w:rsidRPr="004107BC">
        <w:rPr>
          <w:rFonts w:asciiTheme="minorHAnsi" w:eastAsia="Calibri" w:hAnsiTheme="minorHAnsi" w:cstheme="minorHAnsi"/>
          <w:bCs/>
          <w:color w:val="000000"/>
          <w:sz w:val="22"/>
          <w:szCs w:val="22"/>
        </w:rPr>
        <w:t>, sendo esta, competente para a propositura de qualquer medida judicial, decorrente deste instrumento, com a exclusão de qualquer outro, por mais privilegiado que seja</w:t>
      </w:r>
      <w:r w:rsidRPr="004107BC">
        <w:rPr>
          <w:rFonts w:asciiTheme="minorHAnsi" w:eastAsia="Calibri" w:hAnsiTheme="minorHAnsi" w:cstheme="minorHAnsi"/>
          <w:sz w:val="22"/>
          <w:szCs w:val="22"/>
        </w:rPr>
        <w:t>.</w:t>
      </w:r>
    </w:p>
    <w:p w:rsidR="00126F50" w:rsidRPr="004107BC" w:rsidRDefault="00126F50" w:rsidP="00126F50">
      <w:pPr>
        <w:widowControl w:val="0"/>
        <w:ind w:right="-1"/>
        <w:jc w:val="both"/>
        <w:rPr>
          <w:rFonts w:asciiTheme="minorHAnsi" w:eastAsia="Calibri" w:hAnsiTheme="minorHAnsi" w:cstheme="minorHAnsi"/>
          <w:sz w:val="22"/>
          <w:szCs w:val="22"/>
        </w:rPr>
      </w:pPr>
    </w:p>
    <w:p w:rsidR="00126F50" w:rsidRPr="004107BC" w:rsidRDefault="00126F50" w:rsidP="00126F50">
      <w:pPr>
        <w:widowControl w:val="0"/>
        <w:jc w:val="both"/>
        <w:rPr>
          <w:rFonts w:asciiTheme="minorHAnsi" w:eastAsia="Calibri" w:hAnsiTheme="minorHAnsi" w:cstheme="minorHAnsi"/>
          <w:sz w:val="22"/>
          <w:szCs w:val="22"/>
        </w:rPr>
      </w:pPr>
      <w:r w:rsidRPr="004107BC">
        <w:rPr>
          <w:rFonts w:asciiTheme="minorHAnsi" w:eastAsia="Calibri" w:hAnsiTheme="minorHAnsi" w:cstheme="minorHAnsi"/>
          <w:sz w:val="22"/>
          <w:szCs w:val="22"/>
        </w:rPr>
        <w:t xml:space="preserve">E, por estarem </w:t>
      </w:r>
      <w:proofErr w:type="gramStart"/>
      <w:r w:rsidRPr="004107BC">
        <w:rPr>
          <w:rFonts w:asciiTheme="minorHAnsi" w:eastAsia="Calibri" w:hAnsiTheme="minorHAnsi" w:cstheme="minorHAnsi"/>
          <w:sz w:val="22"/>
          <w:szCs w:val="22"/>
        </w:rPr>
        <w:t>as</w:t>
      </w:r>
      <w:proofErr w:type="gramEnd"/>
      <w:r w:rsidRPr="004107BC">
        <w:rPr>
          <w:rFonts w:asciiTheme="minorHAnsi" w:eastAsia="Calibri" w:hAnsiTheme="minorHAnsi" w:cstheme="minorHAnsi"/>
          <w:sz w:val="22"/>
          <w:szCs w:val="22"/>
        </w:rPr>
        <w:t xml:space="preserve"> partes justas e compromissadas, assinam o presente Termo em três vias, de igual teor, na presença das testemunhas abaixo assinadas.</w:t>
      </w:r>
    </w:p>
    <w:p w:rsidR="00126F50" w:rsidRPr="004107BC" w:rsidRDefault="00ED3429" w:rsidP="00126F50">
      <w:pPr>
        <w:spacing w:before="240" w:after="360"/>
        <w:jc w:val="right"/>
        <w:rPr>
          <w:rFonts w:asciiTheme="minorHAnsi" w:eastAsia="Calibri" w:hAnsiTheme="minorHAnsi" w:cstheme="minorHAnsi"/>
          <w:bCs/>
          <w:color w:val="000000"/>
          <w:sz w:val="22"/>
          <w:szCs w:val="22"/>
        </w:rPr>
      </w:pPr>
      <w:r>
        <w:rPr>
          <w:rFonts w:asciiTheme="minorHAnsi" w:eastAsia="Calibri" w:hAnsiTheme="minorHAnsi" w:cstheme="minorHAnsi"/>
          <w:bCs/>
          <w:color w:val="000000"/>
          <w:sz w:val="22"/>
          <w:szCs w:val="22"/>
        </w:rPr>
        <w:t>Coronel Sapucaia-MS,</w:t>
      </w:r>
      <w:proofErr w:type="gramStart"/>
      <w:r>
        <w:rPr>
          <w:rFonts w:asciiTheme="minorHAnsi" w:eastAsia="Calibri" w:hAnsiTheme="minorHAnsi" w:cstheme="minorHAnsi"/>
          <w:bCs/>
          <w:color w:val="000000"/>
          <w:sz w:val="22"/>
          <w:szCs w:val="22"/>
        </w:rPr>
        <w:t xml:space="preserve">  </w:t>
      </w:r>
      <w:proofErr w:type="gramEnd"/>
      <w:r>
        <w:rPr>
          <w:rFonts w:asciiTheme="minorHAnsi" w:eastAsia="Calibri" w:hAnsiTheme="minorHAnsi" w:cstheme="minorHAnsi"/>
          <w:bCs/>
          <w:color w:val="000000"/>
          <w:sz w:val="22"/>
          <w:szCs w:val="22"/>
        </w:rPr>
        <w:t xml:space="preserve">05 de Maio </w:t>
      </w:r>
      <w:r w:rsidR="00126F50" w:rsidRPr="004107BC">
        <w:rPr>
          <w:rFonts w:asciiTheme="minorHAnsi" w:eastAsia="Calibri" w:hAnsiTheme="minorHAnsi" w:cstheme="minorHAnsi"/>
          <w:bCs/>
          <w:color w:val="000000"/>
          <w:sz w:val="22"/>
          <w:szCs w:val="22"/>
        </w:rPr>
        <w:t>de</w:t>
      </w:r>
      <w:r w:rsidR="00126F50">
        <w:rPr>
          <w:rFonts w:asciiTheme="minorHAnsi" w:eastAsia="Calibri" w:hAnsiTheme="minorHAnsi" w:cstheme="minorHAnsi"/>
          <w:bCs/>
          <w:color w:val="000000"/>
          <w:sz w:val="22"/>
          <w:szCs w:val="22"/>
        </w:rPr>
        <w:t xml:space="preserve"> </w:t>
      </w:r>
      <w:r w:rsidR="00126F50" w:rsidRPr="004107BC">
        <w:rPr>
          <w:rFonts w:asciiTheme="minorHAnsi" w:eastAsia="Calibri" w:hAnsiTheme="minorHAnsi" w:cstheme="minorHAnsi"/>
          <w:bCs/>
          <w:color w:val="000000"/>
          <w:sz w:val="22"/>
          <w:szCs w:val="22"/>
        </w:rPr>
        <w:t>202</w:t>
      </w:r>
      <w:r w:rsidR="00126F50">
        <w:rPr>
          <w:rFonts w:asciiTheme="minorHAnsi" w:eastAsia="Calibri" w:hAnsiTheme="minorHAnsi" w:cstheme="minorHAnsi"/>
          <w:bCs/>
          <w:color w:val="000000"/>
          <w:sz w:val="22"/>
          <w:szCs w:val="22"/>
        </w:rPr>
        <w:t>3</w:t>
      </w:r>
      <w:r w:rsidR="00126F50" w:rsidRPr="004107BC">
        <w:rPr>
          <w:rFonts w:asciiTheme="minorHAnsi" w:eastAsia="Calibri" w:hAnsiTheme="minorHAnsi" w:cstheme="minorHAnsi"/>
          <w:bCs/>
          <w:color w:val="000000"/>
          <w:sz w:val="22"/>
          <w:szCs w:val="22"/>
        </w:rPr>
        <w:t>.</w:t>
      </w:r>
    </w:p>
    <w:tbl>
      <w:tblPr>
        <w:tblW w:w="10113" w:type="dxa"/>
        <w:tblLayout w:type="fixed"/>
        <w:tblCellMar>
          <w:left w:w="70" w:type="dxa"/>
          <w:right w:w="70" w:type="dxa"/>
        </w:tblCellMar>
        <w:tblLook w:val="0000" w:firstRow="0" w:lastRow="0" w:firstColumn="0" w:lastColumn="0" w:noHBand="0" w:noVBand="0"/>
      </w:tblPr>
      <w:tblGrid>
        <w:gridCol w:w="10113"/>
      </w:tblGrid>
      <w:tr w:rsidR="00ED3429" w:rsidRPr="004107BC" w:rsidTr="00682B7B">
        <w:trPr>
          <w:trHeight w:val="422"/>
        </w:trPr>
        <w:tc>
          <w:tcPr>
            <w:tcW w:w="10113" w:type="dxa"/>
            <w:vAlign w:val="center"/>
          </w:tcPr>
          <w:p w:rsidR="00ED3429" w:rsidRDefault="00ED3429" w:rsidP="00682B7B">
            <w:pPr>
              <w:tabs>
                <w:tab w:val="right" w:pos="9781"/>
              </w:tabs>
              <w:spacing w:after="0" w:line="240" w:lineRule="auto"/>
              <w:ind w:right="-143"/>
              <w:jc w:val="center"/>
              <w:rPr>
                <w:rFonts w:asciiTheme="minorHAnsi" w:eastAsia="Calibri" w:hAnsiTheme="minorHAnsi" w:cstheme="minorHAnsi"/>
                <w:bCs/>
                <w:i/>
                <w:sz w:val="22"/>
                <w:szCs w:val="22"/>
              </w:rPr>
            </w:pPr>
          </w:p>
          <w:p w:rsidR="00ED3429" w:rsidRDefault="00ED3429" w:rsidP="00682B7B">
            <w:pPr>
              <w:tabs>
                <w:tab w:val="right" w:pos="9781"/>
              </w:tabs>
              <w:spacing w:after="0" w:line="240" w:lineRule="auto"/>
              <w:ind w:right="-143"/>
              <w:jc w:val="center"/>
              <w:rPr>
                <w:rFonts w:asciiTheme="minorHAnsi" w:eastAsia="Calibri" w:hAnsiTheme="minorHAnsi" w:cstheme="minorHAnsi"/>
                <w:bCs/>
                <w:i/>
                <w:sz w:val="22"/>
                <w:szCs w:val="22"/>
              </w:rPr>
            </w:pPr>
          </w:p>
          <w:p w:rsidR="00ED3429" w:rsidRDefault="00ED3429" w:rsidP="00682B7B">
            <w:pPr>
              <w:tabs>
                <w:tab w:val="right" w:pos="9781"/>
              </w:tabs>
              <w:spacing w:after="0" w:line="240" w:lineRule="auto"/>
              <w:ind w:right="-143"/>
              <w:jc w:val="center"/>
              <w:rPr>
                <w:rFonts w:asciiTheme="minorHAnsi" w:eastAsia="Calibri" w:hAnsiTheme="minorHAnsi" w:cstheme="minorHAnsi"/>
                <w:bCs/>
                <w:i/>
                <w:sz w:val="22"/>
                <w:szCs w:val="22"/>
              </w:rPr>
            </w:pPr>
          </w:p>
          <w:p w:rsidR="00ED3429" w:rsidRPr="004107BC" w:rsidRDefault="00ED3429" w:rsidP="00682B7B">
            <w:pPr>
              <w:tabs>
                <w:tab w:val="right" w:pos="9781"/>
              </w:tabs>
              <w:spacing w:after="0" w:line="240" w:lineRule="auto"/>
              <w:ind w:right="-143"/>
              <w:jc w:val="center"/>
              <w:rPr>
                <w:rFonts w:asciiTheme="minorHAnsi" w:eastAsia="Calibri" w:hAnsiTheme="minorHAnsi" w:cstheme="minorHAnsi"/>
                <w:bCs/>
                <w:i/>
                <w:sz w:val="22"/>
                <w:szCs w:val="22"/>
              </w:rPr>
            </w:pPr>
            <w:r w:rsidRPr="004107BC">
              <w:rPr>
                <w:rFonts w:asciiTheme="minorHAnsi" w:eastAsia="Calibri" w:hAnsiTheme="minorHAnsi" w:cstheme="minorHAnsi"/>
                <w:bCs/>
                <w:i/>
                <w:sz w:val="22"/>
                <w:szCs w:val="22"/>
              </w:rPr>
              <w:t>______________________________________________________</w:t>
            </w:r>
          </w:p>
        </w:tc>
      </w:tr>
      <w:tr w:rsidR="00ED3429" w:rsidRPr="004107BC" w:rsidTr="00682B7B">
        <w:trPr>
          <w:trHeight w:val="397"/>
        </w:trPr>
        <w:tc>
          <w:tcPr>
            <w:tcW w:w="10113" w:type="dxa"/>
            <w:vAlign w:val="center"/>
          </w:tcPr>
          <w:p w:rsidR="00ED3429" w:rsidRPr="00C93AC4" w:rsidRDefault="00ED3429" w:rsidP="00682B7B">
            <w:pPr>
              <w:tabs>
                <w:tab w:val="right" w:pos="9781"/>
              </w:tabs>
              <w:spacing w:after="0" w:line="240" w:lineRule="auto"/>
              <w:ind w:right="-143"/>
              <w:jc w:val="center"/>
              <w:rPr>
                <w:rFonts w:asciiTheme="minorHAnsi" w:eastAsia="Calibri" w:hAnsiTheme="minorHAnsi" w:cstheme="minorHAnsi"/>
                <w:b/>
                <w:bCs/>
                <w:i/>
                <w:sz w:val="22"/>
                <w:szCs w:val="22"/>
              </w:rPr>
            </w:pPr>
            <w:r w:rsidRPr="00C93AC4">
              <w:rPr>
                <w:rFonts w:asciiTheme="minorHAnsi" w:eastAsia="Calibri" w:hAnsiTheme="minorHAnsi" w:cstheme="minorHAnsi"/>
                <w:b/>
                <w:bCs/>
                <w:i/>
                <w:sz w:val="22"/>
                <w:szCs w:val="22"/>
              </w:rPr>
              <w:t>MARIA RVA GAUTO FLOR ERINGER</w:t>
            </w:r>
          </w:p>
          <w:p w:rsidR="00ED3429" w:rsidRPr="004107BC" w:rsidRDefault="00ED3429" w:rsidP="00682B7B">
            <w:pPr>
              <w:tabs>
                <w:tab w:val="right" w:pos="9781"/>
              </w:tabs>
              <w:spacing w:after="0" w:line="240" w:lineRule="auto"/>
              <w:ind w:right="-143"/>
              <w:jc w:val="center"/>
              <w:rPr>
                <w:rFonts w:asciiTheme="minorHAnsi" w:eastAsia="Calibri" w:hAnsiTheme="minorHAnsi" w:cstheme="minorHAnsi"/>
                <w:bCs/>
                <w:i/>
                <w:sz w:val="22"/>
                <w:szCs w:val="22"/>
              </w:rPr>
            </w:pPr>
            <w:r w:rsidRPr="004107BC">
              <w:rPr>
                <w:rFonts w:asciiTheme="minorHAnsi" w:eastAsia="Calibri" w:hAnsiTheme="minorHAnsi" w:cstheme="minorHAnsi"/>
                <w:bCs/>
                <w:i/>
                <w:sz w:val="22"/>
                <w:szCs w:val="22"/>
              </w:rPr>
              <w:t xml:space="preserve">Secretaria Municipal de </w:t>
            </w:r>
            <w:r>
              <w:rPr>
                <w:rFonts w:asciiTheme="minorHAnsi" w:eastAsia="Calibri" w:hAnsiTheme="minorHAnsi" w:cstheme="minorHAnsi"/>
                <w:bCs/>
                <w:i/>
                <w:sz w:val="22"/>
                <w:szCs w:val="22"/>
              </w:rPr>
              <w:t>Educação E Cultura</w:t>
            </w:r>
            <w:proofErr w:type="gramStart"/>
            <w:r>
              <w:rPr>
                <w:rFonts w:asciiTheme="minorHAnsi" w:eastAsia="Calibri" w:hAnsiTheme="minorHAnsi" w:cstheme="minorHAnsi"/>
                <w:bCs/>
                <w:i/>
                <w:sz w:val="22"/>
                <w:szCs w:val="22"/>
              </w:rPr>
              <w:t xml:space="preserve"> </w:t>
            </w:r>
            <w:r w:rsidRPr="004107BC">
              <w:rPr>
                <w:rFonts w:asciiTheme="minorHAnsi" w:eastAsia="Calibri" w:hAnsiTheme="minorHAnsi" w:cstheme="minorHAnsi"/>
                <w:bCs/>
                <w:i/>
                <w:sz w:val="22"/>
                <w:szCs w:val="22"/>
              </w:rPr>
              <w:t xml:space="preserve"> </w:t>
            </w:r>
          </w:p>
        </w:tc>
        <w:proofErr w:type="gramEnd"/>
      </w:tr>
    </w:tbl>
    <w:p w:rsidR="00ED3429" w:rsidRPr="004107BC" w:rsidRDefault="00ED3429" w:rsidP="00ED3429">
      <w:pPr>
        <w:tabs>
          <w:tab w:val="right" w:pos="9781"/>
        </w:tabs>
        <w:spacing w:after="0" w:line="240" w:lineRule="auto"/>
        <w:ind w:right="-143"/>
        <w:jc w:val="both"/>
        <w:rPr>
          <w:rFonts w:asciiTheme="minorHAnsi" w:eastAsia="Calibri" w:hAnsiTheme="minorHAnsi" w:cstheme="minorHAnsi"/>
          <w:i/>
          <w:sz w:val="22"/>
          <w:szCs w:val="22"/>
        </w:rPr>
      </w:pPr>
    </w:p>
    <w:p w:rsidR="00ED3429" w:rsidRPr="004107BC" w:rsidRDefault="00ED3429" w:rsidP="00ED3429">
      <w:pPr>
        <w:tabs>
          <w:tab w:val="right" w:pos="9781"/>
        </w:tabs>
        <w:spacing w:after="0" w:line="240" w:lineRule="auto"/>
        <w:ind w:right="-143"/>
        <w:jc w:val="both"/>
        <w:rPr>
          <w:rFonts w:asciiTheme="minorHAnsi" w:eastAsia="Calibri" w:hAnsiTheme="minorHAnsi" w:cstheme="minorHAnsi"/>
          <w:i/>
          <w:sz w:val="22"/>
          <w:szCs w:val="22"/>
        </w:rPr>
      </w:pPr>
      <w:r w:rsidRPr="004107BC">
        <w:rPr>
          <w:rFonts w:asciiTheme="minorHAnsi" w:eastAsia="Calibri" w:hAnsiTheme="minorHAnsi" w:cstheme="minorHAnsi"/>
          <w:i/>
          <w:sz w:val="22"/>
          <w:szCs w:val="22"/>
        </w:rPr>
        <w:t>Promitentes Fornecedores:</w:t>
      </w:r>
    </w:p>
    <w:p w:rsidR="00ED3429" w:rsidRPr="004107BC" w:rsidRDefault="00ED3429" w:rsidP="00ED3429">
      <w:pPr>
        <w:tabs>
          <w:tab w:val="right" w:pos="9781"/>
        </w:tabs>
        <w:spacing w:after="0" w:line="240" w:lineRule="auto"/>
        <w:ind w:right="-143"/>
        <w:jc w:val="both"/>
        <w:rPr>
          <w:rFonts w:asciiTheme="minorHAnsi" w:eastAsia="Calibri" w:hAnsiTheme="minorHAnsi" w:cstheme="minorHAnsi"/>
          <w:i/>
          <w:sz w:val="22"/>
          <w:szCs w:val="22"/>
        </w:rPr>
      </w:pPr>
    </w:p>
    <w:p w:rsidR="00ED3429" w:rsidRPr="004107BC" w:rsidRDefault="00ED3429" w:rsidP="00ED3429">
      <w:pPr>
        <w:tabs>
          <w:tab w:val="right" w:pos="9781"/>
        </w:tabs>
        <w:spacing w:after="0" w:line="240" w:lineRule="auto"/>
        <w:ind w:right="-143"/>
        <w:jc w:val="both"/>
        <w:rPr>
          <w:rFonts w:asciiTheme="minorHAnsi" w:eastAsia="Calibri" w:hAnsiTheme="minorHAnsi" w:cstheme="minorHAnsi"/>
          <w:bCs/>
          <w:i/>
          <w:color w:val="000000"/>
          <w:sz w:val="22"/>
          <w:szCs w:val="22"/>
        </w:rPr>
      </w:pPr>
    </w:p>
    <w:tbl>
      <w:tblPr>
        <w:tblW w:w="9993" w:type="dxa"/>
        <w:tblLayout w:type="fixed"/>
        <w:tblCellMar>
          <w:left w:w="70" w:type="dxa"/>
          <w:right w:w="70" w:type="dxa"/>
        </w:tblCellMar>
        <w:tblLook w:val="0000" w:firstRow="0" w:lastRow="0" w:firstColumn="0" w:lastColumn="0" w:noHBand="0" w:noVBand="0"/>
      </w:tblPr>
      <w:tblGrid>
        <w:gridCol w:w="9993"/>
      </w:tblGrid>
      <w:tr w:rsidR="00ED3429" w:rsidRPr="004107BC" w:rsidTr="00682B7B">
        <w:trPr>
          <w:trHeight w:val="301"/>
        </w:trPr>
        <w:tc>
          <w:tcPr>
            <w:tcW w:w="9993" w:type="dxa"/>
            <w:vAlign w:val="center"/>
          </w:tcPr>
          <w:p w:rsidR="00ED3429" w:rsidRPr="00C93AC4" w:rsidRDefault="00ED3429" w:rsidP="00682B7B">
            <w:pPr>
              <w:tabs>
                <w:tab w:val="right" w:pos="9781"/>
              </w:tabs>
              <w:spacing w:after="0" w:line="240" w:lineRule="auto"/>
              <w:ind w:right="-143"/>
              <w:jc w:val="center"/>
              <w:rPr>
                <w:rFonts w:asciiTheme="minorHAnsi" w:eastAsia="Calibri" w:hAnsiTheme="minorHAnsi" w:cstheme="minorHAnsi"/>
                <w:b/>
                <w:bCs/>
                <w:i/>
                <w:color w:val="000000"/>
                <w:sz w:val="22"/>
                <w:szCs w:val="22"/>
              </w:rPr>
            </w:pPr>
            <w:r>
              <w:rPr>
                <w:rFonts w:asciiTheme="minorHAnsi" w:eastAsia="Calibri" w:hAnsiTheme="minorHAnsi" w:cstheme="minorHAnsi"/>
                <w:b/>
                <w:bCs/>
                <w:i/>
                <w:color w:val="000000"/>
                <w:sz w:val="22"/>
                <w:szCs w:val="22"/>
              </w:rPr>
              <w:t xml:space="preserve">SINTIA ALVARES SANCHES </w:t>
            </w:r>
          </w:p>
          <w:p w:rsidR="00ED3429" w:rsidRDefault="00ED3429" w:rsidP="00682B7B">
            <w:pPr>
              <w:tabs>
                <w:tab w:val="right" w:pos="9781"/>
              </w:tabs>
              <w:spacing w:after="0" w:line="240" w:lineRule="auto"/>
              <w:ind w:right="-143"/>
              <w:jc w:val="center"/>
              <w:rPr>
                <w:rFonts w:asciiTheme="minorHAnsi" w:eastAsia="Calibri" w:hAnsiTheme="minorHAnsi" w:cstheme="minorHAnsi"/>
                <w:bCs/>
                <w:i/>
                <w:color w:val="000000"/>
                <w:sz w:val="22"/>
                <w:szCs w:val="22"/>
              </w:rPr>
            </w:pPr>
            <w:r>
              <w:rPr>
                <w:rFonts w:asciiTheme="minorHAnsi" w:eastAsia="Calibri" w:hAnsiTheme="minorHAnsi" w:cstheme="minorHAnsi"/>
                <w:bCs/>
                <w:i/>
                <w:color w:val="000000"/>
                <w:sz w:val="22"/>
                <w:szCs w:val="22"/>
              </w:rPr>
              <w:t xml:space="preserve">S.A.S PRODUTOS ALIMENTICIOS LTDA </w:t>
            </w:r>
          </w:p>
          <w:p w:rsidR="00ED3429" w:rsidRDefault="00ED3429" w:rsidP="00682B7B">
            <w:pPr>
              <w:tabs>
                <w:tab w:val="right" w:pos="9781"/>
              </w:tabs>
              <w:spacing w:after="0" w:line="240" w:lineRule="auto"/>
              <w:ind w:right="-143"/>
              <w:jc w:val="center"/>
              <w:rPr>
                <w:rFonts w:asciiTheme="minorHAnsi" w:eastAsia="Calibri" w:hAnsiTheme="minorHAnsi" w:cstheme="minorHAnsi"/>
                <w:bCs/>
                <w:i/>
                <w:color w:val="000000"/>
                <w:sz w:val="22"/>
                <w:szCs w:val="22"/>
              </w:rPr>
            </w:pPr>
          </w:p>
          <w:p w:rsidR="00ED3429" w:rsidRPr="004107BC" w:rsidRDefault="00ED3429" w:rsidP="00682B7B">
            <w:pPr>
              <w:tabs>
                <w:tab w:val="right" w:pos="9781"/>
              </w:tabs>
              <w:spacing w:after="0" w:line="240" w:lineRule="auto"/>
              <w:ind w:right="-143"/>
              <w:jc w:val="center"/>
              <w:rPr>
                <w:rFonts w:asciiTheme="minorHAnsi" w:eastAsia="Calibri" w:hAnsiTheme="minorHAnsi" w:cstheme="minorHAnsi"/>
                <w:bCs/>
                <w:i/>
                <w:color w:val="000000"/>
                <w:sz w:val="22"/>
                <w:szCs w:val="22"/>
              </w:rPr>
            </w:pPr>
            <w:r w:rsidRPr="004107BC">
              <w:rPr>
                <w:rFonts w:asciiTheme="minorHAnsi" w:eastAsia="Calibri" w:hAnsiTheme="minorHAnsi" w:cstheme="minorHAnsi"/>
                <w:bCs/>
                <w:i/>
                <w:color w:val="000000"/>
                <w:sz w:val="22"/>
                <w:szCs w:val="22"/>
              </w:rPr>
              <w:t>____________________________</w:t>
            </w:r>
          </w:p>
        </w:tc>
      </w:tr>
      <w:tr w:rsidR="00ED3429" w:rsidRPr="004107BC" w:rsidTr="00682B7B">
        <w:tc>
          <w:tcPr>
            <w:tcW w:w="9993" w:type="dxa"/>
            <w:vAlign w:val="center"/>
          </w:tcPr>
          <w:p w:rsidR="00ED3429" w:rsidRPr="004107BC" w:rsidRDefault="00ED3429" w:rsidP="00682B7B">
            <w:pPr>
              <w:tabs>
                <w:tab w:val="right" w:pos="9781"/>
              </w:tabs>
              <w:spacing w:after="0" w:line="240" w:lineRule="auto"/>
              <w:ind w:right="-143"/>
              <w:jc w:val="center"/>
              <w:rPr>
                <w:rFonts w:asciiTheme="minorHAnsi" w:eastAsia="Calibri" w:hAnsiTheme="minorHAnsi" w:cstheme="minorHAnsi"/>
                <w:bCs/>
                <w:i/>
                <w:color w:val="000000"/>
                <w:sz w:val="22"/>
                <w:szCs w:val="22"/>
              </w:rPr>
            </w:pPr>
            <w:r>
              <w:rPr>
                <w:rFonts w:asciiTheme="minorHAnsi" w:eastAsia="Calibri" w:hAnsiTheme="minorHAnsi" w:cstheme="minorHAnsi"/>
                <w:bCs/>
                <w:i/>
                <w:color w:val="000000"/>
                <w:sz w:val="22"/>
                <w:szCs w:val="22"/>
              </w:rPr>
              <w:t xml:space="preserve">Contratado </w:t>
            </w:r>
          </w:p>
        </w:tc>
      </w:tr>
    </w:tbl>
    <w:p w:rsidR="00ED3429" w:rsidRPr="004107BC" w:rsidRDefault="00ED3429" w:rsidP="00ED3429">
      <w:pPr>
        <w:tabs>
          <w:tab w:val="right" w:pos="9781"/>
        </w:tabs>
        <w:spacing w:after="0" w:line="240" w:lineRule="auto"/>
        <w:ind w:right="-142"/>
        <w:jc w:val="both"/>
        <w:rPr>
          <w:rFonts w:asciiTheme="minorHAnsi" w:eastAsia="Calibri" w:hAnsiTheme="minorHAnsi" w:cstheme="minorHAnsi"/>
          <w:bCs/>
          <w:i/>
          <w:iCs/>
          <w:color w:val="000000"/>
          <w:sz w:val="22"/>
          <w:szCs w:val="22"/>
        </w:rPr>
      </w:pPr>
    </w:p>
    <w:p w:rsidR="00ED3429" w:rsidRPr="004107BC" w:rsidRDefault="00ED3429" w:rsidP="00ED3429">
      <w:pPr>
        <w:tabs>
          <w:tab w:val="right" w:pos="9781"/>
        </w:tabs>
        <w:spacing w:after="0" w:line="240" w:lineRule="auto"/>
        <w:ind w:right="-142"/>
        <w:jc w:val="both"/>
        <w:rPr>
          <w:rFonts w:asciiTheme="minorHAnsi" w:eastAsia="Calibri" w:hAnsiTheme="minorHAnsi" w:cstheme="minorHAnsi"/>
          <w:bCs/>
          <w:i/>
          <w:iCs/>
          <w:color w:val="000000"/>
          <w:sz w:val="22"/>
          <w:szCs w:val="22"/>
        </w:rPr>
      </w:pPr>
    </w:p>
    <w:p w:rsidR="00ED3429" w:rsidRPr="004107BC" w:rsidRDefault="00ED3429" w:rsidP="00ED3429">
      <w:pPr>
        <w:tabs>
          <w:tab w:val="right" w:pos="9781"/>
        </w:tabs>
        <w:spacing w:after="0" w:line="240" w:lineRule="auto"/>
        <w:ind w:right="-142"/>
        <w:jc w:val="both"/>
        <w:rPr>
          <w:rFonts w:asciiTheme="minorHAnsi" w:eastAsia="Calibri" w:hAnsiTheme="minorHAnsi" w:cstheme="minorHAnsi"/>
          <w:bCs/>
          <w:i/>
          <w:iCs/>
          <w:color w:val="000000"/>
          <w:sz w:val="22"/>
          <w:szCs w:val="22"/>
        </w:rPr>
      </w:pPr>
      <w:r w:rsidRPr="004107BC">
        <w:rPr>
          <w:rFonts w:asciiTheme="minorHAnsi" w:eastAsia="Calibri" w:hAnsiTheme="minorHAnsi" w:cstheme="minorHAnsi"/>
          <w:bCs/>
          <w:i/>
          <w:iCs/>
          <w:color w:val="000000"/>
          <w:sz w:val="22"/>
          <w:szCs w:val="22"/>
        </w:rPr>
        <w:t>Testemunhas:</w:t>
      </w:r>
    </w:p>
    <w:tbl>
      <w:tblPr>
        <w:tblW w:w="19987" w:type="dxa"/>
        <w:tblLayout w:type="fixed"/>
        <w:tblCellMar>
          <w:left w:w="70" w:type="dxa"/>
          <w:right w:w="70" w:type="dxa"/>
        </w:tblCellMar>
        <w:tblLook w:val="0000" w:firstRow="0" w:lastRow="0" w:firstColumn="0" w:lastColumn="0" w:noHBand="0" w:noVBand="0"/>
      </w:tblPr>
      <w:tblGrid>
        <w:gridCol w:w="4997"/>
        <w:gridCol w:w="4997"/>
        <w:gridCol w:w="4997"/>
        <w:gridCol w:w="4996"/>
      </w:tblGrid>
      <w:tr w:rsidR="00C84E7C" w:rsidRPr="004107BC" w:rsidTr="00C84E7C">
        <w:tc>
          <w:tcPr>
            <w:tcW w:w="4997" w:type="dxa"/>
          </w:tcPr>
          <w:p w:rsidR="00C84E7C" w:rsidRDefault="00C84E7C" w:rsidP="00682B7B">
            <w:pPr>
              <w:spacing w:after="0" w:line="240" w:lineRule="auto"/>
              <w:jc w:val="center"/>
              <w:rPr>
                <w:rFonts w:ascii="Arial Narrow" w:eastAsia="TimesNewRomanPS-BoldMT" w:hAnsi="Arial Narrow" w:cs="Arial"/>
                <w:sz w:val="26"/>
                <w:szCs w:val="26"/>
              </w:rPr>
            </w:pPr>
          </w:p>
          <w:p w:rsidR="00C84E7C" w:rsidRDefault="00C84E7C" w:rsidP="00682B7B">
            <w:pPr>
              <w:spacing w:after="0" w:line="240" w:lineRule="auto"/>
              <w:jc w:val="center"/>
              <w:rPr>
                <w:rFonts w:ascii="Arial Narrow" w:eastAsia="TimesNewRomanPS-BoldMT" w:hAnsi="Arial Narrow" w:cs="Arial"/>
                <w:sz w:val="26"/>
                <w:szCs w:val="26"/>
              </w:rPr>
            </w:pPr>
          </w:p>
          <w:p w:rsidR="00C84E7C" w:rsidRPr="00406772" w:rsidRDefault="00C84E7C" w:rsidP="00682B7B">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___________________________</w:t>
            </w:r>
          </w:p>
          <w:p w:rsidR="00C84E7C" w:rsidRPr="00406772" w:rsidRDefault="00C84E7C" w:rsidP="00682B7B">
            <w:pPr>
              <w:spacing w:after="0" w:line="240" w:lineRule="auto"/>
              <w:jc w:val="center"/>
              <w:rPr>
                <w:rFonts w:ascii="Arial Narrow" w:eastAsia="TimesNewRomanPS-BoldMT" w:hAnsi="Arial Narrow" w:cs="Arial"/>
                <w:sz w:val="26"/>
                <w:szCs w:val="26"/>
              </w:rPr>
            </w:pPr>
            <w:proofErr w:type="spellStart"/>
            <w:r w:rsidRPr="00406772">
              <w:rPr>
                <w:rFonts w:ascii="Arial Narrow" w:eastAsia="TimesNewRomanPS-BoldMT" w:hAnsi="Arial Narrow" w:cs="Arial Narrow"/>
                <w:sz w:val="26"/>
                <w:szCs w:val="26"/>
              </w:rPr>
              <w:t>Gabrielly</w:t>
            </w:r>
            <w:proofErr w:type="spellEnd"/>
            <w:r w:rsidRPr="00406772">
              <w:rPr>
                <w:rFonts w:ascii="Arial Narrow" w:eastAsia="TimesNewRomanPS-BoldMT" w:hAnsi="Arial Narrow" w:cs="Arial Narrow"/>
                <w:sz w:val="26"/>
                <w:szCs w:val="26"/>
              </w:rPr>
              <w:t xml:space="preserve"> Ap. de Sousa Silva</w:t>
            </w:r>
          </w:p>
          <w:p w:rsidR="00C84E7C" w:rsidRPr="00406772" w:rsidRDefault="00C84E7C" w:rsidP="00682B7B">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 xml:space="preserve">CPF: </w:t>
            </w:r>
            <w:r w:rsidRPr="00406772">
              <w:rPr>
                <w:rFonts w:ascii="Arial Narrow" w:eastAsia="TimesNewRomanPS-BoldMT" w:hAnsi="Arial Narrow" w:cs="Arial Narrow"/>
                <w:sz w:val="26"/>
                <w:szCs w:val="26"/>
              </w:rPr>
              <w:t>073.442.261-03</w:t>
            </w:r>
          </w:p>
        </w:tc>
        <w:tc>
          <w:tcPr>
            <w:tcW w:w="4997" w:type="dxa"/>
          </w:tcPr>
          <w:p w:rsidR="00C84E7C" w:rsidRDefault="00C84E7C" w:rsidP="00682B7B">
            <w:pPr>
              <w:spacing w:after="0" w:line="240" w:lineRule="auto"/>
              <w:jc w:val="center"/>
              <w:rPr>
                <w:rFonts w:ascii="Arial Narrow" w:eastAsia="TimesNewRomanPS-BoldMT" w:hAnsi="Arial Narrow" w:cs="Arial"/>
                <w:sz w:val="26"/>
                <w:szCs w:val="26"/>
              </w:rPr>
            </w:pPr>
          </w:p>
          <w:p w:rsidR="00C84E7C" w:rsidRPr="00406772" w:rsidRDefault="00C84E7C" w:rsidP="00682B7B">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___________________________</w:t>
            </w:r>
          </w:p>
          <w:p w:rsidR="00C84E7C" w:rsidRPr="00406772" w:rsidRDefault="00C84E7C" w:rsidP="00682B7B">
            <w:pPr>
              <w:spacing w:after="0" w:line="240" w:lineRule="auto"/>
              <w:jc w:val="center"/>
              <w:rPr>
                <w:rFonts w:ascii="Arial Narrow" w:eastAsia="TimesNewRomanPS-BoldMT" w:hAnsi="Arial Narrow" w:cs="Arial"/>
                <w:sz w:val="26"/>
                <w:szCs w:val="26"/>
              </w:rPr>
            </w:pPr>
            <w:proofErr w:type="spellStart"/>
            <w:r w:rsidRPr="00406772">
              <w:rPr>
                <w:rFonts w:ascii="Arial Narrow" w:eastAsia="TimesNewRomanPS-BoldMT" w:hAnsi="Arial Narrow" w:cs="Arial Narrow"/>
                <w:sz w:val="26"/>
                <w:szCs w:val="26"/>
              </w:rPr>
              <w:t>Gessica</w:t>
            </w:r>
            <w:proofErr w:type="spellEnd"/>
            <w:r w:rsidRPr="00406772">
              <w:rPr>
                <w:rFonts w:ascii="Arial Narrow" w:eastAsia="TimesNewRomanPS-BoldMT" w:hAnsi="Arial Narrow" w:cs="Arial Narrow"/>
                <w:sz w:val="26"/>
                <w:szCs w:val="26"/>
              </w:rPr>
              <w:t xml:space="preserve"> </w:t>
            </w:r>
            <w:proofErr w:type="spellStart"/>
            <w:r w:rsidRPr="00406772">
              <w:rPr>
                <w:rFonts w:ascii="Arial Narrow" w:eastAsia="TimesNewRomanPS-BoldMT" w:hAnsi="Arial Narrow" w:cs="Arial Narrow"/>
                <w:sz w:val="26"/>
                <w:szCs w:val="26"/>
              </w:rPr>
              <w:t>Scarco</w:t>
            </w:r>
            <w:proofErr w:type="spellEnd"/>
          </w:p>
          <w:p w:rsidR="00C84E7C" w:rsidRPr="00406772" w:rsidRDefault="00C84E7C" w:rsidP="00682B7B">
            <w:pPr>
              <w:spacing w:after="0" w:line="240" w:lineRule="auto"/>
              <w:jc w:val="center"/>
              <w:rPr>
                <w:rFonts w:ascii="Arial Narrow" w:eastAsia="TimesNewRomanPS-BoldMT" w:hAnsi="Arial Narrow" w:cs="Arial"/>
                <w:sz w:val="26"/>
                <w:szCs w:val="26"/>
              </w:rPr>
            </w:pPr>
            <w:r w:rsidRPr="00406772">
              <w:rPr>
                <w:rFonts w:ascii="Arial Narrow" w:eastAsia="TimesNewRomanPS-BoldMT" w:hAnsi="Arial Narrow" w:cs="Arial"/>
                <w:sz w:val="26"/>
                <w:szCs w:val="26"/>
              </w:rPr>
              <w:t xml:space="preserve">CPF: </w:t>
            </w:r>
            <w:r w:rsidRPr="00406772">
              <w:rPr>
                <w:rFonts w:ascii="Arial Narrow" w:eastAsia="TimesNewRomanPS-BoldMT" w:hAnsi="Arial Narrow" w:cs="Arial Narrow"/>
                <w:sz w:val="26"/>
                <w:szCs w:val="26"/>
              </w:rPr>
              <w:t>079.681.631-02</w:t>
            </w:r>
          </w:p>
        </w:tc>
        <w:tc>
          <w:tcPr>
            <w:tcW w:w="4997" w:type="dxa"/>
          </w:tcPr>
          <w:tbl>
            <w:tblPr>
              <w:tblW w:w="9993" w:type="dxa"/>
              <w:tblLayout w:type="fixed"/>
              <w:tblCellMar>
                <w:left w:w="70" w:type="dxa"/>
                <w:right w:w="70" w:type="dxa"/>
              </w:tblCellMar>
              <w:tblLook w:val="0000" w:firstRow="0" w:lastRow="0" w:firstColumn="0" w:lastColumn="0" w:noHBand="0" w:noVBand="0"/>
            </w:tblPr>
            <w:tblGrid>
              <w:gridCol w:w="4996"/>
              <w:gridCol w:w="4997"/>
            </w:tblGrid>
            <w:tr w:rsidR="00C84E7C" w:rsidRPr="000F3107" w:rsidTr="00682B7B">
              <w:tc>
                <w:tcPr>
                  <w:tcW w:w="4996" w:type="dxa"/>
                </w:tcPr>
                <w:p w:rsidR="00C84E7C" w:rsidRPr="000F3107" w:rsidRDefault="00C84E7C" w:rsidP="00682B7B">
                  <w:pPr>
                    <w:spacing w:after="0" w:line="240" w:lineRule="auto"/>
                    <w:jc w:val="center"/>
                    <w:rPr>
                      <w:rFonts w:ascii="Arial Narrow" w:eastAsia="TimesNewRomanPS-BoldMT" w:hAnsi="Arial Narrow" w:cs="Arial"/>
                      <w:sz w:val="26"/>
                      <w:szCs w:val="26"/>
                    </w:rPr>
                  </w:pPr>
                </w:p>
                <w:p w:rsidR="00C84E7C" w:rsidRPr="000F3107" w:rsidRDefault="00C84E7C" w:rsidP="00682B7B">
                  <w:pPr>
                    <w:spacing w:after="0" w:line="240" w:lineRule="auto"/>
                    <w:jc w:val="center"/>
                    <w:rPr>
                      <w:rFonts w:ascii="Arial Narrow" w:eastAsia="TimesNewRomanPS-BoldMT" w:hAnsi="Arial Narrow" w:cs="Arial"/>
                      <w:sz w:val="26"/>
                      <w:szCs w:val="26"/>
                    </w:rPr>
                  </w:pPr>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___________________________</w:t>
                  </w:r>
                </w:p>
                <w:p w:rsidR="00C84E7C" w:rsidRPr="000F3107" w:rsidRDefault="00C84E7C" w:rsidP="00682B7B">
                  <w:pPr>
                    <w:spacing w:after="0" w:line="240" w:lineRule="auto"/>
                    <w:jc w:val="center"/>
                    <w:rPr>
                      <w:rFonts w:ascii="Arial Narrow" w:eastAsia="TimesNewRomanPS-BoldMT" w:hAnsi="Arial Narrow" w:cs="Arial"/>
                      <w:sz w:val="26"/>
                      <w:szCs w:val="26"/>
                    </w:rPr>
                  </w:pPr>
                  <w:proofErr w:type="spellStart"/>
                  <w:r w:rsidRPr="000F3107">
                    <w:rPr>
                      <w:rFonts w:ascii="Arial Narrow" w:eastAsia="TimesNewRomanPS-BoldMT" w:hAnsi="Arial Narrow" w:cs="Arial Narrow"/>
                      <w:sz w:val="26"/>
                      <w:szCs w:val="26"/>
                    </w:rPr>
                    <w:t>Gabrielly</w:t>
                  </w:r>
                  <w:proofErr w:type="spellEnd"/>
                  <w:r w:rsidRPr="000F3107">
                    <w:rPr>
                      <w:rFonts w:ascii="Arial Narrow" w:eastAsia="TimesNewRomanPS-BoldMT" w:hAnsi="Arial Narrow" w:cs="Arial Narrow"/>
                      <w:sz w:val="26"/>
                      <w:szCs w:val="26"/>
                    </w:rPr>
                    <w:t xml:space="preserve"> Ap. de Sousa Silva</w:t>
                  </w:r>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 xml:space="preserve">CPF: </w:t>
                  </w:r>
                  <w:r w:rsidRPr="000F3107">
                    <w:rPr>
                      <w:rFonts w:ascii="Arial Narrow" w:eastAsia="TimesNewRomanPS-BoldMT" w:hAnsi="Arial Narrow" w:cs="Arial Narrow"/>
                      <w:sz w:val="26"/>
                      <w:szCs w:val="26"/>
                    </w:rPr>
                    <w:t>073.442.261-03</w:t>
                  </w:r>
                </w:p>
              </w:tc>
              <w:tc>
                <w:tcPr>
                  <w:tcW w:w="4997" w:type="dxa"/>
                </w:tcPr>
                <w:p w:rsidR="00C84E7C" w:rsidRPr="000F3107" w:rsidRDefault="00C84E7C" w:rsidP="00682B7B">
                  <w:pPr>
                    <w:spacing w:after="0" w:line="240" w:lineRule="auto"/>
                    <w:jc w:val="center"/>
                    <w:rPr>
                      <w:rFonts w:ascii="Arial Narrow" w:eastAsia="TimesNewRomanPS-BoldMT" w:hAnsi="Arial Narrow" w:cs="Arial"/>
                      <w:sz w:val="26"/>
                      <w:szCs w:val="26"/>
                    </w:rPr>
                  </w:pPr>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___________________________</w:t>
                  </w:r>
                </w:p>
                <w:p w:rsidR="00C84E7C" w:rsidRPr="000F3107" w:rsidRDefault="00C84E7C" w:rsidP="00682B7B">
                  <w:pPr>
                    <w:spacing w:after="0" w:line="240" w:lineRule="auto"/>
                    <w:jc w:val="center"/>
                    <w:rPr>
                      <w:rFonts w:ascii="Arial Narrow" w:eastAsia="TimesNewRomanPS-BoldMT" w:hAnsi="Arial Narrow" w:cs="Arial"/>
                      <w:sz w:val="26"/>
                      <w:szCs w:val="26"/>
                    </w:rPr>
                  </w:pPr>
                  <w:proofErr w:type="spellStart"/>
                  <w:r w:rsidRPr="000F3107">
                    <w:rPr>
                      <w:rFonts w:ascii="Arial Narrow" w:eastAsia="TimesNewRomanPS-BoldMT" w:hAnsi="Arial Narrow" w:cs="Arial Narrow"/>
                      <w:sz w:val="26"/>
                      <w:szCs w:val="26"/>
                    </w:rPr>
                    <w:t>Gessica</w:t>
                  </w:r>
                  <w:proofErr w:type="spellEnd"/>
                  <w:r w:rsidRPr="000F3107">
                    <w:rPr>
                      <w:rFonts w:ascii="Arial Narrow" w:eastAsia="TimesNewRomanPS-BoldMT" w:hAnsi="Arial Narrow" w:cs="Arial Narrow"/>
                      <w:sz w:val="26"/>
                      <w:szCs w:val="26"/>
                    </w:rPr>
                    <w:t xml:space="preserve"> </w:t>
                  </w:r>
                  <w:proofErr w:type="spellStart"/>
                  <w:r w:rsidRPr="000F3107">
                    <w:rPr>
                      <w:rFonts w:ascii="Arial Narrow" w:eastAsia="TimesNewRomanPS-BoldMT" w:hAnsi="Arial Narrow" w:cs="Arial Narrow"/>
                      <w:sz w:val="26"/>
                      <w:szCs w:val="26"/>
                    </w:rPr>
                    <w:t>Scarco</w:t>
                  </w:r>
                  <w:proofErr w:type="spellEnd"/>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 xml:space="preserve">CPF: </w:t>
                  </w:r>
                  <w:r w:rsidRPr="000F3107">
                    <w:rPr>
                      <w:rFonts w:ascii="Arial Narrow" w:eastAsia="TimesNewRomanPS-BoldMT" w:hAnsi="Arial Narrow" w:cs="Arial Narrow"/>
                      <w:sz w:val="26"/>
                      <w:szCs w:val="26"/>
                    </w:rPr>
                    <w:t>079.681.631-02</w:t>
                  </w:r>
                </w:p>
              </w:tc>
            </w:tr>
          </w:tbl>
          <w:p w:rsidR="00C84E7C" w:rsidRDefault="00C84E7C" w:rsidP="00682B7B"/>
        </w:tc>
        <w:tc>
          <w:tcPr>
            <w:tcW w:w="4996" w:type="dxa"/>
          </w:tcPr>
          <w:tbl>
            <w:tblPr>
              <w:tblW w:w="9993" w:type="dxa"/>
              <w:tblLayout w:type="fixed"/>
              <w:tblCellMar>
                <w:left w:w="70" w:type="dxa"/>
                <w:right w:w="70" w:type="dxa"/>
              </w:tblCellMar>
              <w:tblLook w:val="0000" w:firstRow="0" w:lastRow="0" w:firstColumn="0" w:lastColumn="0" w:noHBand="0" w:noVBand="0"/>
            </w:tblPr>
            <w:tblGrid>
              <w:gridCol w:w="4996"/>
              <w:gridCol w:w="4997"/>
            </w:tblGrid>
            <w:tr w:rsidR="00C84E7C" w:rsidRPr="000F3107" w:rsidTr="00C84E7C">
              <w:trPr>
                <w:trHeight w:val="1002"/>
              </w:trPr>
              <w:tc>
                <w:tcPr>
                  <w:tcW w:w="4996" w:type="dxa"/>
                </w:tcPr>
                <w:p w:rsidR="00C84E7C" w:rsidRPr="000F3107" w:rsidRDefault="00C84E7C" w:rsidP="00682B7B">
                  <w:pPr>
                    <w:spacing w:after="0" w:line="240" w:lineRule="auto"/>
                    <w:jc w:val="center"/>
                    <w:rPr>
                      <w:rFonts w:ascii="Arial Narrow" w:eastAsia="TimesNewRomanPS-BoldMT" w:hAnsi="Arial Narrow" w:cs="Arial"/>
                      <w:sz w:val="26"/>
                      <w:szCs w:val="26"/>
                    </w:rPr>
                  </w:pPr>
                </w:p>
                <w:p w:rsidR="00C84E7C" w:rsidRPr="000F3107" w:rsidRDefault="00C84E7C" w:rsidP="00682B7B">
                  <w:pPr>
                    <w:spacing w:after="0" w:line="240" w:lineRule="auto"/>
                    <w:jc w:val="center"/>
                    <w:rPr>
                      <w:rFonts w:ascii="Arial Narrow" w:eastAsia="TimesNewRomanPS-BoldMT" w:hAnsi="Arial Narrow" w:cs="Arial"/>
                      <w:sz w:val="26"/>
                      <w:szCs w:val="26"/>
                    </w:rPr>
                  </w:pPr>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___________________________</w:t>
                  </w:r>
                </w:p>
                <w:p w:rsidR="00C84E7C" w:rsidRPr="000F3107" w:rsidRDefault="00C84E7C" w:rsidP="00682B7B">
                  <w:pPr>
                    <w:spacing w:after="0" w:line="240" w:lineRule="auto"/>
                    <w:jc w:val="center"/>
                    <w:rPr>
                      <w:rFonts w:ascii="Arial Narrow" w:eastAsia="TimesNewRomanPS-BoldMT" w:hAnsi="Arial Narrow" w:cs="Arial"/>
                      <w:sz w:val="26"/>
                      <w:szCs w:val="26"/>
                    </w:rPr>
                  </w:pPr>
                  <w:proofErr w:type="spellStart"/>
                  <w:r w:rsidRPr="000F3107">
                    <w:rPr>
                      <w:rFonts w:ascii="Arial Narrow" w:eastAsia="TimesNewRomanPS-BoldMT" w:hAnsi="Arial Narrow" w:cs="Arial Narrow"/>
                      <w:sz w:val="26"/>
                      <w:szCs w:val="26"/>
                    </w:rPr>
                    <w:t>Gabrielly</w:t>
                  </w:r>
                  <w:proofErr w:type="spellEnd"/>
                  <w:r w:rsidRPr="000F3107">
                    <w:rPr>
                      <w:rFonts w:ascii="Arial Narrow" w:eastAsia="TimesNewRomanPS-BoldMT" w:hAnsi="Arial Narrow" w:cs="Arial Narrow"/>
                      <w:sz w:val="26"/>
                      <w:szCs w:val="26"/>
                    </w:rPr>
                    <w:t xml:space="preserve"> Ap. de Sousa Silva</w:t>
                  </w:r>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 xml:space="preserve">CPF: </w:t>
                  </w:r>
                  <w:r w:rsidRPr="000F3107">
                    <w:rPr>
                      <w:rFonts w:ascii="Arial Narrow" w:eastAsia="TimesNewRomanPS-BoldMT" w:hAnsi="Arial Narrow" w:cs="Arial Narrow"/>
                      <w:sz w:val="26"/>
                      <w:szCs w:val="26"/>
                    </w:rPr>
                    <w:t>073.442.261-03</w:t>
                  </w:r>
                </w:p>
              </w:tc>
              <w:tc>
                <w:tcPr>
                  <w:tcW w:w="4997" w:type="dxa"/>
                </w:tcPr>
                <w:p w:rsidR="00C84E7C" w:rsidRPr="000F3107" w:rsidRDefault="00C84E7C" w:rsidP="00682B7B">
                  <w:pPr>
                    <w:spacing w:after="0" w:line="240" w:lineRule="auto"/>
                    <w:jc w:val="center"/>
                    <w:rPr>
                      <w:rFonts w:ascii="Arial Narrow" w:eastAsia="TimesNewRomanPS-BoldMT" w:hAnsi="Arial Narrow" w:cs="Arial"/>
                      <w:sz w:val="26"/>
                      <w:szCs w:val="26"/>
                    </w:rPr>
                  </w:pPr>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___________________________</w:t>
                  </w:r>
                </w:p>
                <w:p w:rsidR="00C84E7C" w:rsidRPr="000F3107" w:rsidRDefault="00C84E7C" w:rsidP="00682B7B">
                  <w:pPr>
                    <w:spacing w:after="0" w:line="240" w:lineRule="auto"/>
                    <w:jc w:val="center"/>
                    <w:rPr>
                      <w:rFonts w:ascii="Arial Narrow" w:eastAsia="TimesNewRomanPS-BoldMT" w:hAnsi="Arial Narrow" w:cs="Arial"/>
                      <w:sz w:val="26"/>
                      <w:szCs w:val="26"/>
                    </w:rPr>
                  </w:pPr>
                  <w:proofErr w:type="spellStart"/>
                  <w:r w:rsidRPr="000F3107">
                    <w:rPr>
                      <w:rFonts w:ascii="Arial Narrow" w:eastAsia="TimesNewRomanPS-BoldMT" w:hAnsi="Arial Narrow" w:cs="Arial Narrow"/>
                      <w:sz w:val="26"/>
                      <w:szCs w:val="26"/>
                    </w:rPr>
                    <w:t>Gessica</w:t>
                  </w:r>
                  <w:proofErr w:type="spellEnd"/>
                  <w:r w:rsidRPr="000F3107">
                    <w:rPr>
                      <w:rFonts w:ascii="Arial Narrow" w:eastAsia="TimesNewRomanPS-BoldMT" w:hAnsi="Arial Narrow" w:cs="Arial Narrow"/>
                      <w:sz w:val="26"/>
                      <w:szCs w:val="26"/>
                    </w:rPr>
                    <w:t xml:space="preserve"> </w:t>
                  </w:r>
                  <w:proofErr w:type="spellStart"/>
                  <w:r w:rsidRPr="000F3107">
                    <w:rPr>
                      <w:rFonts w:ascii="Arial Narrow" w:eastAsia="TimesNewRomanPS-BoldMT" w:hAnsi="Arial Narrow" w:cs="Arial Narrow"/>
                      <w:sz w:val="26"/>
                      <w:szCs w:val="26"/>
                    </w:rPr>
                    <w:t>Scarco</w:t>
                  </w:r>
                  <w:proofErr w:type="spellEnd"/>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 xml:space="preserve">CPF: </w:t>
                  </w:r>
                  <w:r w:rsidRPr="000F3107">
                    <w:rPr>
                      <w:rFonts w:ascii="Arial Narrow" w:eastAsia="TimesNewRomanPS-BoldMT" w:hAnsi="Arial Narrow" w:cs="Arial Narrow"/>
                      <w:sz w:val="26"/>
                      <w:szCs w:val="26"/>
                    </w:rPr>
                    <w:t>079.681.631-02</w:t>
                  </w:r>
                </w:p>
              </w:tc>
            </w:tr>
          </w:tbl>
          <w:p w:rsidR="00C84E7C" w:rsidRDefault="00C84E7C" w:rsidP="00682B7B"/>
        </w:tc>
      </w:tr>
      <w:tr w:rsidR="00C84E7C" w:rsidRPr="004107BC" w:rsidTr="00C84E7C">
        <w:trPr>
          <w:gridAfter w:val="1"/>
          <w:wAfter w:w="4996" w:type="dxa"/>
        </w:trPr>
        <w:tc>
          <w:tcPr>
            <w:tcW w:w="4997" w:type="dxa"/>
          </w:tcPr>
          <w:p w:rsidR="00C84E7C" w:rsidRPr="000F3107" w:rsidRDefault="00C84E7C" w:rsidP="00682B7B">
            <w:pPr>
              <w:spacing w:after="0" w:line="240" w:lineRule="auto"/>
              <w:jc w:val="center"/>
              <w:rPr>
                <w:rFonts w:ascii="Arial Narrow" w:eastAsia="TimesNewRomanPS-BoldMT" w:hAnsi="Arial Narrow" w:cs="Arial"/>
                <w:sz w:val="26"/>
                <w:szCs w:val="26"/>
              </w:rPr>
            </w:pPr>
          </w:p>
        </w:tc>
        <w:tc>
          <w:tcPr>
            <w:tcW w:w="4997" w:type="dxa"/>
          </w:tcPr>
          <w:p w:rsidR="00C84E7C" w:rsidRPr="000F3107" w:rsidRDefault="00C84E7C" w:rsidP="00682B7B">
            <w:pPr>
              <w:spacing w:after="0" w:line="240" w:lineRule="auto"/>
              <w:jc w:val="center"/>
              <w:rPr>
                <w:rFonts w:ascii="Arial Narrow" w:eastAsia="TimesNewRomanPS-BoldMT" w:hAnsi="Arial Narrow" w:cs="Arial"/>
                <w:sz w:val="26"/>
                <w:szCs w:val="26"/>
              </w:rPr>
            </w:pPr>
          </w:p>
        </w:tc>
        <w:tc>
          <w:tcPr>
            <w:tcW w:w="4997" w:type="dxa"/>
          </w:tcPr>
          <w:tbl>
            <w:tblPr>
              <w:tblW w:w="9993" w:type="dxa"/>
              <w:tblLayout w:type="fixed"/>
              <w:tblCellMar>
                <w:left w:w="70" w:type="dxa"/>
                <w:right w:w="70" w:type="dxa"/>
              </w:tblCellMar>
              <w:tblLook w:val="0000" w:firstRow="0" w:lastRow="0" w:firstColumn="0" w:lastColumn="0" w:noHBand="0" w:noVBand="0"/>
            </w:tblPr>
            <w:tblGrid>
              <w:gridCol w:w="4996"/>
              <w:gridCol w:w="4997"/>
            </w:tblGrid>
            <w:tr w:rsidR="00C84E7C" w:rsidRPr="000F3107" w:rsidTr="00682B7B">
              <w:tc>
                <w:tcPr>
                  <w:tcW w:w="4996" w:type="dxa"/>
                </w:tcPr>
                <w:p w:rsidR="00C84E7C" w:rsidRPr="000F3107" w:rsidRDefault="00C84E7C" w:rsidP="00682B7B">
                  <w:pPr>
                    <w:spacing w:after="0" w:line="240" w:lineRule="auto"/>
                    <w:jc w:val="center"/>
                    <w:rPr>
                      <w:rFonts w:ascii="Arial Narrow" w:eastAsia="TimesNewRomanPS-BoldMT" w:hAnsi="Arial Narrow" w:cs="Arial"/>
                      <w:sz w:val="26"/>
                      <w:szCs w:val="26"/>
                    </w:rPr>
                  </w:pPr>
                </w:p>
                <w:p w:rsidR="00C84E7C" w:rsidRPr="000F3107" w:rsidRDefault="00C84E7C" w:rsidP="00682B7B">
                  <w:pPr>
                    <w:spacing w:after="0" w:line="240" w:lineRule="auto"/>
                    <w:jc w:val="center"/>
                    <w:rPr>
                      <w:rFonts w:ascii="Arial Narrow" w:eastAsia="TimesNewRomanPS-BoldMT" w:hAnsi="Arial Narrow" w:cs="Arial"/>
                      <w:sz w:val="26"/>
                      <w:szCs w:val="26"/>
                    </w:rPr>
                  </w:pPr>
                </w:p>
              </w:tc>
              <w:tc>
                <w:tcPr>
                  <w:tcW w:w="4997" w:type="dxa"/>
                </w:tcPr>
                <w:p w:rsidR="00C84E7C" w:rsidRPr="000F3107" w:rsidRDefault="00C84E7C" w:rsidP="00682B7B">
                  <w:pPr>
                    <w:spacing w:after="0" w:line="240" w:lineRule="auto"/>
                    <w:jc w:val="center"/>
                    <w:rPr>
                      <w:rFonts w:ascii="Arial Narrow" w:eastAsia="TimesNewRomanPS-BoldMT" w:hAnsi="Arial Narrow" w:cs="Arial"/>
                      <w:sz w:val="26"/>
                      <w:szCs w:val="26"/>
                    </w:rPr>
                  </w:pPr>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___________________________</w:t>
                  </w:r>
                </w:p>
                <w:p w:rsidR="00C84E7C" w:rsidRPr="000F3107" w:rsidRDefault="00C84E7C" w:rsidP="00682B7B">
                  <w:pPr>
                    <w:spacing w:after="0" w:line="240" w:lineRule="auto"/>
                    <w:jc w:val="center"/>
                    <w:rPr>
                      <w:rFonts w:ascii="Arial Narrow" w:eastAsia="TimesNewRomanPS-BoldMT" w:hAnsi="Arial Narrow" w:cs="Arial"/>
                      <w:sz w:val="26"/>
                      <w:szCs w:val="26"/>
                    </w:rPr>
                  </w:pPr>
                  <w:proofErr w:type="spellStart"/>
                  <w:r w:rsidRPr="000F3107">
                    <w:rPr>
                      <w:rFonts w:ascii="Arial Narrow" w:eastAsia="TimesNewRomanPS-BoldMT" w:hAnsi="Arial Narrow" w:cs="Arial Narrow"/>
                      <w:sz w:val="26"/>
                      <w:szCs w:val="26"/>
                    </w:rPr>
                    <w:t>Gessica</w:t>
                  </w:r>
                  <w:proofErr w:type="spellEnd"/>
                  <w:r w:rsidRPr="000F3107">
                    <w:rPr>
                      <w:rFonts w:ascii="Arial Narrow" w:eastAsia="TimesNewRomanPS-BoldMT" w:hAnsi="Arial Narrow" w:cs="Arial Narrow"/>
                      <w:sz w:val="26"/>
                      <w:szCs w:val="26"/>
                    </w:rPr>
                    <w:t xml:space="preserve"> </w:t>
                  </w:r>
                  <w:proofErr w:type="spellStart"/>
                  <w:r w:rsidRPr="000F3107">
                    <w:rPr>
                      <w:rFonts w:ascii="Arial Narrow" w:eastAsia="TimesNewRomanPS-BoldMT" w:hAnsi="Arial Narrow" w:cs="Arial Narrow"/>
                      <w:sz w:val="26"/>
                      <w:szCs w:val="26"/>
                    </w:rPr>
                    <w:t>Scarco</w:t>
                  </w:r>
                  <w:proofErr w:type="spellEnd"/>
                </w:p>
                <w:p w:rsidR="00C84E7C" w:rsidRPr="000F3107" w:rsidRDefault="00C84E7C" w:rsidP="00682B7B">
                  <w:pPr>
                    <w:spacing w:after="0" w:line="240" w:lineRule="auto"/>
                    <w:jc w:val="center"/>
                    <w:rPr>
                      <w:rFonts w:ascii="Arial Narrow" w:eastAsia="TimesNewRomanPS-BoldMT" w:hAnsi="Arial Narrow" w:cs="Arial"/>
                      <w:sz w:val="26"/>
                      <w:szCs w:val="26"/>
                    </w:rPr>
                  </w:pPr>
                  <w:r w:rsidRPr="000F3107">
                    <w:rPr>
                      <w:rFonts w:ascii="Arial Narrow" w:eastAsia="TimesNewRomanPS-BoldMT" w:hAnsi="Arial Narrow" w:cs="Arial"/>
                      <w:sz w:val="26"/>
                      <w:szCs w:val="26"/>
                    </w:rPr>
                    <w:t xml:space="preserve">CPF: </w:t>
                  </w:r>
                  <w:r w:rsidRPr="000F3107">
                    <w:rPr>
                      <w:rFonts w:ascii="Arial Narrow" w:eastAsia="TimesNewRomanPS-BoldMT" w:hAnsi="Arial Narrow" w:cs="Arial Narrow"/>
                      <w:sz w:val="26"/>
                      <w:szCs w:val="26"/>
                    </w:rPr>
                    <w:t>079.681.631-02</w:t>
                  </w:r>
                </w:p>
              </w:tc>
            </w:tr>
          </w:tbl>
          <w:p w:rsidR="00C84E7C" w:rsidRDefault="00C84E7C" w:rsidP="00682B7B"/>
        </w:tc>
      </w:tr>
    </w:tbl>
    <w:p w:rsidR="00A21CB9" w:rsidRDefault="00A21CB9">
      <w:bookmarkStart w:id="1" w:name="_GoBack"/>
      <w:bookmarkEnd w:id="1"/>
    </w:p>
    <w:sectPr w:rsidR="00A21CB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E1A" w:rsidRDefault="000A6E1A" w:rsidP="00844DD3">
      <w:pPr>
        <w:spacing w:after="0" w:line="240" w:lineRule="auto"/>
      </w:pPr>
      <w:r>
        <w:separator/>
      </w:r>
    </w:p>
  </w:endnote>
  <w:endnote w:type="continuationSeparator" w:id="0">
    <w:p w:rsidR="000A6E1A" w:rsidRDefault="000A6E1A" w:rsidP="0084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E1A" w:rsidRDefault="000A6E1A" w:rsidP="00844DD3">
      <w:pPr>
        <w:spacing w:after="0" w:line="240" w:lineRule="auto"/>
      </w:pPr>
      <w:r>
        <w:separator/>
      </w:r>
    </w:p>
  </w:footnote>
  <w:footnote w:type="continuationSeparator" w:id="0">
    <w:p w:rsidR="000A6E1A" w:rsidRDefault="000A6E1A" w:rsidP="00844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E1A" w:rsidRPr="00992619" w:rsidRDefault="000A6E1A" w:rsidP="00844DD3">
    <w:pPr>
      <w:jc w:val="center"/>
      <w:rPr>
        <w:rFonts w:ascii="Book Antiqua" w:hAnsi="Book Antiqua" w:cs="Arial"/>
        <w:b/>
      </w:rPr>
    </w:pPr>
    <w:r>
      <w:tab/>
    </w:r>
    <w:r w:rsidRPr="00992619">
      <w:rPr>
        <w:rFonts w:ascii="Book Antiqua" w:hAnsi="Book Antiqua" w:cs="Arial"/>
        <w:b/>
        <w:noProof/>
      </w:rPr>
      <w:drawing>
        <wp:anchor distT="0" distB="0" distL="114300" distR="114300" simplePos="0" relativeHeight="251659264" behindDoc="0" locked="0" layoutInCell="1" allowOverlap="1" wp14:anchorId="54557194" wp14:editId="6CF32D8E">
          <wp:simplePos x="0" y="0"/>
          <wp:positionH relativeFrom="column">
            <wp:posOffset>-188595</wp:posOffset>
          </wp:positionH>
          <wp:positionV relativeFrom="paragraph">
            <wp:posOffset>-132715</wp:posOffset>
          </wp:positionV>
          <wp:extent cx="782320" cy="79629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20" cy="796290"/>
                  </a:xfrm>
                  <a:prstGeom prst="rect">
                    <a:avLst/>
                  </a:prstGeom>
                  <a:noFill/>
                </pic:spPr>
              </pic:pic>
            </a:graphicData>
          </a:graphic>
        </wp:anchor>
      </w:drawing>
    </w:r>
    <w:r w:rsidRPr="00992619">
      <w:rPr>
        <w:rFonts w:ascii="Book Antiqua" w:hAnsi="Book Antiqua" w:cs="Arial"/>
        <w:b/>
      </w:rPr>
      <w:t>PREFEITURA MUNICIPAL DE CORONEL SAPUCAIA</w:t>
    </w:r>
  </w:p>
  <w:p w:rsidR="000A6E1A" w:rsidRPr="00992619" w:rsidRDefault="000A6E1A" w:rsidP="00844DD3">
    <w:pPr>
      <w:tabs>
        <w:tab w:val="center" w:pos="4507"/>
      </w:tabs>
      <w:jc w:val="center"/>
      <w:rPr>
        <w:rFonts w:ascii="Book Antiqua" w:hAnsi="Book Antiqua" w:cs="Arial"/>
        <w:b/>
      </w:rPr>
    </w:pPr>
    <w:r w:rsidRPr="00992619">
      <w:rPr>
        <w:rFonts w:ascii="Book Antiqua" w:hAnsi="Book Antiqua" w:cs="Arial"/>
        <w:b/>
      </w:rPr>
      <w:t>ESTADO DE MATO GROSSO DO SUL</w:t>
    </w:r>
  </w:p>
  <w:p w:rsidR="000A6E1A" w:rsidRDefault="000A6E1A" w:rsidP="00844DD3">
    <w:pPr>
      <w:pStyle w:val="Cabealho"/>
      <w:jc w:val="center"/>
      <w:rPr>
        <w:rFonts w:ascii="Book Antiqua" w:hAnsi="Book Antiqua" w:cs="Arial"/>
        <w:b/>
      </w:rPr>
    </w:pPr>
    <w:r w:rsidRPr="00992619">
      <w:rPr>
        <w:rFonts w:ascii="Book Antiqua" w:hAnsi="Book Antiqua" w:cs="Arial"/>
        <w:b/>
      </w:rPr>
      <w:t>COMISSÃO PERMANENTE DE LICITAÇÃO</w:t>
    </w:r>
  </w:p>
  <w:p w:rsidR="000A6E1A" w:rsidRDefault="000A6E1A" w:rsidP="00844DD3">
    <w:pPr>
      <w:pStyle w:val="Cabealho"/>
      <w:tabs>
        <w:tab w:val="clear" w:pos="4252"/>
        <w:tab w:val="clear" w:pos="8504"/>
        <w:tab w:val="left" w:pos="18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F8"/>
    <w:rsid w:val="000A6E1A"/>
    <w:rsid w:val="00126F50"/>
    <w:rsid w:val="006957F8"/>
    <w:rsid w:val="00735986"/>
    <w:rsid w:val="00844DD3"/>
    <w:rsid w:val="008B0537"/>
    <w:rsid w:val="00980180"/>
    <w:rsid w:val="00A21CB9"/>
    <w:rsid w:val="00C84E7C"/>
    <w:rsid w:val="00D2686A"/>
    <w:rsid w:val="00D46C56"/>
    <w:rsid w:val="00ED34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50"/>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126F50"/>
    <w:pPr>
      <w:spacing w:after="0" w:line="240" w:lineRule="auto"/>
      <w:ind w:left="708"/>
    </w:pPr>
    <w:rPr>
      <w:rFonts w:ascii="Times New Roman" w:hAnsi="Times New Roman"/>
      <w:sz w:val="24"/>
      <w:szCs w:val="24"/>
    </w:rPr>
  </w:style>
  <w:style w:type="character" w:customStyle="1" w:styleId="PargrafodaListaChar">
    <w:name w:val="Parágrafo da Lista Char"/>
    <w:link w:val="PargrafodaLista"/>
    <w:uiPriority w:val="1"/>
    <w:locked/>
    <w:rsid w:val="00126F50"/>
    <w:rPr>
      <w:rFonts w:ascii="Times New Roman" w:eastAsia="Times New Roman" w:hAnsi="Times New Roman" w:cs="Times New Roman"/>
      <w:sz w:val="24"/>
      <w:szCs w:val="24"/>
      <w:lang w:eastAsia="pt-BR"/>
    </w:rPr>
  </w:style>
  <w:style w:type="paragraph" w:styleId="Cabealho">
    <w:name w:val="header"/>
    <w:aliases w:val="Cabeçalho1"/>
    <w:basedOn w:val="Normal"/>
    <w:link w:val="CabealhoChar"/>
    <w:unhideWhenUsed/>
    <w:rsid w:val="00844DD3"/>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rsid w:val="00844DD3"/>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844DD3"/>
    <w:pPr>
      <w:tabs>
        <w:tab w:val="center" w:pos="4252"/>
        <w:tab w:val="right" w:pos="8504"/>
      </w:tabs>
      <w:spacing w:after="0" w:line="240" w:lineRule="auto"/>
    </w:pPr>
  </w:style>
  <w:style w:type="character" w:customStyle="1" w:styleId="RodapChar">
    <w:name w:val="Rodapé Char"/>
    <w:basedOn w:val="Fontepargpadro"/>
    <w:link w:val="Rodap"/>
    <w:uiPriority w:val="99"/>
    <w:rsid w:val="00844DD3"/>
    <w:rPr>
      <w:rFonts w:ascii="Calibri" w:eastAsia="Times New Roman" w:hAnsi="Calibri" w:cs="Times New Roman"/>
      <w:sz w:val="21"/>
      <w:szCs w:val="21"/>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50"/>
    <w:pPr>
      <w:spacing w:after="160"/>
    </w:pPr>
    <w:rPr>
      <w:rFonts w:ascii="Calibri" w:eastAsia="Times New Roman" w:hAnsi="Calibri" w:cs="Times New Roman"/>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126F50"/>
    <w:pPr>
      <w:spacing w:after="0" w:line="240" w:lineRule="auto"/>
      <w:ind w:left="708"/>
    </w:pPr>
    <w:rPr>
      <w:rFonts w:ascii="Times New Roman" w:hAnsi="Times New Roman"/>
      <w:sz w:val="24"/>
      <w:szCs w:val="24"/>
    </w:rPr>
  </w:style>
  <w:style w:type="character" w:customStyle="1" w:styleId="PargrafodaListaChar">
    <w:name w:val="Parágrafo da Lista Char"/>
    <w:link w:val="PargrafodaLista"/>
    <w:uiPriority w:val="1"/>
    <w:locked/>
    <w:rsid w:val="00126F50"/>
    <w:rPr>
      <w:rFonts w:ascii="Times New Roman" w:eastAsia="Times New Roman" w:hAnsi="Times New Roman" w:cs="Times New Roman"/>
      <w:sz w:val="24"/>
      <w:szCs w:val="24"/>
      <w:lang w:eastAsia="pt-BR"/>
    </w:rPr>
  </w:style>
  <w:style w:type="paragraph" w:styleId="Cabealho">
    <w:name w:val="header"/>
    <w:aliases w:val="Cabeçalho1"/>
    <w:basedOn w:val="Normal"/>
    <w:link w:val="CabealhoChar"/>
    <w:unhideWhenUsed/>
    <w:rsid w:val="00844DD3"/>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rsid w:val="00844DD3"/>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844DD3"/>
    <w:pPr>
      <w:tabs>
        <w:tab w:val="center" w:pos="4252"/>
        <w:tab w:val="right" w:pos="8504"/>
      </w:tabs>
      <w:spacing w:after="0" w:line="240" w:lineRule="auto"/>
    </w:pPr>
  </w:style>
  <w:style w:type="character" w:customStyle="1" w:styleId="RodapChar">
    <w:name w:val="Rodapé Char"/>
    <w:basedOn w:val="Fontepargpadro"/>
    <w:link w:val="Rodap"/>
    <w:uiPriority w:val="99"/>
    <w:rsid w:val="00844DD3"/>
    <w:rPr>
      <w:rFonts w:ascii="Calibri" w:eastAsia="Times New Roman" w:hAnsi="Calibri" w:cs="Times New Roman"/>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02796">
      <w:bodyDiv w:val="1"/>
      <w:marLeft w:val="0"/>
      <w:marRight w:val="0"/>
      <w:marTop w:val="0"/>
      <w:marBottom w:val="0"/>
      <w:divBdr>
        <w:top w:val="none" w:sz="0" w:space="0" w:color="auto"/>
        <w:left w:val="none" w:sz="0" w:space="0" w:color="auto"/>
        <w:bottom w:val="none" w:sz="0" w:space="0" w:color="auto"/>
        <w:right w:val="none" w:sz="0" w:space="0" w:color="auto"/>
      </w:divBdr>
    </w:div>
    <w:div w:id="10506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4768</Words>
  <Characters>25748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7</cp:revision>
  <dcterms:created xsi:type="dcterms:W3CDTF">2023-05-04T15:33:00Z</dcterms:created>
  <dcterms:modified xsi:type="dcterms:W3CDTF">2023-05-05T15:50:00Z</dcterms:modified>
</cp:coreProperties>
</file>